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document vous explique ce qui est attendu de vous durant la réalisation de votre soutenance, aussi bien sur la forme (matériel et posture) que sur le fond. </w:t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Nous aborderons les modalités de la soutenances, la forme que peut prendre votre présentation et comment présenter l’ensemble. </w:t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La soutenance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 minutes de présentation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 minutes de questions réponses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 visio devant un jury de DataScientest composé de 2 à 3 personnes, et devant les autres membres de la cohorte s’ils le souhaitent</w:t>
      </w:r>
    </w:p>
    <w:p w:rsidR="00000000" w:rsidDel="00000000" w:rsidP="00000000" w:rsidRDefault="00000000" w:rsidRPr="00000000" w14:paraId="0000000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Objectifs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Présenter le travail réalisé dans le projet fil rouge</w:t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Forme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b w:val="1"/>
          <w:bCs w:val="1"/>
          <w:color w:val="5930f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Première possibilité : Power Point + une démo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Voici les éléments à inclure dans les slides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Power Point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présentation du sujet, du problème et des enjeux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présentation des données (volumétrie, architecture, etc.)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analyse des données avec figures de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DataVizualization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 et justification preprocessing effectué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présentation des modèles entraînés et de leurs résultats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analyse du meilleur modèle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conclusion du projet en reliant au maximum les résultats obtenus à la problématique métier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critique et perspectives (ce qui aurait pû être fait avec plus de temps)</w:t>
      </w:r>
    </w:p>
    <w:p w:rsidR="00000000" w:rsidDel="00000000" w:rsidP="00000000" w:rsidRDefault="00000000" w:rsidRPr="00000000" w14:paraId="0000001A">
      <w:pPr>
        <w:ind w:left="144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Vous pouvez organiser vos slides de la façon dont vous le souhaitez. L’idée est que ces éléments soient abordés lors de la présentation et que votre projet soit correctement résumé.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Suite aux slides, vous devez faire une démo de vos modèles de Machine Learning/Deep Learning avec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Streamlit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  <w:bCs w:val="1"/>
          <w:color w:val="5930f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Deuxième possibilité : uniquement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Streamlit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doit comporter les mêmes éléments que ceux abordés précédemment pour les slides.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Vous pouvez vous aider du module Streamlit disponible sur la plateforme et du template disponible sur votre repo GitHub.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Vous pouvez aussi vous aider de </w:t>
      </w:r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cette cheatsheet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et de la </w:t>
      </w: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documentation officielle Streamlit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Vous pouvez vous inspirer de travaux publiés sur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notre 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 encore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la </w:t>
        </w:r>
      </w:hyperlink>
      <w:hyperlink r:id="rId1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galerie </w:t>
        </w:r>
      </w:hyperlink>
      <w:hyperlink r:id="rId1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Streamlit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Faites en sorte d’avoir une application fluide et fonctionnelle.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Ayez une page qui s’approche d’un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PoC (Proof of Concept)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où votre travail est pertinent avec une approche métier</w:t>
      </w:r>
    </w:p>
    <w:p w:rsidR="00000000" w:rsidDel="00000000" w:rsidP="00000000" w:rsidRDefault="00000000" w:rsidRPr="00000000" w14:paraId="0000002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Présentation orale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b w:val="1"/>
          <w:bCs w:val="1"/>
          <w:color w:val="5930f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930f2"/>
          <w:rtl w:val="0"/>
        </w:rPr>
        <w:t xml:space="preserve">Conseils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Respect du timing (20 mins)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: il y aura probablement des soutenance avant et/ou après vous, donc soyez vigilants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Faites au moins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1 à 2 répétition(s)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avant, cela permettra d’apporter plus de fluidité dans la présentation et de gommer les imperfections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Chaque membre du groupe doit parler. Essayez d’avoir un temps de parole plutôt équivalent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est préférable qu’une seule personne partage son écran tout le long, ça évitera un moment de flottement et de potentielles difficultés de synchronisation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peut y avoir des imprévus, ça arrive. Dans ce cas, expliquez ce qu’il se passe voire passez à la suite si bloquant.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Attention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aux chargements longs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notamment dans la démonstration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Streamlit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ça peut casser la dynamique de la présentation. Pour cela, vous pouvez par exemple enregistrer à l’avance vos modèles et les loader sur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Streamlit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sans les ré-entraîner (notebook 3 du module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Streamlit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Lors des questions, même si elles sont dirigées vers un membre particulier, vous êtes un groupe (sauf soutenance individuelle), donc n’importe qui peut répondre, et peut compléter une réponse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133.8582677165355" w:top="850.3937007874016" w:left="1440.0000000000002" w:right="1440.0000000000002" w:header="0" w:footer="850.3937007874016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sz w:val="20"/>
        <w:szCs w:val="20"/>
      </w:rPr>
    </w:pPr>
    <w:hyperlink r:id="rId1"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DataScientest.com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color w:val="5930f2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5930f2"/>
        <w:sz w:val="20"/>
        <w:szCs w:val="20"/>
        <w:rtl w:val="0"/>
      </w:rPr>
      <w:t xml:space="preserve"> Agrément organisme de formation 11755665975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color w:val="5930f2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5930f2"/>
        <w:sz w:val="20"/>
        <w:szCs w:val="20"/>
        <w:rtl w:val="0"/>
      </w:rPr>
      <w:t xml:space="preserve">09 80 80 79 49 </w:t>
    </w:r>
  </w:p>
  <w:p w:rsidR="00000000" w:rsidDel="00000000" w:rsidP="00000000" w:rsidRDefault="00000000" w:rsidRPr="00000000" w14:paraId="0000003D">
    <w:pPr>
      <w:tabs>
        <w:tab w:val="center" w:leader="none" w:pos="4536"/>
        <w:tab w:val="right" w:leader="none" w:pos="9072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color w:val="5930f2"/>
        <w:sz w:val="20"/>
        <w:szCs w:val="20"/>
        <w:rtl w:val="0"/>
      </w:rPr>
      <w:t xml:space="preserve">2 place de Barcelone, 75016 Paris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Montserrat" w:cs="Montserrat" w:eastAsia="Montserrat" w:hAnsi="Montserrat"/>
        <w:sz w:val="18"/>
        <w:szCs w:val="18"/>
      </w:rPr>
    </w:pPr>
    <w:hyperlink r:id="rId1">
      <w:r w:rsidDel="00000000" w:rsidR="00000000" w:rsidRPr="00000000">
        <w:rPr>
          <w:rFonts w:ascii="Montserrat" w:cs="Montserrat" w:eastAsia="Montserrat" w:hAnsi="Montserrat"/>
          <w:sz w:val="18"/>
          <w:szCs w:val="18"/>
          <w:u w:val="single"/>
          <w:rtl w:val="0"/>
        </w:rPr>
        <w:t xml:space="preserve">DataScientest.com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Montserrat" w:cs="Montserrat" w:eastAsia="Montserrat" w:hAnsi="Montserrat"/>
        <w:color w:val="5930f2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color w:val="5930f2"/>
        <w:sz w:val="18"/>
        <w:szCs w:val="18"/>
        <w:rtl w:val="0"/>
      </w:rPr>
      <w:t xml:space="preserve"> Agrément organisme de formation 11755665975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Montserrat" w:cs="Montserrat" w:eastAsia="Montserrat" w:hAnsi="Montserrat"/>
        <w:color w:val="5930f2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color w:val="5930f2"/>
        <w:sz w:val="18"/>
        <w:szCs w:val="18"/>
        <w:rtl w:val="0"/>
      </w:rPr>
      <w:t xml:space="preserve">09 80 80 79 49 </w:t>
    </w:r>
  </w:p>
  <w:p w:rsidR="00000000" w:rsidDel="00000000" w:rsidP="00000000" w:rsidRDefault="00000000" w:rsidRPr="00000000" w14:paraId="00000041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Montserrat" w:cs="Montserrat" w:eastAsia="Montserrat" w:hAnsi="Montserrat"/>
        <w:sz w:val="20"/>
        <w:szCs w:val="20"/>
      </w:rPr>
    </w:pPr>
    <w:r w:rsidDel="00000000" w:rsidR="00000000" w:rsidRPr="00000000">
      <w:rPr>
        <w:rFonts w:ascii="Montserrat" w:cs="Montserrat" w:eastAsia="Montserrat" w:hAnsi="Montserrat"/>
        <w:color w:val="5930f2"/>
        <w:sz w:val="18"/>
        <w:szCs w:val="18"/>
        <w:rtl w:val="0"/>
      </w:rPr>
      <w:t xml:space="preserve">2 place de Barcelone, 75016 Paris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688796" cy="1023938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8796" cy="1023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-1543049</wp:posOffset>
          </wp:positionH>
          <wp:positionV relativeFrom="paragraph">
            <wp:posOffset>0</wp:posOffset>
          </wp:positionV>
          <wp:extent cx="247650" cy="89058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81404" t="-56"/>
                  <a:stretch>
                    <a:fillRect/>
                  </a:stretch>
                </pic:blipFill>
                <pic:spPr>
                  <a:xfrm rot="5400000">
                    <a:off x="0" y="0"/>
                    <a:ext cx="247650" cy="8905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1819275</wp:posOffset>
          </wp:positionH>
          <wp:positionV relativeFrom="paragraph">
            <wp:posOffset>295275</wp:posOffset>
          </wp:positionV>
          <wp:extent cx="2090738" cy="416659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90738" cy="41665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-1076324</wp:posOffset>
          </wp:positionH>
          <wp:positionV relativeFrom="paragraph">
            <wp:posOffset>0</wp:posOffset>
          </wp:positionV>
          <wp:extent cx="276225" cy="890587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75111" t="-57"/>
                  <a:stretch>
                    <a:fillRect/>
                  </a:stretch>
                </pic:blipFill>
                <pic:spPr>
                  <a:xfrm rot="5400000">
                    <a:off x="0" y="0"/>
                    <a:ext cx="276225" cy="8905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reamlit.io/gallery" TargetMode="External"/><Relationship Id="rId10" Type="http://schemas.openxmlformats.org/officeDocument/2006/relationships/hyperlink" Target="https://streamlit.io/gallery" TargetMode="External"/><Relationship Id="rId13" Type="http://schemas.openxmlformats.org/officeDocument/2006/relationships/header" Target="header2.xml"/><Relationship Id="rId12" Type="http://schemas.openxmlformats.org/officeDocument/2006/relationships/hyperlink" Target="https://streamlit.io/galle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udio.datascientest.com/" TargetMode="External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aniellewisdl-streamlit-cheat-sheet-app-ytm9sg.streamlit.app/" TargetMode="External"/><Relationship Id="rId7" Type="http://schemas.openxmlformats.org/officeDocument/2006/relationships/hyperlink" Target="https://docs.streamlit.io/library/api-reference" TargetMode="External"/><Relationship Id="rId8" Type="http://schemas.openxmlformats.org/officeDocument/2006/relationships/hyperlink" Target="https://studio.datascientes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atascientest.com/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datascientest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