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B2CB5" w14:textId="77777777" w:rsidR="004754EE" w:rsidRDefault="00000000">
      <w:pPr>
        <w:pStyle w:val="Title"/>
        <w:jc w:val="center"/>
      </w:pPr>
      <w:r>
        <w:t>Power BI Advanced Certification Exam</w:t>
      </w:r>
    </w:p>
    <w:p w14:paraId="55BF0208" w14:textId="77777777" w:rsidR="004754EE" w:rsidRDefault="00000000">
      <w:pPr>
        <w:pStyle w:val="Title"/>
      </w:pPr>
      <w:r>
        <w:t>Company Scenario: ElectroGlobal Inc.</w:t>
      </w:r>
    </w:p>
    <w:p w14:paraId="1BBDC46D" w14:textId="77777777" w:rsidR="004754EE" w:rsidRDefault="00000000">
      <w:r>
        <w:t>You are hired as a Senior Data Analyst for ElectroGlobal Inc., a global electronics retailer. The management has provided you with 5 raw datasets (1 Fact table and 4 Dimension tables). Your objective is to model the data, write complex DAX measures, and design a high-level executive dashboard to analyze revenue, margins, and customer behavior. Do not use any quick-measure shortcuts. Write optimized DAX for all calculations.</w:t>
      </w:r>
    </w:p>
    <w:p w14:paraId="5A254311" w14:textId="72466C5A" w:rsidR="004754EE" w:rsidRDefault="00000000">
      <w:pPr>
        <w:pStyle w:val="Heading1"/>
      </w:pPr>
      <w:r>
        <w:t>Section 1: Data Modeling</w:t>
      </w:r>
    </w:p>
    <w:p w14:paraId="628AC93A" w14:textId="77777777" w:rsidR="004754EE" w:rsidRDefault="00000000">
      <w:r>
        <w:t>1. Import the 5 provided Excel workbooks (Fact_Sales, Dim_Product, Dim_Customer, Dim_Store, Dim_Date).</w:t>
      </w:r>
      <w:r>
        <w:br/>
        <w:t>2. Establish a Star Schema architecture.</w:t>
      </w:r>
      <w:r>
        <w:br/>
        <w:t>3. Build appropriate 1-to-Many relationships between the Dimension tables and the Fact_Sales table.</w:t>
      </w:r>
      <w:r>
        <w:br/>
        <w:t xml:space="preserve">4. Ensure filter directions are properly set (Single direction standard, use Bi-directional only if </w:t>
      </w:r>
      <w:proofErr w:type="gramStart"/>
      <w:r>
        <w:t>absolutely necessary</w:t>
      </w:r>
      <w:proofErr w:type="gramEnd"/>
      <w:r>
        <w:t>).</w:t>
      </w:r>
      <w:r>
        <w:br/>
        <w:t>5. Mark 'Dim_Date' as the official Date Table in Power BI.</w:t>
      </w:r>
    </w:p>
    <w:p w14:paraId="01569F0D" w14:textId="12B7AA24" w:rsidR="004754EE" w:rsidRDefault="00000000">
      <w:pPr>
        <w:pStyle w:val="Heading1"/>
      </w:pPr>
      <w:r>
        <w:t xml:space="preserve">Section 2: Calculated Columns </w:t>
      </w:r>
    </w:p>
    <w:p w14:paraId="73205531" w14:textId="77777777" w:rsidR="004754EE" w:rsidRDefault="00000000">
      <w:r>
        <w:t>1. In the 'Dim_Product' table, create a calculated column named [Price Tier]:</w:t>
      </w:r>
      <w:r>
        <w:br/>
        <w:t xml:space="preserve">   - 'Premium' if StandardCost is greater than 500.</w:t>
      </w:r>
      <w:r>
        <w:br/>
        <w:t xml:space="preserve">   - 'Mid-Range' if StandardCost is between 150 and 500.</w:t>
      </w:r>
      <w:r>
        <w:br/>
        <w:t xml:space="preserve">   - 'Budget' if StandardCost is less than 150.</w:t>
      </w:r>
      <w:r>
        <w:br/>
        <w:t>2. In the 'Fact_Sales' table, create a calculated column named [Order Status]:</w:t>
      </w:r>
      <w:r>
        <w:br/>
        <w:t xml:space="preserve">   - 'Returned' if ReturnDate is not blank.</w:t>
      </w:r>
      <w:r>
        <w:br/>
        <w:t xml:space="preserve">   - 'Completed' if ReturnDate is blank.</w:t>
      </w:r>
    </w:p>
    <w:p w14:paraId="3A711DBB" w14:textId="2B06DADB" w:rsidR="004754EE" w:rsidRDefault="00000000">
      <w:pPr>
        <w:pStyle w:val="Heading1"/>
      </w:pPr>
      <w:r>
        <w:t xml:space="preserve">Section 3: DAX Measures </w:t>
      </w:r>
    </w:p>
    <w:p w14:paraId="208E67BA" w14:textId="77777777" w:rsidR="004754EE" w:rsidRDefault="00000000">
      <w:r>
        <w:t>Create the following explicit measures using DAX. Store all measures in a dedicated 'Key Measures' table:</w:t>
      </w:r>
      <w:r>
        <w:br/>
      </w:r>
      <w:r>
        <w:br/>
        <w:t>1. [Total Gross Revenue]: The sum of (OrderQuantity * UnitPrice).</w:t>
      </w:r>
      <w:r>
        <w:br/>
        <w:t>2. [Total Net Revenue]: The [Total Gross Revenue] minus the sum of DiscountApplied.</w:t>
      </w:r>
      <w:r>
        <w:br/>
        <w:t>3. [Total COGS]: (Cost of Goods Sold). Calculate the total cost by multiplying OrderQuantity from Fact_Sales by the StandardCost from Dim_Product. (Hint: Assess row context carefully across relationships).</w:t>
      </w:r>
      <w:r>
        <w:br/>
        <w:t xml:space="preserve">4. [Gross Profit Margin %]: ([Total Net Revenue] - [Total COGS]) divided by [Total Net </w:t>
      </w:r>
      <w:r>
        <w:lastRenderedPageBreak/>
        <w:t>Revenue]. Handle divide-by-zero safely.</w:t>
      </w:r>
      <w:r>
        <w:br/>
        <w:t>5. [YTD Net Revenue]: Year-to-Date Net Revenue utilizing Time Intelligence functions.</w:t>
      </w:r>
      <w:r>
        <w:br/>
        <w:t>6. [YoY Revenue Growth %]: The percentage growth in Net Revenue compared to the exact same period in the previous year.</w:t>
      </w:r>
      <w:r>
        <w:br/>
        <w:t>7. [Top 3 Customers Revenue]: The total Net Revenue generated ONLY by the top 3 customers overall.</w:t>
      </w:r>
    </w:p>
    <w:p w14:paraId="122E076A" w14:textId="4106CABE" w:rsidR="004754EE" w:rsidRDefault="00000000">
      <w:pPr>
        <w:pStyle w:val="Heading1"/>
      </w:pPr>
      <w:r>
        <w:t xml:space="preserve">Section 4: Dashboard Visualization </w:t>
      </w:r>
    </w:p>
    <w:p w14:paraId="0ADF33DE" w14:textId="77777777" w:rsidR="004754EE" w:rsidRDefault="00000000">
      <w:r>
        <w:t>Design a single-page interactive dashboard tailored for the Executive Team. Replicate the layout defined in the wireframe below. Apply a professional, cohesive color theme (e.g., corporate blues and grays).</w:t>
      </w:r>
    </w:p>
    <w:p w14:paraId="2FD594A1" w14:textId="77777777" w:rsidR="004754EE" w:rsidRDefault="00000000">
      <w:pPr>
        <w:pStyle w:val="Heading2"/>
      </w:pPr>
      <w:r>
        <w:t>Required Visuals:</w:t>
      </w:r>
    </w:p>
    <w:p w14:paraId="2FB3BB2E" w14:textId="77777777" w:rsidR="004754EE" w:rsidRDefault="00000000">
      <w:r>
        <w:t>• KPIs (Cards): Display [Total Net Revenue], [Gross Profit Margin %], [YoY Revenue Growth %], and [Total COGS].</w:t>
      </w:r>
      <w:r>
        <w:br/>
        <w:t>• Line Chart: Trend of [Total Net Revenue] and [Gross Profit Margin %] over Year and Month.</w:t>
      </w:r>
      <w:r>
        <w:br/>
        <w:t>• Matrix: Rows: Category -&gt; SubCategory. Values: [Total Net Revenue], [Gross Profit Margin %], and [Top 3 Customers Revenue].</w:t>
      </w:r>
      <w:r>
        <w:br/>
        <w:t>• Donut Chart: [Total Net Revenue] broken down by SalesType (Online vs In-Store).</w:t>
      </w:r>
      <w:r>
        <w:br/>
        <w:t>• Scatter Chart: Y-Axis = [Gross Profit Margin %], X-Axis = Sum of OrderQuantity. Values/Details = ProductName. Legend = Category.</w:t>
      </w:r>
      <w:r>
        <w:br/>
        <w:t>• Map: [Total Net Revenue] by Store Country and City.</w:t>
      </w:r>
      <w:r>
        <w:br/>
        <w:t>• Slicers: Add Year and Region as interactive filters.</w:t>
      </w:r>
    </w:p>
    <w:p w14:paraId="1D20B39F" w14:textId="77777777" w:rsidR="004754EE" w:rsidRDefault="00000000">
      <w:pPr>
        <w:pStyle w:val="Heading2"/>
      </w:pPr>
      <w:r>
        <w:t>Dashboard Wireframe (Expected Layout)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754EE" w14:paraId="76186AB9" w14:textId="77777777">
        <w:trPr>
          <w:trHeight w:val="800"/>
        </w:trPr>
        <w:tc>
          <w:tcPr>
            <w:tcW w:w="8640" w:type="dxa"/>
            <w:gridSpan w:val="4"/>
          </w:tcPr>
          <w:p w14:paraId="0A97A16C" w14:textId="77777777" w:rsidR="004754EE" w:rsidRDefault="00000000">
            <w:pPr>
              <w:jc w:val="center"/>
            </w:pPr>
            <w:r>
              <w:rPr>
                <w:b/>
              </w:rPr>
              <w:t xml:space="preserve">[ </w:t>
            </w:r>
            <w:proofErr w:type="gramStart"/>
            <w:r>
              <w:rPr>
                <w:b/>
              </w:rPr>
              <w:t>HEADER ]</w:t>
            </w:r>
            <w:proofErr w:type="gramEnd"/>
            <w:r>
              <w:rPr>
                <w:b/>
              </w:rPr>
              <w:t xml:space="preserve"> Title: ElectroGlobal Executive Dashboard | Slicers: [ </w:t>
            </w:r>
            <w:proofErr w:type="gramStart"/>
            <w:r>
              <w:rPr>
                <w:b/>
              </w:rPr>
              <w:t>Year ]</w:t>
            </w:r>
            <w:proofErr w:type="gramEnd"/>
            <w:r>
              <w:rPr>
                <w:b/>
              </w:rPr>
              <w:t xml:space="preserve"> [ </w:t>
            </w:r>
            <w:proofErr w:type="gramStart"/>
            <w:r>
              <w:rPr>
                <w:b/>
              </w:rPr>
              <w:t>Region ]</w:t>
            </w:r>
            <w:proofErr w:type="gramEnd"/>
          </w:p>
        </w:tc>
      </w:tr>
      <w:tr w:rsidR="004754EE" w14:paraId="71EEF405" w14:textId="77777777">
        <w:trPr>
          <w:trHeight w:val="800"/>
        </w:trPr>
        <w:tc>
          <w:tcPr>
            <w:tcW w:w="2160" w:type="dxa"/>
          </w:tcPr>
          <w:p w14:paraId="21C327C8" w14:textId="77777777" w:rsidR="004754EE" w:rsidRDefault="00000000">
            <w:pPr>
              <w:jc w:val="center"/>
            </w:pPr>
            <w:r>
              <w:t>KPI 1:</w:t>
            </w:r>
            <w:r>
              <w:br/>
              <w:t>Net Revenue</w:t>
            </w:r>
          </w:p>
        </w:tc>
        <w:tc>
          <w:tcPr>
            <w:tcW w:w="2160" w:type="dxa"/>
          </w:tcPr>
          <w:p w14:paraId="56D9DEC6" w14:textId="77777777" w:rsidR="004754EE" w:rsidRDefault="00000000">
            <w:pPr>
              <w:jc w:val="center"/>
            </w:pPr>
            <w:r>
              <w:t>KPI 2:</w:t>
            </w:r>
            <w:r>
              <w:br/>
              <w:t>Margin %</w:t>
            </w:r>
          </w:p>
        </w:tc>
        <w:tc>
          <w:tcPr>
            <w:tcW w:w="2160" w:type="dxa"/>
          </w:tcPr>
          <w:p w14:paraId="7F4437D4" w14:textId="77777777" w:rsidR="004754EE" w:rsidRDefault="00000000">
            <w:pPr>
              <w:jc w:val="center"/>
            </w:pPr>
            <w:r>
              <w:t>KPI 3:</w:t>
            </w:r>
            <w:r>
              <w:br/>
              <w:t>YoY Growth %</w:t>
            </w:r>
          </w:p>
        </w:tc>
        <w:tc>
          <w:tcPr>
            <w:tcW w:w="2160" w:type="dxa"/>
          </w:tcPr>
          <w:p w14:paraId="771EC16A" w14:textId="77777777" w:rsidR="004754EE" w:rsidRDefault="00000000">
            <w:pPr>
              <w:jc w:val="center"/>
            </w:pPr>
            <w:r>
              <w:t>KPI 4:</w:t>
            </w:r>
            <w:r>
              <w:br/>
              <w:t>Total COGS</w:t>
            </w:r>
          </w:p>
        </w:tc>
      </w:tr>
      <w:tr w:rsidR="004754EE" w14:paraId="7E68D45B" w14:textId="77777777">
        <w:trPr>
          <w:trHeight w:val="800"/>
        </w:trPr>
        <w:tc>
          <w:tcPr>
            <w:tcW w:w="4320" w:type="dxa"/>
            <w:gridSpan w:val="2"/>
          </w:tcPr>
          <w:p w14:paraId="77144F09" w14:textId="77777777" w:rsidR="004754EE" w:rsidRDefault="00000000">
            <w:pPr>
              <w:jc w:val="center"/>
            </w:pPr>
            <w:r>
              <w:t>Line Chart:</w:t>
            </w:r>
            <w:r>
              <w:br/>
              <w:t>Revenue &amp; Margin % Trend over Time</w:t>
            </w:r>
          </w:p>
        </w:tc>
        <w:tc>
          <w:tcPr>
            <w:tcW w:w="4320" w:type="dxa"/>
            <w:gridSpan w:val="2"/>
          </w:tcPr>
          <w:p w14:paraId="612909C6" w14:textId="77777777" w:rsidR="004754EE" w:rsidRDefault="00000000">
            <w:pPr>
              <w:jc w:val="center"/>
            </w:pPr>
            <w:r>
              <w:t>Donut Chart:</w:t>
            </w:r>
            <w:r>
              <w:br/>
              <w:t>Revenue by SalesType</w:t>
            </w:r>
          </w:p>
        </w:tc>
      </w:tr>
      <w:tr w:rsidR="004754EE" w14:paraId="2F2FF325" w14:textId="77777777">
        <w:trPr>
          <w:trHeight w:val="800"/>
        </w:trPr>
        <w:tc>
          <w:tcPr>
            <w:tcW w:w="4320" w:type="dxa"/>
            <w:gridSpan w:val="2"/>
          </w:tcPr>
          <w:p w14:paraId="16A7A8B0" w14:textId="77777777" w:rsidR="004754EE" w:rsidRDefault="00000000">
            <w:pPr>
              <w:jc w:val="center"/>
            </w:pPr>
            <w:r>
              <w:t>Matrix:</w:t>
            </w:r>
            <w:r>
              <w:br/>
              <w:t>Category &amp; SubCategory Performance</w:t>
            </w:r>
          </w:p>
        </w:tc>
        <w:tc>
          <w:tcPr>
            <w:tcW w:w="4320" w:type="dxa"/>
            <w:gridSpan w:val="2"/>
          </w:tcPr>
          <w:p w14:paraId="38FF24B5" w14:textId="77777777" w:rsidR="004754EE" w:rsidRDefault="00000000">
            <w:pPr>
              <w:jc w:val="center"/>
            </w:pPr>
            <w:r>
              <w:t>Map Visual:</w:t>
            </w:r>
            <w:r>
              <w:br/>
              <w:t>Revenue by Store Location</w:t>
            </w:r>
          </w:p>
        </w:tc>
      </w:tr>
      <w:tr w:rsidR="004754EE" w14:paraId="14C9A7FF" w14:textId="77777777">
        <w:trPr>
          <w:trHeight w:val="800"/>
        </w:trPr>
        <w:tc>
          <w:tcPr>
            <w:tcW w:w="4320" w:type="dxa"/>
            <w:gridSpan w:val="2"/>
          </w:tcPr>
          <w:p w14:paraId="5D8F9F8B" w14:textId="77777777" w:rsidR="004754EE" w:rsidRDefault="00000000">
            <w:pPr>
              <w:jc w:val="center"/>
            </w:pPr>
            <w:r>
              <w:t>Scatter Plot:</w:t>
            </w:r>
            <w:r>
              <w:br/>
              <w:t>Margin % vs. Quantity (by Product)</w:t>
            </w:r>
          </w:p>
        </w:tc>
        <w:tc>
          <w:tcPr>
            <w:tcW w:w="4320" w:type="dxa"/>
            <w:gridSpan w:val="2"/>
          </w:tcPr>
          <w:p w14:paraId="69E86DD0" w14:textId="169C72C8" w:rsidR="004754EE" w:rsidRDefault="00000000">
            <w:pPr>
              <w:jc w:val="center"/>
            </w:pPr>
            <w:proofErr w:type="gramStart"/>
            <w:r>
              <w:t>[ Optional</w:t>
            </w:r>
            <w:proofErr w:type="gramEnd"/>
            <w:r>
              <w:t xml:space="preserve"> Space for </w:t>
            </w:r>
            <w:r w:rsidR="001971C8">
              <w:t>Your</w:t>
            </w:r>
            <w:r>
              <w:t xml:space="preserve"> custom </w:t>
            </w:r>
            <w:proofErr w:type="gramStart"/>
            <w:r>
              <w:t xml:space="preserve">visual </w:t>
            </w:r>
            <w:r w:rsidR="001971C8">
              <w:t>:</w:t>
            </w:r>
            <w:proofErr w:type="gramEnd"/>
            <w:r w:rsidR="001971C8">
              <w:br/>
              <w:t>You build a chart with your thought</w:t>
            </w:r>
            <w:r>
              <w:t>]</w:t>
            </w:r>
          </w:p>
        </w:tc>
      </w:tr>
      <w:tr w:rsidR="004754EE" w14:paraId="307AB263" w14:textId="77777777">
        <w:trPr>
          <w:trHeight w:val="800"/>
        </w:trPr>
        <w:tc>
          <w:tcPr>
            <w:tcW w:w="2160" w:type="dxa"/>
          </w:tcPr>
          <w:p w14:paraId="173E968A" w14:textId="77777777" w:rsidR="004754EE" w:rsidRDefault="004754EE"/>
        </w:tc>
        <w:tc>
          <w:tcPr>
            <w:tcW w:w="2160" w:type="dxa"/>
          </w:tcPr>
          <w:p w14:paraId="5721E8C0" w14:textId="77777777" w:rsidR="004754EE" w:rsidRDefault="004754EE"/>
        </w:tc>
        <w:tc>
          <w:tcPr>
            <w:tcW w:w="2160" w:type="dxa"/>
          </w:tcPr>
          <w:p w14:paraId="4AEAE591" w14:textId="77777777" w:rsidR="004754EE" w:rsidRDefault="004754EE"/>
        </w:tc>
        <w:tc>
          <w:tcPr>
            <w:tcW w:w="2160" w:type="dxa"/>
          </w:tcPr>
          <w:p w14:paraId="3075C105" w14:textId="77777777" w:rsidR="004754EE" w:rsidRDefault="004754EE"/>
        </w:tc>
      </w:tr>
    </w:tbl>
    <w:p w14:paraId="6E1A4412" w14:textId="77777777" w:rsidR="004754EE" w:rsidRDefault="00000000">
      <w:r>
        <w:lastRenderedPageBreak/>
        <w:br/>
        <w:t>Note: Please ensure your visuals are appropriately formatted with clear titles, data labels (where sensible), and tooltips. Good luck!</w:t>
      </w:r>
    </w:p>
    <w:sectPr w:rsidR="004754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4900342">
    <w:abstractNumId w:val="8"/>
  </w:num>
  <w:num w:numId="2" w16cid:durableId="1189829130">
    <w:abstractNumId w:val="6"/>
  </w:num>
  <w:num w:numId="3" w16cid:durableId="691224194">
    <w:abstractNumId w:val="5"/>
  </w:num>
  <w:num w:numId="4" w16cid:durableId="1488545909">
    <w:abstractNumId w:val="4"/>
  </w:num>
  <w:num w:numId="5" w16cid:durableId="1849365258">
    <w:abstractNumId w:val="7"/>
  </w:num>
  <w:num w:numId="6" w16cid:durableId="1711372522">
    <w:abstractNumId w:val="3"/>
  </w:num>
  <w:num w:numId="7" w16cid:durableId="208886561">
    <w:abstractNumId w:val="2"/>
  </w:num>
  <w:num w:numId="8" w16cid:durableId="1781104094">
    <w:abstractNumId w:val="1"/>
  </w:num>
  <w:num w:numId="9" w16cid:durableId="1476874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1C8"/>
    <w:rsid w:val="0029639D"/>
    <w:rsid w:val="00326F90"/>
    <w:rsid w:val="004754EE"/>
    <w:rsid w:val="007255E3"/>
    <w:rsid w:val="00925398"/>
    <w:rsid w:val="00AA1D8D"/>
    <w:rsid w:val="00B47730"/>
    <w:rsid w:val="00CB0664"/>
    <w:rsid w:val="00F15B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859456"/>
  <w14:defaultImageDpi w14:val="300"/>
  <w15:docId w15:val="{94C137A6-FA1F-4302-997D-2480268F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Chatterjee(Academy)</cp:lastModifiedBy>
  <cp:revision>3</cp:revision>
  <dcterms:created xsi:type="dcterms:W3CDTF">2013-12-23T23:15:00Z</dcterms:created>
  <dcterms:modified xsi:type="dcterms:W3CDTF">2026-06-15T06:17:00Z</dcterms:modified>
  <cp:category/>
</cp:coreProperties>
</file>