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/>
          <w:p>
            <w:pPr>
              <w:jc w:val="center"/>
            </w:pPr>
            <w:r>
              <w:rPr>
                <w:sz w:val="32"/>
              </w:rPr>
              <w:t>QUOTATION</w:t>
              <w:br/>
            </w:r>
          </w:p>
        </w:tc>
      </w:tr>
      <w:tr>
        <w:tc>
          <w:tcPr>
            <w:tcW w:type="dxa" w:w="8640"/>
            <w:gridSpan w:val="6"/>
          </w:tcPr>
          <w:p>
            <w:r>
              <w:br/>
              <w:t>AMERICAN EMBASSY</w:t>
              <w:tab/>
              <w:tab/>
              <w:tab/>
              <w:tab/>
              <w:tab/>
              <w:tab/>
              <w:tab/>
              <w:t>SKE50016A0101</w:t>
              <w:br/>
              <w:t>P.O.BOX 606-00621</w:t>
              <w:tab/>
              <w:tab/>
              <w:tab/>
              <w:tab/>
              <w:tab/>
              <w:tab/>
              <w:tab/>
              <w:t>SKE2514512614</w:t>
              <w:br/>
              <w:t>VILLAGE MARKET</w:t>
              <w:tab/>
              <w:tab/>
              <w:tab/>
              <w:tab/>
              <w:tab/>
              <w:tab/>
              <w:tab/>
              <w:t>PR1351325</w:t>
              <w:br/>
              <w:t>NAIROBI KENYA</w:t>
              <w:tab/>
              <w:tab/>
              <w:tab/>
              <w:tab/>
              <w:tab/>
              <w:tab/>
              <w:tab/>
              <w:t>26 December, 2016</w:t>
              <w:br/>
            </w:r>
          </w:p>
        </w:tc>
      </w:tr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QTY</w:t>
            </w:r>
          </w:p>
        </w:tc>
        <w:tc>
          <w:tcPr>
            <w:tcW w:type="dxa" w:w="1440"/>
          </w:tcPr>
          <w:p>
            <w:r>
              <w:t>UNIT</w:t>
            </w:r>
          </w:p>
        </w:tc>
        <w:tc>
          <w:tcPr>
            <w:tcW w:type="dxa" w:w="1440"/>
          </w:tcPr>
          <w:p>
            <w:r>
              <w:t>RATE</w:t>
              <w:br/>
              <w:t>(KSHS)</w:t>
            </w:r>
          </w:p>
        </w:tc>
        <w:tc>
          <w:tcPr>
            <w:tcW w:type="dxa" w:w="1440"/>
          </w:tcPr>
          <w:p>
            <w:r>
              <w:t>AMOUNT</w:t>
              <w:br/>
              <w:t>(KSHS)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br/>
              <w:t>FBO 820 A</w:t>
              <w:br/>
              <w:br/>
              <w:t>Fabric</w:t>
              <w:br/>
              <w:t>Sheers</w:t>
              <w:br/>
              <w:t>Lining</w:t>
              <w:br/>
              <w:t>Tape</w:t>
              <w:br/>
              <w:t>Blackout</w:t>
              <w:br/>
              <w:t>Venetian blinds</w:t>
              <w:br/>
              <w:t>Labour</w:t>
              <w:br/>
              <w:br/>
              <w:t>TOTAL</w:t>
              <w:br/>
              <w:br/>
              <w:t>VAT 16%</w:t>
              <w:br/>
              <w:br/>
              <w:br/>
              <w:br/>
              <w:br/>
              <w:br/>
              <w:br/>
            </w:r>
          </w:p>
        </w:tc>
        <w:tc>
          <w:tcPr>
            <w:tcW w:type="dxa" w:w="1440"/>
          </w:tcPr>
          <w:p>
            <w:r>
              <w:br/>
              <w:br/>
              <w:br/>
              <w:t>3.11</w:t>
              <w:br/>
              <w:t>3.11</w:t>
              <w:br/>
              <w:t>3.11</w:t>
              <w:br/>
              <w:t>3.0</w:t>
              <w:br/>
              <w:t>3.11</w:t>
              <w:br/>
              <w:t>1.5</w:t>
              <w:br/>
              <w:t>2.43</w:t>
              <w:br/>
            </w:r>
          </w:p>
        </w:tc>
        <w:tc>
          <w:tcPr>
            <w:tcW w:type="dxa" w:w="1440"/>
          </w:tcPr>
          <w:p>
            <w:r>
              <w:br/>
              <w:br/>
              <w:br/>
              <w:t>Mtrs</w:t>
              <w:br/>
              <w:t>Mtrs</w:t>
              <w:br/>
              <w:t>Mtrs</w:t>
              <w:br/>
              <w:t>Mtrs</w:t>
              <w:br/>
              <w:t>Mtrs</w:t>
              <w:br/>
              <w:t>Sqm</w:t>
              <w:br/>
              <w:t>Wd</w:t>
              <w:br/>
            </w:r>
          </w:p>
        </w:tc>
        <w:tc>
          <w:tcPr>
            <w:tcW w:type="dxa" w:w="1440"/>
          </w:tcPr>
          <w:p>
            <w:r>
              <w:br/>
              <w:br/>
              <w:br/>
              <w:t>1,000.00</w:t>
              <w:br/>
              <w:t>900.00</w:t>
              <w:br/>
              <w:t>300.00</w:t>
              <w:br/>
              <w:t>275.00</w:t>
              <w:br/>
              <w:t>850.00</w:t>
              <w:br/>
              <w:t>4,500.00</w:t>
              <w:br/>
              <w:t>700.00</w:t>
              <w:br/>
            </w:r>
          </w:p>
        </w:tc>
        <w:tc>
          <w:tcPr>
            <w:tcW w:type="dxa" w:w="1440"/>
          </w:tcPr>
          <w:p>
            <w:r>
              <w:br/>
              <w:br/>
              <w:br/>
              <w:t>3108.57</w:t>
              <w:br/>
              <w:t>2797.71</w:t>
              <w:br/>
              <w:t>932.57</w:t>
              <w:br/>
              <w:t>825.0</w:t>
              <w:br/>
              <w:t>4041.14</w:t>
              <w:br/>
              <w:t>6750.0</w:t>
              <w:br/>
              <w:t>1700.0</w:t>
              <w:br/>
              <w:br/>
              <w:t>20155.0</w:t>
              <w:br/>
              <w:br/>
              <w:t>3224.8</w:t>
              <w:br/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br/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br/>
              <w:t>20155.0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