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Project Document: Predictive Modeling for Type 1 Diabetes Risk Assessment in Clinical Trials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Stakeholder Information: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Client: Johnson and Johnson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Manager: R&amp;D Team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Team Members: </w:t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Current Problem Statement: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Johnson and Johnson is conducting a clinical trial for a drug targeting pre-diabetic patients. The challenge is to identify patients with a high probability of developing Type 1 diabetes within the next 6 months before assigning them to test and placebo groups.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Objective: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a predictive model to assess the risk of Type 1 diabetes in pre-diabetic patients.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 the efficiency and cost-effectiveness of clinical trials by avoiding enrollment of patients likely to develop diabetes during the trial.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Current State of the Problem: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Clinical trials are resource-intensive and expensive.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Identifying patients prone to developing diabetes during the trial can save resources and prevent trial inefficiencies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Future State: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Efficiently allocate patients to test and placebo groups, maximizing the likelihood of observing the drug's true effect.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Minimize the likelihood of trial failure due to patients developing diabetes during the trial.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Gap Analysis: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Current State: Lack of a systematic approach to identify patients at risk.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Future State: Implement a predictive model using available data to assess Type 1 diabetes risk.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7. Importance of Solving the Problem: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Clinical trials are costly; identifying patients likely to develop diabetes prevents wasted resources and increases trial success probability.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Efficient trials contribute to faster drug development and time-to-market.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8. Understanding the Healthcare Industry: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Clinical Trial Process: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Patient Recruitment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Informed Consent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Randomization (Test vs. Placebo)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Treatment Administration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Collection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Importance of Patient Selection: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Appropriate patient selection enhances the trial's statistical power and validity.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Metrics in Clinical Trials: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Efficacy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Safety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Adverse Events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Patient-reported outcomes</w:t>
      </w:r>
    </w:p>
    <w:p w:rsidR="00000000" w:rsidDel="00000000" w:rsidP="00000000" w:rsidRDefault="00000000" w:rsidRPr="00000000" w14:paraId="0000002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9. Solving the Problem End-to-End: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Collection: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134f5c"/>
          <w:sz w:val="24"/>
          <w:szCs w:val="24"/>
          <w:rtl w:val="0"/>
        </w:rPr>
        <w:t xml:space="preserve">lifestyle, age , stress, region, bmi, medical history, sleep pattern, food diet, genetic history, blood sugar level, physical condition, allergies, work patterns</w:t>
        <w:br w:type="textWrapping"/>
        <w:br w:type="textWrapping"/>
        <w:t xml:space="preserve">EHR - electronic health record</w:t>
      </w:r>
    </w:p>
    <w:p w:rsidR="00000000" w:rsidDel="00000000" w:rsidP="00000000" w:rsidRDefault="00000000" w:rsidRPr="00000000" w14:paraId="0000002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4"/>
          <w:szCs w:val="24"/>
          <w:rtl w:val="0"/>
        </w:rPr>
        <w:t xml:space="preserve">Age - 35,45,56,35,34,33,46,47</w:t>
      </w:r>
    </w:p>
    <w:p w:rsidR="00000000" w:rsidDel="00000000" w:rsidP="00000000" w:rsidRDefault="00000000" w:rsidRPr="00000000" w14:paraId="0000002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34f5c"/>
          <w:sz w:val="24"/>
          <w:szCs w:val="24"/>
          <w:rtl w:val="0"/>
        </w:rPr>
        <w:t xml:space="preserve">High BP - 0,1,0,1,1,1,0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firstLine="0"/>
        <w:rPr>
          <w:rFonts w:ascii="Roboto" w:cs="Roboto" w:eastAsia="Roboto" w:hAnsi="Roboto"/>
          <w:b w:val="1"/>
          <w:color w:val="134f5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Patient medical history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Clinical biomarkers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Lifestyle factors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Exploratory Data Analysis: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relevant features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Understand data distribution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Model Development: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machine learning algorithms for predictive modeling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Optimize model for performance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Validation: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Cross-validation to ensure model generalizability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Validate against an independent dataset if available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Deployment: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Integrate the model into the patient enrollment process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Monitoring: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Regularly update the model based on new data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 model performance over time</w:t>
      </w:r>
    </w:p>
    <w:p w:rsidR="00000000" w:rsidDel="00000000" w:rsidP="00000000" w:rsidRDefault="00000000" w:rsidRPr="00000000" w14:paraId="0000003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 Expected Outcomes: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Improved patient selection for clinical trials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Cost savings through more efficient trials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Enhanced success rate of drug development efforts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11. Project Timeline: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1: Data Collection and Exploration - [Start Date] to [End Date]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2: Model Development and Optimization - [Start Date] to [End Date]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3: Validation and Deployment - [Start Date] to [End Date]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Phase 4: Monitoring and Maintenance - [Start Date] Onwards</w:t>
      </w:r>
    </w:p>
    <w:p w:rsidR="00000000" w:rsidDel="00000000" w:rsidP="00000000" w:rsidRDefault="00000000" w:rsidRPr="00000000" w14:paraId="0000004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12. Risks and Mitigations: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Identify potential risks such as data quality issues, model interpretability, or changes in patient characteristics.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mitigation strategies for each identified risk.</w:t>
      </w:r>
    </w:p>
    <w:p w:rsidR="00000000" w:rsidDel="00000000" w:rsidP="00000000" w:rsidRDefault="00000000" w:rsidRPr="00000000" w14:paraId="0000004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13. Team Roles: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Clearly define roles and responsibilities within the team, including data scientists, domain experts, and project managers.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14. Communication Plan: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Establish regular communication channels with the client and internal team to provide updates on progress, challenges, and achievements.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