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52"/>
        </w:rPr>
        <w:t>Seq2Seq, Attention and Transformer Architecture</w:t>
        <w:br/>
        <w:t>Simple Study Guide</w:t>
      </w:r>
    </w:p>
    <w:p>
      <w:pPr>
        <w:jc w:val="center"/>
      </w:pPr>
      <w:r>
        <w:rPr>
          <w:i/>
          <w:sz w:val="26"/>
        </w:rPr>
        <w:t>Based on course lessons 97 to 113 - explained in simple Indian English</w:t>
      </w:r>
    </w:p>
    <w:p>
      <w:pPr>
        <w:jc w:val="center"/>
      </w:pPr>
      <w:r>
        <w:rPr>
          <w:sz w:val="22"/>
        </w:rPr>
        <w:t>Goal: understand Encoder-Decoder, Attention, Transformer Encoder, Decoder, Self-Attention, Multi-Head Attention, Positional Encoding, Layer Normalization, Linear and Softmax.</w:t>
      </w:r>
    </w:p>
    <w:p>
      <w:r>
        <w:drawing>
          <wp:inline xmlns:a="http://schemas.openxmlformats.org/drawingml/2006/main" xmlns:pic="http://schemas.openxmlformats.org/drawingml/2006/picture">
            <wp:extent cx="6126480" cy="3938451"/>
            <wp:docPr id="1" name="Picture 1"/>
            <wp:cNvGraphicFramePr>
              <a:graphicFrameLocks noChangeAspect="1"/>
            </wp:cNvGraphicFramePr>
            <a:graphic>
              <a:graphicData uri="http://schemas.openxmlformats.org/drawingml/2006/picture">
                <pic:pic>
                  <pic:nvPicPr>
                    <pic:cNvPr id="0" name="encoder_block.png"/>
                    <pic:cNvPicPr/>
                  </pic:nvPicPr>
                  <pic:blipFill>
                    <a:blip r:embed="rId9"/>
                    <a:stretch>
                      <a:fillRect/>
                    </a:stretch>
                  </pic:blipFill>
                  <pic:spPr>
                    <a:xfrm>
                      <a:off x="0" y="0"/>
                      <a:ext cx="6126480" cy="3938451"/>
                    </a:xfrm>
                    <a:prstGeom prst="rect"/>
                  </pic:spPr>
                </pic:pic>
              </a:graphicData>
            </a:graphic>
          </wp:inline>
        </w:drawing>
      </w:r>
    </w:p>
    <w:p>
      <w:r>
        <w:br w:type="page"/>
      </w:r>
    </w:p>
    <w:p>
      <w:pPr>
        <w:pStyle w:val="Heading1"/>
      </w:pPr>
      <w:r>
        <w:t>Table of Contents</w:t>
      </w:r>
    </w:p>
    <w:p>
      <w:pPr>
        <w:pStyle w:val="ListNumber"/>
      </w:pPr>
      <w:r>
        <w:t>1. How to study these lessons</w:t>
      </w:r>
    </w:p>
    <w:p>
      <w:pPr>
        <w:pStyle w:val="ListNumber"/>
      </w:pPr>
      <w:r>
        <w:t>2. Encoder-Decoder / Sequence to Sequence architecture</w:t>
      </w:r>
    </w:p>
    <w:p>
      <w:pPr>
        <w:pStyle w:val="ListNumber"/>
      </w:pPr>
      <w:r>
        <w:t>3. Problems with basic Encoder-Decoder</w:t>
      </w:r>
    </w:p>
    <w:p>
      <w:pPr>
        <w:pStyle w:val="ListNumber"/>
      </w:pPr>
      <w:r>
        <w:t>4. Attention mechanism intuition and architecture</w:t>
      </w:r>
    </w:p>
    <w:p>
      <w:pPr>
        <w:pStyle w:val="ListNumber"/>
      </w:pPr>
      <w:r>
        <w:t>5. Why Transformers are used</w:t>
      </w:r>
    </w:p>
    <w:p>
      <w:pPr>
        <w:pStyle w:val="ListNumber"/>
      </w:pPr>
      <w:r>
        <w:t>6. Transformer encoder basic architecture</w:t>
      </w:r>
    </w:p>
    <w:p>
      <w:pPr>
        <w:pStyle w:val="ListNumber"/>
      </w:pPr>
      <w:r>
        <w:t>7. Self-attention layer working</w:t>
      </w:r>
    </w:p>
    <w:p>
      <w:pPr>
        <w:pStyle w:val="ListNumber"/>
      </w:pPr>
      <w:r>
        <w:t>8. Multi-head attention</w:t>
      </w:r>
    </w:p>
    <w:p>
      <w:pPr>
        <w:pStyle w:val="ListNumber"/>
      </w:pPr>
      <w:r>
        <w:t>9. Feed Forward Neural Network in Transformer</w:t>
      </w:r>
    </w:p>
    <w:p>
      <w:pPr>
        <w:pStyle w:val="ListNumber"/>
      </w:pPr>
      <w:r>
        <w:t>10. Positional Encoding intuition</w:t>
      </w:r>
    </w:p>
    <w:p>
      <w:pPr>
        <w:pStyle w:val="ListNumber"/>
      </w:pPr>
      <w:r>
        <w:t>11. Layer Normalization and examples</w:t>
      </w:r>
    </w:p>
    <w:p>
      <w:pPr>
        <w:pStyle w:val="ListNumber"/>
      </w:pPr>
      <w:r>
        <w:t>12. Complete Transformer Encoder architecture</w:t>
      </w:r>
    </w:p>
    <w:p>
      <w:pPr>
        <w:pStyle w:val="ListNumber"/>
      </w:pPr>
      <w:r>
        <w:t>13. Transformer Decoder plan</w:t>
      </w:r>
    </w:p>
    <w:p>
      <w:pPr>
        <w:pStyle w:val="ListNumber"/>
      </w:pPr>
      <w:r>
        <w:t>14. Masked Multi-Head Attention</w:t>
      </w:r>
    </w:p>
    <w:p>
      <w:pPr>
        <w:pStyle w:val="ListNumber"/>
      </w:pPr>
      <w:r>
        <w:t>15. Encoder-Decoder Attention</w:t>
      </w:r>
    </w:p>
    <w:p>
      <w:pPr>
        <w:pStyle w:val="ListNumber"/>
      </w:pPr>
      <w:r>
        <w:t>16. Decoder Linear and Softmax layer</w:t>
      </w:r>
    </w:p>
    <w:p>
      <w:pPr>
        <w:pStyle w:val="ListNumber"/>
      </w:pPr>
      <w:r>
        <w:t>17. End-to-end flow and revision map</w:t>
      </w:r>
    </w:p>
    <w:p>
      <w:pPr>
        <w:pStyle w:val="ListNumber"/>
      </w:pPr>
      <w:r>
        <w:t>18. Interview answers and quick revision notes</w:t>
      </w:r>
    </w:p>
    <w:p>
      <w:r>
        <w:br w:type="page"/>
      </w:r>
    </w:p>
    <w:p>
      <w:pPr>
        <w:pStyle w:val="Heading1"/>
      </w:pPr>
      <w:r>
        <w:t>1. How to study these lessons</w:t>
      </w:r>
    </w:p>
    <w:p>
      <w:r>
        <w:t>These topics are the bridge between old RNN/LSTM models and modern LLMs like GPT-style models. Do not try to memorize formulas first. First understand the data flow: words become numbers, the model understands relation between words, then it predicts the next word or translated word.</w:t>
      </w:r>
    </w:p>
    <w:tbl>
      <w:tblPr>
        <w:tblStyle w:val="TableGrid"/>
        <w:tblW w:type="auto" w:w="0"/>
        <w:jc w:val="center"/>
        <w:tblLook w:firstColumn="1" w:firstRow="1" w:lastColumn="0" w:lastRow="0" w:noHBand="0" w:noVBand="1" w:val="04A0"/>
      </w:tblPr>
      <w:tblGrid>
        <w:gridCol w:w="3552"/>
        <w:gridCol w:w="3552"/>
        <w:gridCol w:w="3552"/>
      </w:tblGrid>
      <w:tr>
        <w:tc>
          <w:tcPr>
            <w:tcW w:type="dxa" w:w="3552"/>
            <w:vAlign w:val="center"/>
            <w:shd w:fill="D9EAF7"/>
          </w:tcPr>
          <w:p>
            <w:r/>
            <w:r>
              <w:rPr>
                <w:b/>
                <w:sz w:val="19"/>
              </w:rPr>
              <w:t>Old idea</w:t>
            </w:r>
          </w:p>
        </w:tc>
        <w:tc>
          <w:tcPr>
            <w:tcW w:type="dxa" w:w="3552"/>
            <w:vAlign w:val="center"/>
            <w:shd w:fill="D9EAF7"/>
          </w:tcPr>
          <w:p>
            <w:r/>
            <w:r>
              <w:rPr>
                <w:b/>
                <w:sz w:val="19"/>
              </w:rPr>
              <w:t>New idea</w:t>
            </w:r>
          </w:p>
        </w:tc>
        <w:tc>
          <w:tcPr>
            <w:tcW w:type="dxa" w:w="3552"/>
            <w:vAlign w:val="center"/>
            <w:shd w:fill="D9EAF7"/>
          </w:tcPr>
          <w:p>
            <w:r/>
            <w:r>
              <w:rPr>
                <w:b/>
                <w:sz w:val="19"/>
              </w:rPr>
              <w:t>Why it matters</w:t>
            </w:r>
          </w:p>
        </w:tc>
      </w:tr>
      <w:tr>
        <w:tc>
          <w:tcPr>
            <w:tcW w:type="dxa" w:w="3552"/>
            <w:vAlign w:val="center"/>
          </w:tcPr>
          <w:p>
            <w:r/>
            <w:r>
              <w:rPr>
                <w:b w:val="0"/>
                <w:sz w:val="19"/>
              </w:rPr>
              <w:t>RNN reads words one by one</w:t>
            </w:r>
          </w:p>
        </w:tc>
        <w:tc>
          <w:tcPr>
            <w:tcW w:type="dxa" w:w="3552"/>
            <w:vAlign w:val="center"/>
          </w:tcPr>
          <w:p>
            <w:r/>
            <w:r>
              <w:rPr>
                <w:b w:val="0"/>
                <w:sz w:val="19"/>
              </w:rPr>
              <w:t>Transformer can look at all words together</w:t>
            </w:r>
          </w:p>
        </w:tc>
        <w:tc>
          <w:tcPr>
            <w:tcW w:type="dxa" w:w="3552"/>
            <w:vAlign w:val="center"/>
          </w:tcPr>
          <w:p>
            <w:r/>
            <w:r>
              <w:rPr>
                <w:b w:val="0"/>
                <w:sz w:val="19"/>
              </w:rPr>
              <w:t>Training is faster and context understanding is better</w:t>
            </w:r>
          </w:p>
        </w:tc>
      </w:tr>
      <w:tr>
        <w:tc>
          <w:tcPr>
            <w:tcW w:type="dxa" w:w="3552"/>
            <w:vAlign w:val="center"/>
          </w:tcPr>
          <w:p>
            <w:r/>
            <w:r>
              <w:rPr>
                <w:b w:val="0"/>
                <w:sz w:val="19"/>
              </w:rPr>
              <w:t>Encoder-Decoder uses one context vector</w:t>
            </w:r>
          </w:p>
        </w:tc>
        <w:tc>
          <w:tcPr>
            <w:tcW w:type="dxa" w:w="3552"/>
            <w:vAlign w:val="center"/>
          </w:tcPr>
          <w:p>
            <w:r/>
            <w:r>
              <w:rPr>
                <w:b w:val="0"/>
                <w:sz w:val="19"/>
              </w:rPr>
              <w:t>Attention uses many encoder states</w:t>
            </w:r>
          </w:p>
        </w:tc>
        <w:tc>
          <w:tcPr>
            <w:tcW w:type="dxa" w:w="3552"/>
            <w:vAlign w:val="center"/>
          </w:tcPr>
          <w:p>
            <w:r/>
            <w:r>
              <w:rPr>
                <w:b w:val="0"/>
                <w:sz w:val="19"/>
              </w:rPr>
              <w:t>Long sentences are handled better</w:t>
            </w:r>
          </w:p>
        </w:tc>
      </w:tr>
      <w:tr>
        <w:tc>
          <w:tcPr>
            <w:tcW w:type="dxa" w:w="3552"/>
            <w:vAlign w:val="center"/>
          </w:tcPr>
          <w:p>
            <w:r/>
            <w:r>
              <w:rPr>
                <w:b w:val="0"/>
                <w:sz w:val="19"/>
              </w:rPr>
              <w:t>One attention view</w:t>
            </w:r>
          </w:p>
        </w:tc>
        <w:tc>
          <w:tcPr>
            <w:tcW w:type="dxa" w:w="3552"/>
            <w:vAlign w:val="center"/>
          </w:tcPr>
          <w:p>
            <w:r/>
            <w:r>
              <w:rPr>
                <w:b w:val="0"/>
                <w:sz w:val="19"/>
              </w:rPr>
              <w:t>Multi-head attention uses many views</w:t>
            </w:r>
          </w:p>
        </w:tc>
        <w:tc>
          <w:tcPr>
            <w:tcW w:type="dxa" w:w="3552"/>
            <w:vAlign w:val="center"/>
          </w:tcPr>
          <w:p>
            <w:r/>
            <w:r>
              <w:rPr>
                <w:b w:val="0"/>
                <w:sz w:val="19"/>
              </w:rPr>
              <w:t>Model can learn grammar, meaning, position, relation together</w:t>
            </w:r>
          </w:p>
        </w:tc>
      </w:tr>
      <w:tr>
        <w:tc>
          <w:tcPr>
            <w:tcW w:type="dxa" w:w="3552"/>
            <w:vAlign w:val="center"/>
          </w:tcPr>
          <w:p>
            <w:r/>
            <w:r>
              <w:rPr>
                <w:b w:val="0"/>
                <w:sz w:val="19"/>
              </w:rPr>
              <w:t>No natural word order in attention</w:t>
            </w:r>
          </w:p>
        </w:tc>
        <w:tc>
          <w:tcPr>
            <w:tcW w:type="dxa" w:w="3552"/>
            <w:vAlign w:val="center"/>
          </w:tcPr>
          <w:p>
            <w:r/>
            <w:r>
              <w:rPr>
                <w:b w:val="0"/>
                <w:sz w:val="19"/>
              </w:rPr>
              <w:t>Positional encoding adds order information</w:t>
            </w:r>
          </w:p>
        </w:tc>
        <w:tc>
          <w:tcPr>
            <w:tcW w:type="dxa" w:w="3552"/>
            <w:vAlign w:val="center"/>
          </w:tcPr>
          <w:p>
            <w:r/>
            <w:r>
              <w:rPr>
                <w:b w:val="0"/>
                <w:sz w:val="19"/>
              </w:rPr>
              <w:t>The model knows token position in sentence</w:t>
            </w:r>
          </w:p>
        </w:tc>
      </w:tr>
    </w:tbl>
    <w:p/>
    <w:tbl>
      <w:tblPr>
        <w:tblStyle w:val="TableGrid"/>
        <w:tblW w:type="auto" w:w="0"/>
        <w:jc w:val="center"/>
        <w:tblLook w:firstColumn="1" w:firstRow="1" w:lastColumn="0" w:lastRow="0" w:noHBand="0" w:noVBand="1" w:val="04A0"/>
      </w:tblPr>
      <w:tblGrid>
        <w:gridCol w:w="10656"/>
      </w:tblGrid>
      <w:tr>
        <w:tc>
          <w:tcPr>
            <w:tcW w:type="dxa" w:w="10656"/>
            <w:shd w:fill="EAF4FF"/>
          </w:tcPr>
          <w:p>
            <w:r>
              <w:rPr>
                <w:b/>
                <w:color w:val="784600"/>
                <w:sz w:val="22"/>
              </w:rPr>
              <w:t>Simple roadmap</w:t>
            </w:r>
            <w:r>
              <w:rPr>
                <w:sz w:val="20"/>
              </w:rPr>
              <w:br/>
              <w:t>First learn Encoder-Decoder. Then learn why it fails. Then learn Attention. Then Transformer is basically Attention + Feed Forward + Positional Encoding + Layer Normalization + Residual connections.</w:t>
            </w:r>
          </w:p>
        </w:tc>
      </w:tr>
    </w:tbl>
    <w:p/>
    <w:p>
      <w:pPr>
        <w:pStyle w:val="Heading1"/>
      </w:pPr>
      <w:r>
        <w:t>2. Encoder-Decoder / Sequence to Sequence Architecture</w:t>
      </w:r>
    </w:p>
    <w:p>
      <w:r>
        <w:t>Sequence to Sequence means input is a sequence and output is also a sequence. Example: English sentence to Hindi sentence, speech to text, chatbot reply, summarization, question answering.</w:t>
      </w:r>
    </w:p>
    <w:p>
      <w:r>
        <w:drawing>
          <wp:inline xmlns:a="http://schemas.openxmlformats.org/drawingml/2006/main" xmlns:pic="http://schemas.openxmlformats.org/drawingml/2006/picture">
            <wp:extent cx="6400800" cy="2971800"/>
            <wp:docPr id="2" name="Picture 2"/>
            <wp:cNvGraphicFramePr>
              <a:graphicFrameLocks noChangeAspect="1"/>
            </wp:cNvGraphicFramePr>
            <a:graphic>
              <a:graphicData uri="http://schemas.openxmlformats.org/drawingml/2006/picture">
                <pic:pic>
                  <pic:nvPicPr>
                    <pic:cNvPr id="0" name="seq2seq.png"/>
                    <pic:cNvPicPr/>
                  </pic:nvPicPr>
                  <pic:blipFill>
                    <a:blip r:embed="rId10"/>
                    <a:stretch>
                      <a:fillRect/>
                    </a:stretch>
                  </pic:blipFill>
                  <pic:spPr>
                    <a:xfrm>
                      <a:off x="0" y="0"/>
                      <a:ext cx="6400800" cy="2971800"/>
                    </a:xfrm>
                    <a:prstGeom prst="rect"/>
                  </pic:spPr>
                </pic:pic>
              </a:graphicData>
            </a:graphic>
          </wp:inline>
        </w:drawing>
      </w:r>
    </w:p>
    <w:p>
      <w:pPr>
        <w:pStyle w:val="Heading2"/>
      </w:pPr>
      <w:r>
        <w:t>2.1 What is Encoder?</w:t>
      </w:r>
    </w:p>
    <w:p>
      <w:pPr>
        <w:pStyle w:val="ListBullet"/>
      </w:pPr>
      <w:r>
        <w:t>Encoder reads the full input sentence token by token or as embeddings.</w:t>
      </w:r>
    </w:p>
    <w:p>
      <w:pPr>
        <w:pStyle w:val="ListBullet"/>
      </w:pPr>
      <w:r>
        <w:t>It converts the input sentence into hidden representations.</w:t>
      </w:r>
    </w:p>
    <w:p>
      <w:pPr>
        <w:pStyle w:val="ListBullet"/>
      </w:pPr>
      <w:r>
        <w:t>In older Seq2Seq RNN models, the final hidden state is called context vector.</w:t>
      </w:r>
    </w:p>
    <w:p>
      <w:pPr>
        <w:pStyle w:val="ListBullet"/>
      </w:pPr>
      <w:r>
        <w:t>This context vector is like a summary of the input sentence.</w:t>
      </w:r>
    </w:p>
    <w:p>
      <w:pPr>
        <w:pStyle w:val="Heading2"/>
      </w:pPr>
      <w:r>
        <w:t>2.2 What is Decoder?</w:t>
      </w:r>
    </w:p>
    <w:p>
      <w:pPr>
        <w:pStyle w:val="ListBullet"/>
      </w:pPr>
      <w:r>
        <w:t>Decoder takes the context vector and starts generating output sequence.</w:t>
      </w:r>
    </w:p>
    <w:p>
      <w:pPr>
        <w:pStyle w:val="ListBullet"/>
      </w:pPr>
      <w:r>
        <w:t>It predicts one token at a time.</w:t>
      </w:r>
    </w:p>
    <w:p>
      <w:pPr>
        <w:pStyle w:val="ListBullet"/>
      </w:pPr>
      <w:r>
        <w:t>For translation, decoder generates words in target language.</w:t>
      </w:r>
    </w:p>
    <w:p>
      <w:pPr>
        <w:pStyle w:val="ListBullet"/>
      </w:pPr>
      <w:r>
        <w:t>During training it often receives previous correct token; during prediction it uses its own previous output.</w:t>
      </w:r>
    </w:p>
    <w:tbl>
      <w:tblPr>
        <w:tblStyle w:val="TableGrid"/>
        <w:tblW w:type="auto" w:w="0"/>
        <w:jc w:val="center"/>
        <w:tblLook w:firstColumn="1" w:firstRow="1" w:lastColumn="0" w:lastRow="0" w:noHBand="0" w:noVBand="1" w:val="04A0"/>
      </w:tblPr>
      <w:tblGrid>
        <w:gridCol w:w="3552"/>
        <w:gridCol w:w="3552"/>
        <w:gridCol w:w="3552"/>
      </w:tblGrid>
      <w:tr>
        <w:tc>
          <w:tcPr>
            <w:tcW w:type="dxa" w:w="3552"/>
            <w:vAlign w:val="center"/>
            <w:shd w:fill="D9EAF7"/>
          </w:tcPr>
          <w:p>
            <w:r/>
            <w:r>
              <w:rPr>
                <w:b/>
                <w:sz w:val="19"/>
              </w:rPr>
              <w:t>Term</w:t>
            </w:r>
          </w:p>
        </w:tc>
        <w:tc>
          <w:tcPr>
            <w:tcW w:type="dxa" w:w="3552"/>
            <w:vAlign w:val="center"/>
            <w:shd w:fill="D9EAF7"/>
          </w:tcPr>
          <w:p>
            <w:r/>
            <w:r>
              <w:rPr>
                <w:b/>
                <w:sz w:val="19"/>
              </w:rPr>
              <w:t>Simple meaning</w:t>
            </w:r>
          </w:p>
        </w:tc>
        <w:tc>
          <w:tcPr>
            <w:tcW w:type="dxa" w:w="3552"/>
            <w:vAlign w:val="center"/>
            <w:shd w:fill="D9EAF7"/>
          </w:tcPr>
          <w:p>
            <w:r/>
            <w:r>
              <w:rPr>
                <w:b/>
                <w:sz w:val="19"/>
              </w:rPr>
              <w:t>Example</w:t>
            </w:r>
          </w:p>
        </w:tc>
      </w:tr>
      <w:tr>
        <w:tc>
          <w:tcPr>
            <w:tcW w:type="dxa" w:w="3552"/>
            <w:vAlign w:val="center"/>
          </w:tcPr>
          <w:p>
            <w:r/>
            <w:r>
              <w:rPr>
                <w:b w:val="0"/>
                <w:sz w:val="19"/>
              </w:rPr>
              <w:t>Sequence</w:t>
            </w:r>
          </w:p>
        </w:tc>
        <w:tc>
          <w:tcPr>
            <w:tcW w:type="dxa" w:w="3552"/>
            <w:vAlign w:val="center"/>
          </w:tcPr>
          <w:p>
            <w:r/>
            <w:r>
              <w:rPr>
                <w:b w:val="0"/>
                <w:sz w:val="19"/>
              </w:rPr>
              <w:t>Ordered data</w:t>
            </w:r>
          </w:p>
        </w:tc>
        <w:tc>
          <w:tcPr>
            <w:tcW w:type="dxa" w:w="3552"/>
            <w:vAlign w:val="center"/>
          </w:tcPr>
          <w:p>
            <w:r/>
            <w:r>
              <w:rPr>
                <w:b w:val="0"/>
                <w:sz w:val="19"/>
              </w:rPr>
              <w:t>Words in a sentence</w:t>
            </w:r>
          </w:p>
        </w:tc>
      </w:tr>
      <w:tr>
        <w:tc>
          <w:tcPr>
            <w:tcW w:type="dxa" w:w="3552"/>
            <w:vAlign w:val="center"/>
          </w:tcPr>
          <w:p>
            <w:r/>
            <w:r>
              <w:rPr>
                <w:b w:val="0"/>
                <w:sz w:val="19"/>
              </w:rPr>
              <w:t>Encoder</w:t>
            </w:r>
          </w:p>
        </w:tc>
        <w:tc>
          <w:tcPr>
            <w:tcW w:type="dxa" w:w="3552"/>
            <w:vAlign w:val="center"/>
          </w:tcPr>
          <w:p>
            <w:r/>
            <w:r>
              <w:rPr>
                <w:b w:val="0"/>
                <w:sz w:val="19"/>
              </w:rPr>
              <w:t>Reads input and creates meaning</w:t>
            </w:r>
          </w:p>
        </w:tc>
        <w:tc>
          <w:tcPr>
            <w:tcW w:type="dxa" w:w="3552"/>
            <w:vAlign w:val="center"/>
          </w:tcPr>
          <w:p>
            <w:r/>
            <w:r>
              <w:rPr>
                <w:b w:val="0"/>
                <w:sz w:val="19"/>
              </w:rPr>
              <w:t>English sentence reader</w:t>
            </w:r>
          </w:p>
        </w:tc>
      </w:tr>
      <w:tr>
        <w:tc>
          <w:tcPr>
            <w:tcW w:type="dxa" w:w="3552"/>
            <w:vAlign w:val="center"/>
          </w:tcPr>
          <w:p>
            <w:r/>
            <w:r>
              <w:rPr>
                <w:b w:val="0"/>
                <w:sz w:val="19"/>
              </w:rPr>
              <w:t>Context vector</w:t>
            </w:r>
          </w:p>
        </w:tc>
        <w:tc>
          <w:tcPr>
            <w:tcW w:type="dxa" w:w="3552"/>
            <w:vAlign w:val="center"/>
          </w:tcPr>
          <w:p>
            <w:r/>
            <w:r>
              <w:rPr>
                <w:b w:val="0"/>
                <w:sz w:val="19"/>
              </w:rPr>
              <w:t>Compressed summary of input</w:t>
            </w:r>
          </w:p>
        </w:tc>
        <w:tc>
          <w:tcPr>
            <w:tcW w:type="dxa" w:w="3552"/>
            <w:vAlign w:val="center"/>
          </w:tcPr>
          <w:p>
            <w:r/>
            <w:r>
              <w:rPr>
                <w:b w:val="0"/>
                <w:sz w:val="19"/>
              </w:rPr>
              <w:t>One vector containing sentence meaning</w:t>
            </w:r>
          </w:p>
        </w:tc>
      </w:tr>
      <w:tr>
        <w:tc>
          <w:tcPr>
            <w:tcW w:type="dxa" w:w="3552"/>
            <w:vAlign w:val="center"/>
          </w:tcPr>
          <w:p>
            <w:r/>
            <w:r>
              <w:rPr>
                <w:b w:val="0"/>
                <w:sz w:val="19"/>
              </w:rPr>
              <w:t>Decoder</w:t>
            </w:r>
          </w:p>
        </w:tc>
        <w:tc>
          <w:tcPr>
            <w:tcW w:type="dxa" w:w="3552"/>
            <w:vAlign w:val="center"/>
          </w:tcPr>
          <w:p>
            <w:r/>
            <w:r>
              <w:rPr>
                <w:b w:val="0"/>
                <w:sz w:val="19"/>
              </w:rPr>
              <w:t>Generates output sequence</w:t>
            </w:r>
          </w:p>
        </w:tc>
        <w:tc>
          <w:tcPr>
            <w:tcW w:type="dxa" w:w="3552"/>
            <w:vAlign w:val="center"/>
          </w:tcPr>
          <w:p>
            <w:r/>
            <w:r>
              <w:rPr>
                <w:b w:val="0"/>
                <w:sz w:val="19"/>
              </w:rPr>
              <w:t>Hindi sentence generator</w:t>
            </w:r>
          </w:p>
        </w:tc>
      </w:tr>
      <w:tr>
        <w:tc>
          <w:tcPr>
            <w:tcW w:type="dxa" w:w="3552"/>
            <w:vAlign w:val="center"/>
          </w:tcPr>
          <w:p>
            <w:r/>
            <w:r>
              <w:rPr>
                <w:b w:val="0"/>
                <w:sz w:val="19"/>
              </w:rPr>
              <w:t>Teacher forcing</w:t>
            </w:r>
          </w:p>
        </w:tc>
        <w:tc>
          <w:tcPr>
            <w:tcW w:type="dxa" w:w="3552"/>
            <w:vAlign w:val="center"/>
          </w:tcPr>
          <w:p>
            <w:r/>
            <w:r>
              <w:rPr>
                <w:b w:val="0"/>
                <w:sz w:val="19"/>
              </w:rPr>
              <w:t>During training, provide correct previous word to decoder</w:t>
            </w:r>
          </w:p>
        </w:tc>
        <w:tc>
          <w:tcPr>
            <w:tcW w:type="dxa" w:w="3552"/>
            <w:vAlign w:val="center"/>
          </w:tcPr>
          <w:p>
            <w:r/>
            <w:r>
              <w:rPr>
                <w:b w:val="0"/>
                <w:sz w:val="19"/>
              </w:rPr>
              <w:t>Use correct word instead of model guess</w:t>
            </w:r>
          </w:p>
        </w:tc>
      </w:tr>
    </w:tbl>
    <w:p/>
    <w:tbl>
      <w:tblPr>
        <w:tblStyle w:val="TableGrid"/>
        <w:tblW w:type="auto" w:w="0"/>
        <w:jc w:val="center"/>
        <w:tblLook w:firstColumn="1" w:firstRow="1" w:lastColumn="0" w:lastRow="0" w:noHBand="0" w:noVBand="1" w:val="04A0"/>
      </w:tblPr>
      <w:tblGrid>
        <w:gridCol w:w="10656"/>
      </w:tblGrid>
      <w:tr>
        <w:tc>
          <w:tcPr>
            <w:tcW w:type="dxa" w:w="10656"/>
            <w:shd w:fill="FFF2CC"/>
          </w:tcPr>
          <w:p>
            <w:r>
              <w:rPr>
                <w:b/>
                <w:color w:val="784600"/>
                <w:sz w:val="22"/>
              </w:rPr>
              <w:t>Interview answer</w:t>
            </w:r>
            <w:r>
              <w:rPr>
                <w:sz w:val="20"/>
              </w:rPr>
              <w:br/>
              <w:t>Encoder-Decoder architecture is used when input and output both are sequences. Encoder understands the input sequence and creates a context representation. Decoder uses this representation to generate output sequence step by step, like translation or summarization.</w:t>
            </w:r>
          </w:p>
        </w:tc>
      </w:tr>
    </w:tbl>
    <w:p/>
    <w:p>
      <w:pPr>
        <w:pStyle w:val="Heading1"/>
      </w:pPr>
      <w:r>
        <w:t>3. Problems With Basic Encoder and Decoder</w:t>
      </w:r>
    </w:p>
    <w:p>
      <w:r>
        <w:t>The basic Encoder-Decoder architecture works, but it has important limitations. These limitations are the reason Attention was introduced.</w:t>
      </w:r>
    </w:p>
    <w:tbl>
      <w:tblPr>
        <w:tblStyle w:val="TableGrid"/>
        <w:tblW w:type="auto" w:w="0"/>
        <w:jc w:val="center"/>
        <w:tblLook w:firstColumn="1" w:firstRow="1" w:lastColumn="0" w:lastRow="0" w:noHBand="0" w:noVBand="1" w:val="04A0"/>
      </w:tblPr>
      <w:tblGrid>
        <w:gridCol w:w="3552"/>
        <w:gridCol w:w="3552"/>
        <w:gridCol w:w="3552"/>
      </w:tblGrid>
      <w:tr>
        <w:tc>
          <w:tcPr>
            <w:tcW w:type="dxa" w:w="3552"/>
            <w:vAlign w:val="center"/>
            <w:shd w:fill="D9EAF7"/>
          </w:tcPr>
          <w:p>
            <w:r/>
            <w:r>
              <w:rPr>
                <w:b/>
                <w:sz w:val="19"/>
              </w:rPr>
              <w:t>Problem</w:t>
            </w:r>
          </w:p>
        </w:tc>
        <w:tc>
          <w:tcPr>
            <w:tcW w:type="dxa" w:w="3552"/>
            <w:vAlign w:val="center"/>
            <w:shd w:fill="D9EAF7"/>
          </w:tcPr>
          <w:p>
            <w:r/>
            <w:r>
              <w:rPr>
                <w:b/>
                <w:sz w:val="19"/>
              </w:rPr>
              <w:t>Simple explanation</w:t>
            </w:r>
          </w:p>
        </w:tc>
        <w:tc>
          <w:tcPr>
            <w:tcW w:type="dxa" w:w="3552"/>
            <w:vAlign w:val="center"/>
            <w:shd w:fill="D9EAF7"/>
          </w:tcPr>
          <w:p>
            <w:r/>
            <w:r>
              <w:rPr>
                <w:b/>
                <w:sz w:val="19"/>
              </w:rPr>
              <w:t>Impact</w:t>
            </w:r>
          </w:p>
        </w:tc>
      </w:tr>
      <w:tr>
        <w:tc>
          <w:tcPr>
            <w:tcW w:type="dxa" w:w="3552"/>
            <w:vAlign w:val="center"/>
          </w:tcPr>
          <w:p>
            <w:r/>
            <w:r>
              <w:rPr>
                <w:b w:val="0"/>
                <w:sz w:val="19"/>
              </w:rPr>
              <w:t>Fixed-size context vector</w:t>
            </w:r>
          </w:p>
        </w:tc>
        <w:tc>
          <w:tcPr>
            <w:tcW w:type="dxa" w:w="3552"/>
            <w:vAlign w:val="center"/>
          </w:tcPr>
          <w:p>
            <w:r/>
            <w:r>
              <w:rPr>
                <w:b w:val="0"/>
                <w:sz w:val="19"/>
              </w:rPr>
              <w:t>Entire input sentence is compressed into one vector</w:t>
            </w:r>
          </w:p>
        </w:tc>
        <w:tc>
          <w:tcPr>
            <w:tcW w:type="dxa" w:w="3552"/>
            <w:vAlign w:val="center"/>
          </w:tcPr>
          <w:p>
            <w:r/>
            <w:r>
              <w:rPr>
                <w:b w:val="0"/>
                <w:sz w:val="19"/>
              </w:rPr>
              <w:t>Long sentence information can be lost</w:t>
            </w:r>
          </w:p>
        </w:tc>
      </w:tr>
      <w:tr>
        <w:tc>
          <w:tcPr>
            <w:tcW w:type="dxa" w:w="3552"/>
            <w:vAlign w:val="center"/>
          </w:tcPr>
          <w:p>
            <w:r/>
            <w:r>
              <w:rPr>
                <w:b w:val="0"/>
                <w:sz w:val="19"/>
              </w:rPr>
              <w:t>Long-range dependency issue</w:t>
            </w:r>
          </w:p>
        </w:tc>
        <w:tc>
          <w:tcPr>
            <w:tcW w:type="dxa" w:w="3552"/>
            <w:vAlign w:val="center"/>
          </w:tcPr>
          <w:p>
            <w:r/>
            <w:r>
              <w:rPr>
                <w:b w:val="0"/>
                <w:sz w:val="19"/>
              </w:rPr>
              <w:t>Important word at the start may be forgotten by the end</w:t>
            </w:r>
          </w:p>
        </w:tc>
        <w:tc>
          <w:tcPr>
            <w:tcW w:type="dxa" w:w="3552"/>
            <w:vAlign w:val="center"/>
          </w:tcPr>
          <w:p>
            <w:r/>
            <w:r>
              <w:rPr>
                <w:b w:val="0"/>
                <w:sz w:val="19"/>
              </w:rPr>
              <w:t>Bad translation for long sentences</w:t>
            </w:r>
          </w:p>
        </w:tc>
      </w:tr>
      <w:tr>
        <w:tc>
          <w:tcPr>
            <w:tcW w:type="dxa" w:w="3552"/>
            <w:vAlign w:val="center"/>
          </w:tcPr>
          <w:p>
            <w:r/>
            <w:r>
              <w:rPr>
                <w:b w:val="0"/>
                <w:sz w:val="19"/>
              </w:rPr>
              <w:t>RNN sequential processing</w:t>
            </w:r>
          </w:p>
        </w:tc>
        <w:tc>
          <w:tcPr>
            <w:tcW w:type="dxa" w:w="3552"/>
            <w:vAlign w:val="center"/>
          </w:tcPr>
          <w:p>
            <w:r/>
            <w:r>
              <w:rPr>
                <w:b w:val="0"/>
                <w:sz w:val="19"/>
              </w:rPr>
              <w:t>Words are processed one after another</w:t>
            </w:r>
          </w:p>
        </w:tc>
        <w:tc>
          <w:tcPr>
            <w:tcW w:type="dxa" w:w="3552"/>
            <w:vAlign w:val="center"/>
          </w:tcPr>
          <w:p>
            <w:r/>
            <w:r>
              <w:rPr>
                <w:b w:val="0"/>
                <w:sz w:val="19"/>
              </w:rPr>
              <w:t>Training is slow, hard to parallelize</w:t>
            </w:r>
          </w:p>
        </w:tc>
      </w:tr>
      <w:tr>
        <w:tc>
          <w:tcPr>
            <w:tcW w:type="dxa" w:w="3552"/>
            <w:vAlign w:val="center"/>
          </w:tcPr>
          <w:p>
            <w:r/>
            <w:r>
              <w:rPr>
                <w:b w:val="0"/>
                <w:sz w:val="19"/>
              </w:rPr>
              <w:t>Same context for every decoder step</w:t>
            </w:r>
          </w:p>
        </w:tc>
        <w:tc>
          <w:tcPr>
            <w:tcW w:type="dxa" w:w="3552"/>
            <w:vAlign w:val="center"/>
          </w:tcPr>
          <w:p>
            <w:r/>
            <w:r>
              <w:rPr>
                <w:b w:val="0"/>
                <w:sz w:val="19"/>
              </w:rPr>
              <w:t>Decoder sees only one summary for all output words</w:t>
            </w:r>
          </w:p>
        </w:tc>
        <w:tc>
          <w:tcPr>
            <w:tcW w:type="dxa" w:w="3552"/>
            <w:vAlign w:val="center"/>
          </w:tcPr>
          <w:p>
            <w:r/>
            <w:r>
              <w:rPr>
                <w:b w:val="0"/>
                <w:sz w:val="19"/>
              </w:rPr>
              <w:t>It cannot focus on different input words for different output words</w:t>
            </w:r>
          </w:p>
        </w:tc>
      </w:tr>
      <w:tr>
        <w:tc>
          <w:tcPr>
            <w:tcW w:type="dxa" w:w="3552"/>
            <w:vAlign w:val="center"/>
          </w:tcPr>
          <w:p>
            <w:r/>
            <w:r>
              <w:rPr>
                <w:b w:val="0"/>
                <w:sz w:val="19"/>
              </w:rPr>
              <w:t>Vanishing gradient</w:t>
            </w:r>
          </w:p>
        </w:tc>
        <w:tc>
          <w:tcPr>
            <w:tcW w:type="dxa" w:w="3552"/>
            <w:vAlign w:val="center"/>
          </w:tcPr>
          <w:p>
            <w:r/>
            <w:r>
              <w:rPr>
                <w:b w:val="0"/>
                <w:sz w:val="19"/>
              </w:rPr>
              <w:t>Earlier information gets weak during training</w:t>
            </w:r>
          </w:p>
        </w:tc>
        <w:tc>
          <w:tcPr>
            <w:tcW w:type="dxa" w:w="3552"/>
            <w:vAlign w:val="center"/>
          </w:tcPr>
          <w:p>
            <w:r/>
            <w:r>
              <w:rPr>
                <w:b w:val="0"/>
                <w:sz w:val="19"/>
              </w:rPr>
              <w:t>Model struggles with long context</w:t>
            </w:r>
          </w:p>
        </w:tc>
      </w:tr>
    </w:tbl>
    <w:p/>
    <w:tbl>
      <w:tblPr>
        <w:tblStyle w:val="TableGrid"/>
        <w:tblW w:type="auto" w:w="0"/>
        <w:jc w:val="center"/>
        <w:tblLook w:firstColumn="1" w:firstRow="1" w:lastColumn="0" w:lastRow="0" w:noHBand="0" w:noVBand="1" w:val="04A0"/>
      </w:tblPr>
      <w:tblGrid>
        <w:gridCol w:w="10656"/>
      </w:tblGrid>
      <w:tr>
        <w:tc>
          <w:tcPr>
            <w:tcW w:type="dxa" w:w="10656"/>
            <w:shd w:fill="FFF2CC"/>
          </w:tcPr>
          <w:p>
            <w:r>
              <w:rPr>
                <w:b/>
                <w:color w:val="784600"/>
                <w:sz w:val="22"/>
              </w:rPr>
              <w:t>Easy example</w:t>
            </w:r>
            <w:r>
              <w:rPr>
                <w:sz w:val="20"/>
              </w:rPr>
              <w:br/>
              <w:t>For translating a long paragraph, one small context vector is like asking a person to remember a full paragraph in one small note. Some details will be missed.</w:t>
            </w:r>
          </w:p>
        </w:tc>
      </w:tr>
    </w:tbl>
    <w:p/>
    <w:p>
      <w:pPr>
        <w:pStyle w:val="Heading1"/>
      </w:pPr>
      <w:r>
        <w:t>4. Attention Mechanism Intuition and Architecture</w:t>
      </w:r>
    </w:p>
    <w:p>
      <w:r>
        <w:t>Attention solves the fixed context problem. Instead of using only one final context vector, the decoder can look at all encoder hidden states and decide which input word is important for the current output word.</w:t>
      </w:r>
    </w:p>
    <w:p>
      <w:r>
        <w:drawing>
          <wp:inline xmlns:a="http://schemas.openxmlformats.org/drawingml/2006/main" xmlns:pic="http://schemas.openxmlformats.org/drawingml/2006/picture">
            <wp:extent cx="6400800" cy="3200400"/>
            <wp:docPr id="3" name="Picture 3"/>
            <wp:cNvGraphicFramePr>
              <a:graphicFrameLocks noChangeAspect="1"/>
            </wp:cNvGraphicFramePr>
            <a:graphic>
              <a:graphicData uri="http://schemas.openxmlformats.org/drawingml/2006/picture">
                <pic:pic>
                  <pic:nvPicPr>
                    <pic:cNvPr id="0" name="attention.png"/>
                    <pic:cNvPicPr/>
                  </pic:nvPicPr>
                  <pic:blipFill>
                    <a:blip r:embed="rId11"/>
                    <a:stretch>
                      <a:fillRect/>
                    </a:stretch>
                  </pic:blipFill>
                  <pic:spPr>
                    <a:xfrm>
                      <a:off x="0" y="0"/>
                      <a:ext cx="6400800" cy="3200400"/>
                    </a:xfrm>
                    <a:prstGeom prst="rect"/>
                  </pic:spPr>
                </pic:pic>
              </a:graphicData>
            </a:graphic>
          </wp:inline>
        </w:drawing>
      </w:r>
    </w:p>
    <w:tbl>
      <w:tblPr>
        <w:tblStyle w:val="TableGrid"/>
        <w:tblW w:type="auto" w:w="0"/>
        <w:jc w:val="center"/>
        <w:tblLook w:firstColumn="1" w:firstRow="1" w:lastColumn="0" w:lastRow="0" w:noHBand="0" w:noVBand="1" w:val="04A0"/>
      </w:tblPr>
      <w:tblGrid>
        <w:gridCol w:w="3552"/>
        <w:gridCol w:w="3552"/>
        <w:gridCol w:w="3552"/>
      </w:tblGrid>
      <w:tr>
        <w:tc>
          <w:tcPr>
            <w:tcW w:type="dxa" w:w="3552"/>
            <w:vAlign w:val="center"/>
            <w:shd w:fill="D9EAF7"/>
          </w:tcPr>
          <w:p>
            <w:r/>
            <w:r>
              <w:rPr>
                <w:b/>
                <w:sz w:val="19"/>
              </w:rPr>
              <w:t>Attention step</w:t>
            </w:r>
          </w:p>
        </w:tc>
        <w:tc>
          <w:tcPr>
            <w:tcW w:type="dxa" w:w="3552"/>
            <w:vAlign w:val="center"/>
            <w:shd w:fill="D9EAF7"/>
          </w:tcPr>
          <w:p>
            <w:r/>
            <w:r>
              <w:rPr>
                <w:b/>
                <w:sz w:val="19"/>
              </w:rPr>
              <w:t>What happens</w:t>
            </w:r>
          </w:p>
        </w:tc>
        <w:tc>
          <w:tcPr>
            <w:tcW w:type="dxa" w:w="3552"/>
            <w:vAlign w:val="center"/>
            <w:shd w:fill="D9EAF7"/>
          </w:tcPr>
          <w:p>
            <w:r/>
            <w:r>
              <w:rPr>
                <w:b/>
                <w:sz w:val="19"/>
              </w:rPr>
              <w:t>Simple example</w:t>
            </w:r>
          </w:p>
        </w:tc>
      </w:tr>
      <w:tr>
        <w:tc>
          <w:tcPr>
            <w:tcW w:type="dxa" w:w="3552"/>
            <w:vAlign w:val="center"/>
          </w:tcPr>
          <w:p>
            <w:r/>
            <w:r>
              <w:rPr>
                <w:b w:val="0"/>
                <w:sz w:val="19"/>
              </w:rPr>
              <w:t>Score</w:t>
            </w:r>
          </w:p>
        </w:tc>
        <w:tc>
          <w:tcPr>
            <w:tcW w:type="dxa" w:w="3552"/>
            <w:vAlign w:val="center"/>
          </w:tcPr>
          <w:p>
            <w:r/>
            <w:r>
              <w:rPr>
                <w:b w:val="0"/>
                <w:sz w:val="19"/>
              </w:rPr>
              <w:t>Compare decoder current state with each encoder state</w:t>
            </w:r>
          </w:p>
        </w:tc>
        <w:tc>
          <w:tcPr>
            <w:tcW w:type="dxa" w:w="3552"/>
            <w:vAlign w:val="center"/>
          </w:tcPr>
          <w:p>
            <w:r/>
            <w:r>
              <w:rPr>
                <w:b w:val="0"/>
                <w:sz w:val="19"/>
              </w:rPr>
              <w:t>Which English word is useful now?</w:t>
            </w:r>
          </w:p>
        </w:tc>
      </w:tr>
      <w:tr>
        <w:tc>
          <w:tcPr>
            <w:tcW w:type="dxa" w:w="3552"/>
            <w:vAlign w:val="center"/>
          </w:tcPr>
          <w:p>
            <w:r/>
            <w:r>
              <w:rPr>
                <w:b w:val="0"/>
                <w:sz w:val="19"/>
              </w:rPr>
              <w:t>Softmax</w:t>
            </w:r>
          </w:p>
        </w:tc>
        <w:tc>
          <w:tcPr>
            <w:tcW w:type="dxa" w:w="3552"/>
            <w:vAlign w:val="center"/>
          </w:tcPr>
          <w:p>
            <w:r/>
            <w:r>
              <w:rPr>
                <w:b w:val="0"/>
                <w:sz w:val="19"/>
              </w:rPr>
              <w:t>Convert scores into probabilities</w:t>
            </w:r>
          </w:p>
        </w:tc>
        <w:tc>
          <w:tcPr>
            <w:tcW w:type="dxa" w:w="3552"/>
            <w:vAlign w:val="center"/>
          </w:tcPr>
          <w:p>
            <w:r/>
            <w:r>
              <w:rPr>
                <w:b w:val="0"/>
                <w:sz w:val="19"/>
              </w:rPr>
              <w:t>Important words get higher weight</w:t>
            </w:r>
          </w:p>
        </w:tc>
      </w:tr>
      <w:tr>
        <w:tc>
          <w:tcPr>
            <w:tcW w:type="dxa" w:w="3552"/>
            <w:vAlign w:val="center"/>
          </w:tcPr>
          <w:p>
            <w:r/>
            <w:r>
              <w:rPr>
                <w:b w:val="0"/>
                <w:sz w:val="19"/>
              </w:rPr>
              <w:t>Context vector</w:t>
            </w:r>
          </w:p>
        </w:tc>
        <w:tc>
          <w:tcPr>
            <w:tcW w:type="dxa" w:w="3552"/>
            <w:vAlign w:val="center"/>
          </w:tcPr>
          <w:p>
            <w:r/>
            <w:r>
              <w:rPr>
                <w:b w:val="0"/>
                <w:sz w:val="19"/>
              </w:rPr>
              <w:t>Weighted sum of encoder hidden states</w:t>
            </w:r>
          </w:p>
        </w:tc>
        <w:tc>
          <w:tcPr>
            <w:tcW w:type="dxa" w:w="3552"/>
            <w:vAlign w:val="center"/>
          </w:tcPr>
          <w:p>
            <w:r/>
            <w:r>
              <w:rPr>
                <w:b w:val="0"/>
                <w:sz w:val="19"/>
              </w:rPr>
              <w:t>Focused meaning for current output word</w:t>
            </w:r>
          </w:p>
        </w:tc>
      </w:tr>
      <w:tr>
        <w:tc>
          <w:tcPr>
            <w:tcW w:type="dxa" w:w="3552"/>
            <w:vAlign w:val="center"/>
          </w:tcPr>
          <w:p>
            <w:r/>
            <w:r>
              <w:rPr>
                <w:b w:val="0"/>
                <w:sz w:val="19"/>
              </w:rPr>
              <w:t>Predict word</w:t>
            </w:r>
          </w:p>
        </w:tc>
        <w:tc>
          <w:tcPr>
            <w:tcW w:type="dxa" w:w="3552"/>
            <w:vAlign w:val="center"/>
          </w:tcPr>
          <w:p>
            <w:r/>
            <w:r>
              <w:rPr>
                <w:b w:val="0"/>
                <w:sz w:val="19"/>
              </w:rPr>
              <w:t>Use focused context to generate next token</w:t>
            </w:r>
          </w:p>
        </w:tc>
        <w:tc>
          <w:tcPr>
            <w:tcW w:type="dxa" w:w="3552"/>
            <w:vAlign w:val="center"/>
          </w:tcPr>
          <w:p>
            <w:r/>
            <w:r>
              <w:rPr>
                <w:b w:val="0"/>
                <w:sz w:val="19"/>
              </w:rPr>
              <w:t>Generate correct translated word</w:t>
            </w:r>
          </w:p>
        </w:tc>
      </w:tr>
    </w:tbl>
    <w:p/>
    <w:p>
      <w:pPr>
        <w:pStyle w:val="Heading2"/>
      </w:pPr>
      <w:r>
        <w:t>4.1 Why Attention is powerful</w:t>
      </w:r>
    </w:p>
    <w:p>
      <w:pPr>
        <w:pStyle w:val="ListBullet"/>
      </w:pPr>
      <w:r>
        <w:t>Decoder can focus on different input words at different output steps.</w:t>
      </w:r>
    </w:p>
    <w:p>
      <w:pPr>
        <w:pStyle w:val="ListBullet"/>
      </w:pPr>
      <w:r>
        <w:t>Long sentences become easier than one-vector Seq2Seq.</w:t>
      </w:r>
    </w:p>
    <w:p>
      <w:pPr>
        <w:pStyle w:val="ListBullet"/>
      </w:pPr>
      <w:r>
        <w:t>Attention weights also give some explainability: we can see which words model focused on.</w:t>
      </w:r>
    </w:p>
    <w:p>
      <w:pPr>
        <w:pStyle w:val="ListBullet"/>
      </w:pPr>
      <w:r>
        <w:t>Attention is the base idea behind Transformers and modern LLMs.</w:t>
      </w:r>
    </w:p>
    <w:tbl>
      <w:tblPr>
        <w:tblStyle w:val="TableGrid"/>
        <w:tblW w:type="auto" w:w="0"/>
        <w:jc w:val="center"/>
        <w:tblLook w:firstColumn="1" w:firstRow="1" w:lastColumn="0" w:lastRow="0" w:noHBand="0" w:noVBand="1" w:val="04A0"/>
      </w:tblPr>
      <w:tblGrid>
        <w:gridCol w:w="10656"/>
      </w:tblGrid>
      <w:tr>
        <w:tc>
          <w:tcPr>
            <w:tcW w:type="dxa" w:w="10656"/>
            <w:shd w:fill="FFF2CC"/>
          </w:tcPr>
          <w:p>
            <w:r>
              <w:rPr>
                <w:b/>
                <w:color w:val="784600"/>
                <w:sz w:val="22"/>
              </w:rPr>
              <w:t>Interview answer</w:t>
            </w:r>
            <w:r>
              <w:rPr>
                <w:sz w:val="20"/>
              </w:rPr>
              <w:br/>
              <w:t>Attention mechanism allows the decoder to dynamically focus on important encoder hidden states while generating each output token. It solves the bottleneck of fixed context vector and improves performance on long sequences.</w:t>
            </w:r>
          </w:p>
        </w:tc>
      </w:tr>
    </w:tbl>
    <w:p/>
    <w:p>
      <w:pPr>
        <w:pStyle w:val="Heading1"/>
      </w:pPr>
      <w:r>
        <w:t>5. What and Why To Use Transformers</w:t>
      </w:r>
    </w:p>
    <w:p>
      <w:r>
        <w:t>Transformer is an architecture that uses attention heavily and removes recurrence. It does not read words strictly one by one like RNN. It can process tokens in parallel during training, so it is faster and handles long context better.</w:t>
      </w:r>
    </w:p>
    <w:tbl>
      <w:tblPr>
        <w:tblStyle w:val="TableGrid"/>
        <w:tblW w:type="auto" w:w="0"/>
        <w:jc w:val="center"/>
        <w:tblLook w:firstColumn="1" w:firstRow="1" w:lastColumn="0" w:lastRow="0" w:noHBand="0" w:noVBand="1" w:val="04A0"/>
      </w:tblPr>
      <w:tblGrid>
        <w:gridCol w:w="5328"/>
        <w:gridCol w:w="5328"/>
      </w:tblGrid>
      <w:tr>
        <w:tc>
          <w:tcPr>
            <w:tcW w:type="dxa" w:w="5328"/>
            <w:vAlign w:val="center"/>
            <w:shd w:fill="D9EAF7"/>
          </w:tcPr>
          <w:p>
            <w:r/>
            <w:r>
              <w:rPr>
                <w:b/>
                <w:sz w:val="19"/>
              </w:rPr>
              <w:t>RNN/LSTM</w:t>
            </w:r>
          </w:p>
        </w:tc>
        <w:tc>
          <w:tcPr>
            <w:tcW w:type="dxa" w:w="5328"/>
            <w:vAlign w:val="center"/>
            <w:shd w:fill="D9EAF7"/>
          </w:tcPr>
          <w:p>
            <w:r/>
            <w:r>
              <w:rPr>
                <w:b/>
                <w:sz w:val="19"/>
              </w:rPr>
              <w:t>Transformer</w:t>
            </w:r>
          </w:p>
        </w:tc>
      </w:tr>
      <w:tr>
        <w:tc>
          <w:tcPr>
            <w:tcW w:type="dxa" w:w="5328"/>
            <w:vAlign w:val="center"/>
          </w:tcPr>
          <w:p>
            <w:r/>
            <w:r>
              <w:rPr>
                <w:b w:val="0"/>
                <w:sz w:val="19"/>
              </w:rPr>
              <w:t>Sequential processing</w:t>
            </w:r>
          </w:p>
        </w:tc>
        <w:tc>
          <w:tcPr>
            <w:tcW w:type="dxa" w:w="5328"/>
            <w:vAlign w:val="center"/>
          </w:tcPr>
          <w:p>
            <w:r/>
            <w:r>
              <w:rPr>
                <w:b w:val="0"/>
                <w:sz w:val="19"/>
              </w:rPr>
              <w:t>Parallel processing during training</w:t>
            </w:r>
          </w:p>
        </w:tc>
      </w:tr>
      <w:tr>
        <w:tc>
          <w:tcPr>
            <w:tcW w:type="dxa" w:w="5328"/>
            <w:vAlign w:val="center"/>
          </w:tcPr>
          <w:p>
            <w:r/>
            <w:r>
              <w:rPr>
                <w:b w:val="0"/>
                <w:sz w:val="19"/>
              </w:rPr>
              <w:t>Hard to train on very long sequences</w:t>
            </w:r>
          </w:p>
        </w:tc>
        <w:tc>
          <w:tcPr>
            <w:tcW w:type="dxa" w:w="5328"/>
            <w:vAlign w:val="center"/>
          </w:tcPr>
          <w:p>
            <w:r/>
            <w:r>
              <w:rPr>
                <w:b w:val="0"/>
                <w:sz w:val="19"/>
              </w:rPr>
              <w:t>Better long-context handling with attention</w:t>
            </w:r>
          </w:p>
        </w:tc>
      </w:tr>
      <w:tr>
        <w:tc>
          <w:tcPr>
            <w:tcW w:type="dxa" w:w="5328"/>
            <w:vAlign w:val="center"/>
          </w:tcPr>
          <w:p>
            <w:r/>
            <w:r>
              <w:rPr>
                <w:b w:val="0"/>
                <w:sz w:val="19"/>
              </w:rPr>
              <w:t>Uses hidden state memory</w:t>
            </w:r>
          </w:p>
        </w:tc>
        <w:tc>
          <w:tcPr>
            <w:tcW w:type="dxa" w:w="5328"/>
            <w:vAlign w:val="center"/>
          </w:tcPr>
          <w:p>
            <w:r/>
            <w:r>
              <w:rPr>
                <w:b w:val="0"/>
                <w:sz w:val="19"/>
              </w:rPr>
              <w:t>Uses self-attention to connect tokens</w:t>
            </w:r>
          </w:p>
        </w:tc>
      </w:tr>
      <w:tr>
        <w:tc>
          <w:tcPr>
            <w:tcW w:type="dxa" w:w="5328"/>
            <w:vAlign w:val="center"/>
          </w:tcPr>
          <w:p>
            <w:r/>
            <w:r>
              <w:rPr>
                <w:b w:val="0"/>
                <w:sz w:val="19"/>
              </w:rPr>
              <w:t>Slower for large datasets</w:t>
            </w:r>
          </w:p>
        </w:tc>
        <w:tc>
          <w:tcPr>
            <w:tcW w:type="dxa" w:w="5328"/>
            <w:vAlign w:val="center"/>
          </w:tcPr>
          <w:p>
            <w:r/>
            <w:r>
              <w:rPr>
                <w:b w:val="0"/>
                <w:sz w:val="19"/>
              </w:rPr>
              <w:t>Scales better for large data and GPUs</w:t>
            </w:r>
          </w:p>
        </w:tc>
      </w:tr>
      <w:tr>
        <w:tc>
          <w:tcPr>
            <w:tcW w:type="dxa" w:w="5328"/>
            <w:vAlign w:val="center"/>
          </w:tcPr>
          <w:p>
            <w:r/>
            <w:r>
              <w:rPr>
                <w:b w:val="0"/>
                <w:sz w:val="19"/>
              </w:rPr>
              <w:t>Good for sequence tasks but older style</w:t>
            </w:r>
          </w:p>
        </w:tc>
        <w:tc>
          <w:tcPr>
            <w:tcW w:type="dxa" w:w="5328"/>
            <w:vAlign w:val="center"/>
          </w:tcPr>
          <w:p>
            <w:r/>
            <w:r>
              <w:rPr>
                <w:b w:val="0"/>
                <w:sz w:val="19"/>
              </w:rPr>
              <w:t>Foundation of BERT, GPT, T5 and modern LLMs</w:t>
            </w:r>
          </w:p>
        </w:tc>
      </w:tr>
    </w:tbl>
    <w:p/>
    <w:tbl>
      <w:tblPr>
        <w:tblStyle w:val="TableGrid"/>
        <w:tblW w:type="auto" w:w="0"/>
        <w:jc w:val="center"/>
        <w:tblLook w:firstColumn="1" w:firstRow="1" w:lastColumn="0" w:lastRow="0" w:noHBand="0" w:noVBand="1" w:val="04A0"/>
      </w:tblPr>
      <w:tblGrid>
        <w:gridCol w:w="10656"/>
      </w:tblGrid>
      <w:tr>
        <w:tc>
          <w:tcPr>
            <w:tcW w:type="dxa" w:w="10656"/>
            <w:shd w:fill="EAF4FF"/>
          </w:tcPr>
          <w:p>
            <w:r>
              <w:rPr>
                <w:b/>
                <w:color w:val="784600"/>
                <w:sz w:val="22"/>
              </w:rPr>
              <w:t>Simple line</w:t>
            </w:r>
            <w:r>
              <w:rPr>
                <w:sz w:val="20"/>
              </w:rPr>
              <w:br/>
              <w:t>Transformer means: every word can directly look at other words using attention, and this is repeated through many layers to learn deeper meaning.</w:t>
            </w:r>
          </w:p>
        </w:tc>
      </w:tr>
    </w:tbl>
    <w:p/>
    <w:p>
      <w:pPr>
        <w:pStyle w:val="Heading1"/>
      </w:pPr>
      <w:r>
        <w:t>6. Understanding the Basic Architecture of Transformer Encoder</w:t>
      </w:r>
    </w:p>
    <w:p>
      <w:r>
        <w:t>Transformer encoder takes input tokens and creates rich contextual embeddings. Each token output contains information from other related tokens in the sentence.</w:t>
      </w:r>
    </w:p>
    <w:p>
      <w:r>
        <w:drawing>
          <wp:inline xmlns:a="http://schemas.openxmlformats.org/drawingml/2006/main" xmlns:pic="http://schemas.openxmlformats.org/drawingml/2006/picture">
            <wp:extent cx="6400800" cy="4114800"/>
            <wp:docPr id="4" name="Picture 4"/>
            <wp:cNvGraphicFramePr>
              <a:graphicFrameLocks noChangeAspect="1"/>
            </wp:cNvGraphicFramePr>
            <a:graphic>
              <a:graphicData uri="http://schemas.openxmlformats.org/drawingml/2006/picture">
                <pic:pic>
                  <pic:nvPicPr>
                    <pic:cNvPr id="0" name="encoder_block.png"/>
                    <pic:cNvPicPr/>
                  </pic:nvPicPr>
                  <pic:blipFill>
                    <a:blip r:embed="rId9"/>
                    <a:stretch>
                      <a:fillRect/>
                    </a:stretch>
                  </pic:blipFill>
                  <pic:spPr>
                    <a:xfrm>
                      <a:off x="0" y="0"/>
                      <a:ext cx="6400800" cy="4114800"/>
                    </a:xfrm>
                    <a:prstGeom prst="rect"/>
                  </pic:spPr>
                </pic:pic>
              </a:graphicData>
            </a:graphic>
          </wp:inline>
        </w:drawing>
      </w:r>
    </w:p>
    <w:tbl>
      <w:tblPr>
        <w:tblStyle w:val="TableGrid"/>
        <w:tblW w:type="auto" w:w="0"/>
        <w:jc w:val="center"/>
        <w:tblLook w:firstColumn="1" w:firstRow="1" w:lastColumn="0" w:lastRow="0" w:noHBand="0" w:noVBand="1" w:val="04A0"/>
      </w:tblPr>
      <w:tblGrid>
        <w:gridCol w:w="5328"/>
        <w:gridCol w:w="5328"/>
      </w:tblGrid>
      <w:tr>
        <w:tc>
          <w:tcPr>
            <w:tcW w:type="dxa" w:w="5328"/>
            <w:vAlign w:val="center"/>
            <w:shd w:fill="D9EAF7"/>
          </w:tcPr>
          <w:p>
            <w:r/>
            <w:r>
              <w:rPr>
                <w:b/>
                <w:sz w:val="19"/>
              </w:rPr>
              <w:t>Part</w:t>
            </w:r>
          </w:p>
        </w:tc>
        <w:tc>
          <w:tcPr>
            <w:tcW w:type="dxa" w:w="5328"/>
            <w:vAlign w:val="center"/>
            <w:shd w:fill="D9EAF7"/>
          </w:tcPr>
          <w:p>
            <w:r/>
            <w:r>
              <w:rPr>
                <w:b/>
                <w:sz w:val="19"/>
              </w:rPr>
              <w:t>Role in simple words</w:t>
            </w:r>
          </w:p>
        </w:tc>
      </w:tr>
      <w:tr>
        <w:tc>
          <w:tcPr>
            <w:tcW w:type="dxa" w:w="5328"/>
            <w:vAlign w:val="center"/>
          </w:tcPr>
          <w:p>
            <w:r/>
            <w:r>
              <w:rPr>
                <w:b w:val="0"/>
                <w:sz w:val="19"/>
              </w:rPr>
              <w:t>Input Embedding</w:t>
            </w:r>
          </w:p>
        </w:tc>
        <w:tc>
          <w:tcPr>
            <w:tcW w:type="dxa" w:w="5328"/>
            <w:vAlign w:val="center"/>
          </w:tcPr>
          <w:p>
            <w:r/>
            <w:r>
              <w:rPr>
                <w:b w:val="0"/>
                <w:sz w:val="19"/>
              </w:rPr>
              <w:t>Converts token ID into vector</w:t>
            </w:r>
          </w:p>
        </w:tc>
      </w:tr>
      <w:tr>
        <w:tc>
          <w:tcPr>
            <w:tcW w:type="dxa" w:w="5328"/>
            <w:vAlign w:val="center"/>
          </w:tcPr>
          <w:p>
            <w:r/>
            <w:r>
              <w:rPr>
                <w:b w:val="0"/>
                <w:sz w:val="19"/>
              </w:rPr>
              <w:t>Positional Encoding</w:t>
            </w:r>
          </w:p>
        </w:tc>
        <w:tc>
          <w:tcPr>
            <w:tcW w:type="dxa" w:w="5328"/>
            <w:vAlign w:val="center"/>
          </w:tcPr>
          <w:p>
            <w:r/>
            <w:r>
              <w:rPr>
                <w:b w:val="0"/>
                <w:sz w:val="19"/>
              </w:rPr>
              <w:t>Adds word order information</w:t>
            </w:r>
          </w:p>
        </w:tc>
      </w:tr>
      <w:tr>
        <w:tc>
          <w:tcPr>
            <w:tcW w:type="dxa" w:w="5328"/>
            <w:vAlign w:val="center"/>
          </w:tcPr>
          <w:p>
            <w:r/>
            <w:r>
              <w:rPr>
                <w:b w:val="0"/>
                <w:sz w:val="19"/>
              </w:rPr>
              <w:t>Multi-Head Self Attention</w:t>
            </w:r>
          </w:p>
        </w:tc>
        <w:tc>
          <w:tcPr>
            <w:tcW w:type="dxa" w:w="5328"/>
            <w:vAlign w:val="center"/>
          </w:tcPr>
          <w:p>
            <w:r/>
            <w:r>
              <w:rPr>
                <w:b w:val="0"/>
                <w:sz w:val="19"/>
              </w:rPr>
              <w:t>Each token looks at other tokens</w:t>
            </w:r>
          </w:p>
        </w:tc>
      </w:tr>
      <w:tr>
        <w:tc>
          <w:tcPr>
            <w:tcW w:type="dxa" w:w="5328"/>
            <w:vAlign w:val="center"/>
          </w:tcPr>
          <w:p>
            <w:r/>
            <w:r>
              <w:rPr>
                <w:b w:val="0"/>
                <w:sz w:val="19"/>
              </w:rPr>
              <w:t>Add and Norm</w:t>
            </w:r>
          </w:p>
        </w:tc>
        <w:tc>
          <w:tcPr>
            <w:tcW w:type="dxa" w:w="5328"/>
            <w:vAlign w:val="center"/>
          </w:tcPr>
          <w:p>
            <w:r/>
            <w:r>
              <w:rPr>
                <w:b w:val="0"/>
                <w:sz w:val="19"/>
              </w:rPr>
              <w:t>Keeps training stable and preserves original input through residual connection</w:t>
            </w:r>
          </w:p>
        </w:tc>
      </w:tr>
      <w:tr>
        <w:tc>
          <w:tcPr>
            <w:tcW w:type="dxa" w:w="5328"/>
            <w:vAlign w:val="center"/>
          </w:tcPr>
          <w:p>
            <w:r/>
            <w:r>
              <w:rPr>
                <w:b w:val="0"/>
                <w:sz w:val="19"/>
              </w:rPr>
              <w:t>Feed Forward Network</w:t>
            </w:r>
          </w:p>
        </w:tc>
        <w:tc>
          <w:tcPr>
            <w:tcW w:type="dxa" w:w="5328"/>
            <w:vAlign w:val="center"/>
          </w:tcPr>
          <w:p>
            <w:r/>
            <w:r>
              <w:rPr>
                <w:b w:val="0"/>
                <w:sz w:val="19"/>
              </w:rPr>
              <w:t>Applies deeper transformation to each token</w:t>
            </w:r>
          </w:p>
        </w:tc>
      </w:tr>
      <w:tr>
        <w:tc>
          <w:tcPr>
            <w:tcW w:type="dxa" w:w="5328"/>
            <w:vAlign w:val="center"/>
          </w:tcPr>
          <w:p>
            <w:r/>
            <w:r>
              <w:rPr>
                <w:b w:val="0"/>
                <w:sz w:val="19"/>
              </w:rPr>
              <w:t>Stacking layers</w:t>
            </w:r>
          </w:p>
        </w:tc>
        <w:tc>
          <w:tcPr>
            <w:tcW w:type="dxa" w:w="5328"/>
            <w:vAlign w:val="center"/>
          </w:tcPr>
          <w:p>
            <w:r/>
            <w:r>
              <w:rPr>
                <w:b w:val="0"/>
                <w:sz w:val="19"/>
              </w:rPr>
              <w:t>Repeats this process many times for better understanding</w:t>
            </w:r>
          </w:p>
        </w:tc>
      </w:tr>
    </w:tbl>
    <w:p/>
    <w:p>
      <w:pPr>
        <w:pStyle w:val="Heading1"/>
      </w:pPr>
      <w:r>
        <w:t>7. Self Attention Layer Working</w:t>
      </w:r>
    </w:p>
    <w:p>
      <w:r>
        <w:t>Self-attention means attention inside the same sentence. Each token checks how much it should focus on other tokens in the same input.</w:t>
      </w:r>
    </w:p>
    <w:p>
      <w:r>
        <w:drawing>
          <wp:inline xmlns:a="http://schemas.openxmlformats.org/drawingml/2006/main" xmlns:pic="http://schemas.openxmlformats.org/drawingml/2006/picture">
            <wp:extent cx="6400800" cy="3566160"/>
            <wp:docPr id="5" name="Picture 5"/>
            <wp:cNvGraphicFramePr>
              <a:graphicFrameLocks noChangeAspect="1"/>
            </wp:cNvGraphicFramePr>
            <a:graphic>
              <a:graphicData uri="http://schemas.openxmlformats.org/drawingml/2006/picture">
                <pic:pic>
                  <pic:nvPicPr>
                    <pic:cNvPr id="0" name="self_attention_qkv.png"/>
                    <pic:cNvPicPr/>
                  </pic:nvPicPr>
                  <pic:blipFill>
                    <a:blip r:embed="rId12"/>
                    <a:stretch>
                      <a:fillRect/>
                    </a:stretch>
                  </pic:blipFill>
                  <pic:spPr>
                    <a:xfrm>
                      <a:off x="0" y="0"/>
                      <a:ext cx="6400800" cy="3566160"/>
                    </a:xfrm>
                    <a:prstGeom prst="rect"/>
                  </pic:spPr>
                </pic:pic>
              </a:graphicData>
            </a:graphic>
          </wp:inline>
        </w:drawing>
      </w:r>
    </w:p>
    <w:p>
      <w:pPr>
        <w:pStyle w:val="Heading2"/>
      </w:pPr>
      <w:r>
        <w:t>7.1 Query, Key, Value intuition</w:t>
      </w:r>
    </w:p>
    <w:tbl>
      <w:tblPr>
        <w:tblStyle w:val="TableGrid"/>
        <w:tblW w:type="auto" w:w="0"/>
        <w:jc w:val="center"/>
        <w:tblLook w:firstColumn="1" w:firstRow="1" w:lastColumn="0" w:lastRow="0" w:noHBand="0" w:noVBand="1" w:val="04A0"/>
      </w:tblPr>
      <w:tblGrid>
        <w:gridCol w:w="3552"/>
        <w:gridCol w:w="3552"/>
        <w:gridCol w:w="3552"/>
      </w:tblGrid>
      <w:tr>
        <w:tc>
          <w:tcPr>
            <w:tcW w:type="dxa" w:w="3552"/>
            <w:vAlign w:val="center"/>
            <w:shd w:fill="D9EAF7"/>
          </w:tcPr>
          <w:p>
            <w:r/>
            <w:r>
              <w:rPr>
                <w:b/>
                <w:sz w:val="19"/>
              </w:rPr>
              <w:t>Term</w:t>
            </w:r>
          </w:p>
        </w:tc>
        <w:tc>
          <w:tcPr>
            <w:tcW w:type="dxa" w:w="3552"/>
            <w:vAlign w:val="center"/>
            <w:shd w:fill="D9EAF7"/>
          </w:tcPr>
          <w:p>
            <w:r/>
            <w:r>
              <w:rPr>
                <w:b/>
                <w:sz w:val="19"/>
              </w:rPr>
              <w:t>Simple meaning</w:t>
            </w:r>
          </w:p>
        </w:tc>
        <w:tc>
          <w:tcPr>
            <w:tcW w:type="dxa" w:w="3552"/>
            <w:vAlign w:val="center"/>
            <w:shd w:fill="D9EAF7"/>
          </w:tcPr>
          <w:p>
            <w:r/>
            <w:r>
              <w:rPr>
                <w:b/>
                <w:sz w:val="19"/>
              </w:rPr>
              <w:t>Memory trick</w:t>
            </w:r>
          </w:p>
        </w:tc>
      </w:tr>
      <w:tr>
        <w:tc>
          <w:tcPr>
            <w:tcW w:type="dxa" w:w="3552"/>
            <w:vAlign w:val="center"/>
          </w:tcPr>
          <w:p>
            <w:r/>
            <w:r>
              <w:rPr>
                <w:b w:val="0"/>
                <w:sz w:val="19"/>
              </w:rPr>
              <w:t>Query (Q)</w:t>
            </w:r>
          </w:p>
        </w:tc>
        <w:tc>
          <w:tcPr>
            <w:tcW w:type="dxa" w:w="3552"/>
            <w:vAlign w:val="center"/>
          </w:tcPr>
          <w:p>
            <w:r/>
            <w:r>
              <w:rPr>
                <w:b w:val="0"/>
                <w:sz w:val="19"/>
              </w:rPr>
              <w:t>What this token is looking for</w:t>
            </w:r>
          </w:p>
        </w:tc>
        <w:tc>
          <w:tcPr>
            <w:tcW w:type="dxa" w:w="3552"/>
            <w:vAlign w:val="center"/>
          </w:tcPr>
          <w:p>
            <w:r/>
            <w:r>
              <w:rPr>
                <w:b w:val="0"/>
                <w:sz w:val="19"/>
              </w:rPr>
              <w:t>Question</w:t>
            </w:r>
          </w:p>
        </w:tc>
      </w:tr>
      <w:tr>
        <w:tc>
          <w:tcPr>
            <w:tcW w:type="dxa" w:w="3552"/>
            <w:vAlign w:val="center"/>
          </w:tcPr>
          <w:p>
            <w:r/>
            <w:r>
              <w:rPr>
                <w:b w:val="0"/>
                <w:sz w:val="19"/>
              </w:rPr>
              <w:t>Key (K)</w:t>
            </w:r>
          </w:p>
        </w:tc>
        <w:tc>
          <w:tcPr>
            <w:tcW w:type="dxa" w:w="3552"/>
            <w:vAlign w:val="center"/>
          </w:tcPr>
          <w:p>
            <w:r/>
            <w:r>
              <w:rPr>
                <w:b w:val="0"/>
                <w:sz w:val="19"/>
              </w:rPr>
              <w:t>What each token offers for matching</w:t>
            </w:r>
          </w:p>
        </w:tc>
        <w:tc>
          <w:tcPr>
            <w:tcW w:type="dxa" w:w="3552"/>
            <w:vAlign w:val="center"/>
          </w:tcPr>
          <w:p>
            <w:r/>
            <w:r>
              <w:rPr>
                <w:b w:val="0"/>
                <w:sz w:val="19"/>
              </w:rPr>
              <w:t>Index / label</w:t>
            </w:r>
          </w:p>
        </w:tc>
      </w:tr>
      <w:tr>
        <w:tc>
          <w:tcPr>
            <w:tcW w:type="dxa" w:w="3552"/>
            <w:vAlign w:val="center"/>
          </w:tcPr>
          <w:p>
            <w:r/>
            <w:r>
              <w:rPr>
                <w:b w:val="0"/>
                <w:sz w:val="19"/>
              </w:rPr>
              <w:t>Value (V)</w:t>
            </w:r>
          </w:p>
        </w:tc>
        <w:tc>
          <w:tcPr>
            <w:tcW w:type="dxa" w:w="3552"/>
            <w:vAlign w:val="center"/>
          </w:tcPr>
          <w:p>
            <w:r/>
            <w:r>
              <w:rPr>
                <w:b w:val="0"/>
                <w:sz w:val="19"/>
              </w:rPr>
              <w:t>Actual information taken from token</w:t>
            </w:r>
          </w:p>
        </w:tc>
        <w:tc>
          <w:tcPr>
            <w:tcW w:type="dxa" w:w="3552"/>
            <w:vAlign w:val="center"/>
          </w:tcPr>
          <w:p>
            <w:r/>
            <w:r>
              <w:rPr>
                <w:b w:val="0"/>
                <w:sz w:val="19"/>
              </w:rPr>
              <w:t>Answer / content</w:t>
            </w:r>
          </w:p>
        </w:tc>
      </w:tr>
    </w:tbl>
    <w:p/>
    <w:p>
      <w:pPr>
        <w:pStyle w:val="Heading2"/>
      </w:pPr>
      <w:r>
        <w:t>7.2 Self-attention formula intuition</w:t>
      </w:r>
    </w:p>
    <w:p>
      <w:r>
        <w:t>The common formula is: Attention(Q, K, V) = softmax(QK^T / sqrt(dk)) V</w:t>
      </w:r>
    </w:p>
    <w:p>
      <w:pPr>
        <w:pStyle w:val="ListBullet"/>
      </w:pPr>
      <w:r>
        <w:t>QK^T calculates similarity between queries and keys.</w:t>
      </w:r>
    </w:p>
    <w:p>
      <w:pPr>
        <w:pStyle w:val="ListBullet"/>
      </w:pPr>
      <w:r>
        <w:t>Divide by sqrt(dk) keeps values controlled and training stable.</w:t>
      </w:r>
    </w:p>
    <w:p>
      <w:pPr>
        <w:pStyle w:val="ListBullet"/>
      </w:pPr>
      <w:r>
        <w:t>Softmax converts similarity scores into weights.</w:t>
      </w:r>
    </w:p>
    <w:p>
      <w:pPr>
        <w:pStyle w:val="ListBullet"/>
      </w:pPr>
      <w:r>
        <w:t>Multiply by V creates final weighted information.</w:t>
      </w:r>
    </w:p>
    <w:p>
      <w:pPr>
        <w:spacing w:after="120"/>
        <w:ind w:left="288"/>
      </w:pPr>
      <w:r>
        <w:rPr>
          <w:rFonts w:ascii="Courier New" w:hAnsi="Courier New"/>
          <w:sz w:val="18"/>
        </w:rPr>
        <w:t>Simple pseudo flow:</w:t>
        <w:br/>
        <w:t>1. Create Q, K, V vectors from embeddings</w:t>
        <w:br/>
        <w:t>2. score = Q dot K</w:t>
        <w:br/>
        <w:t>3. weights = softmax(score)</w:t>
        <w:br/>
        <w:t>4. output = weights multiplied by V</w:t>
      </w:r>
    </w:p>
    <w:tbl>
      <w:tblPr>
        <w:tblStyle w:val="TableGrid"/>
        <w:tblW w:type="auto" w:w="0"/>
        <w:jc w:val="center"/>
        <w:tblLook w:firstColumn="1" w:firstRow="1" w:lastColumn="0" w:lastRow="0" w:noHBand="0" w:noVBand="1" w:val="04A0"/>
      </w:tblPr>
      <w:tblGrid>
        <w:gridCol w:w="10656"/>
      </w:tblGrid>
      <w:tr>
        <w:tc>
          <w:tcPr>
            <w:tcW w:type="dxa" w:w="10656"/>
            <w:shd w:fill="FFF2CC"/>
          </w:tcPr>
          <w:p>
            <w:r>
              <w:rPr>
                <w:b/>
                <w:color w:val="784600"/>
                <w:sz w:val="22"/>
              </w:rPr>
              <w:t>Important</w:t>
            </w:r>
            <w:r>
              <w:rPr>
                <w:sz w:val="20"/>
              </w:rPr>
              <w:br/>
              <w:t>Self-attention does not automatically know word order. That is why positional encoding is added before attention.</w:t>
            </w:r>
          </w:p>
        </w:tc>
      </w:tr>
    </w:tbl>
    <w:p/>
    <w:p>
      <w:pPr>
        <w:pStyle w:val="Heading1"/>
      </w:pPr>
      <w:r>
        <w:t>8. Multi Head Attention</w:t>
      </w:r>
    </w:p>
    <w:p>
      <w:r>
        <w:t>One attention head gives one way of looking at sentence relation. Multi-head attention creates multiple attention heads, so the model can learn different types of relationships at the same time.</w:t>
      </w:r>
    </w:p>
    <w:tbl>
      <w:tblPr>
        <w:tblStyle w:val="TableGrid"/>
        <w:tblW w:type="auto" w:w="0"/>
        <w:jc w:val="center"/>
        <w:tblLook w:firstColumn="1" w:firstRow="1" w:lastColumn="0" w:lastRow="0" w:noHBand="0" w:noVBand="1" w:val="04A0"/>
      </w:tblPr>
      <w:tblGrid>
        <w:gridCol w:w="5328"/>
        <w:gridCol w:w="5328"/>
      </w:tblGrid>
      <w:tr>
        <w:tc>
          <w:tcPr>
            <w:tcW w:type="dxa" w:w="5328"/>
            <w:vAlign w:val="center"/>
            <w:shd w:fill="D9EAF7"/>
          </w:tcPr>
          <w:p>
            <w:r/>
            <w:r>
              <w:rPr>
                <w:b/>
                <w:sz w:val="19"/>
              </w:rPr>
              <w:t>Head can learn</w:t>
            </w:r>
          </w:p>
        </w:tc>
        <w:tc>
          <w:tcPr>
            <w:tcW w:type="dxa" w:w="5328"/>
            <w:vAlign w:val="center"/>
            <w:shd w:fill="D9EAF7"/>
          </w:tcPr>
          <w:p>
            <w:r/>
            <w:r>
              <w:rPr>
                <w:b/>
                <w:sz w:val="19"/>
              </w:rPr>
              <w:t>Example</w:t>
            </w:r>
          </w:p>
        </w:tc>
      </w:tr>
      <w:tr>
        <w:tc>
          <w:tcPr>
            <w:tcW w:type="dxa" w:w="5328"/>
            <w:vAlign w:val="center"/>
          </w:tcPr>
          <w:p>
            <w:r/>
            <w:r>
              <w:rPr>
                <w:b w:val="0"/>
                <w:sz w:val="19"/>
              </w:rPr>
              <w:t>Grammar relation</w:t>
            </w:r>
          </w:p>
        </w:tc>
        <w:tc>
          <w:tcPr>
            <w:tcW w:type="dxa" w:w="5328"/>
            <w:vAlign w:val="center"/>
          </w:tcPr>
          <w:p>
            <w:r/>
            <w:r>
              <w:rPr>
                <w:b w:val="0"/>
                <w:sz w:val="19"/>
              </w:rPr>
              <w:t>Subject connected to verb</w:t>
            </w:r>
          </w:p>
        </w:tc>
      </w:tr>
      <w:tr>
        <w:tc>
          <w:tcPr>
            <w:tcW w:type="dxa" w:w="5328"/>
            <w:vAlign w:val="center"/>
          </w:tcPr>
          <w:p>
            <w:r/>
            <w:r>
              <w:rPr>
                <w:b w:val="0"/>
                <w:sz w:val="19"/>
              </w:rPr>
              <w:t>Meaning relation</w:t>
            </w:r>
          </w:p>
        </w:tc>
        <w:tc>
          <w:tcPr>
            <w:tcW w:type="dxa" w:w="5328"/>
            <w:vAlign w:val="center"/>
          </w:tcPr>
          <w:p>
            <w:r/>
            <w:r>
              <w:rPr>
                <w:b w:val="0"/>
                <w:sz w:val="19"/>
              </w:rPr>
              <w:t>Apple connected to fruit/eating</w:t>
            </w:r>
          </w:p>
        </w:tc>
      </w:tr>
      <w:tr>
        <w:tc>
          <w:tcPr>
            <w:tcW w:type="dxa" w:w="5328"/>
            <w:vAlign w:val="center"/>
          </w:tcPr>
          <w:p>
            <w:r/>
            <w:r>
              <w:rPr>
                <w:b w:val="0"/>
                <w:sz w:val="19"/>
              </w:rPr>
              <w:t>Position relation</w:t>
            </w:r>
          </w:p>
        </w:tc>
        <w:tc>
          <w:tcPr>
            <w:tcW w:type="dxa" w:w="5328"/>
            <w:vAlign w:val="center"/>
          </w:tcPr>
          <w:p>
            <w:r/>
            <w:r>
              <w:rPr>
                <w:b w:val="0"/>
                <w:sz w:val="19"/>
              </w:rPr>
              <w:t>Nearby words are strongly related</w:t>
            </w:r>
          </w:p>
        </w:tc>
      </w:tr>
      <w:tr>
        <w:tc>
          <w:tcPr>
            <w:tcW w:type="dxa" w:w="5328"/>
            <w:vAlign w:val="center"/>
          </w:tcPr>
          <w:p>
            <w:r/>
            <w:r>
              <w:rPr>
                <w:b w:val="0"/>
                <w:sz w:val="19"/>
              </w:rPr>
              <w:t>Long-distance relation</w:t>
            </w:r>
          </w:p>
        </w:tc>
        <w:tc>
          <w:tcPr>
            <w:tcW w:type="dxa" w:w="5328"/>
            <w:vAlign w:val="center"/>
          </w:tcPr>
          <w:p>
            <w:r/>
            <w:r>
              <w:rPr>
                <w:b w:val="0"/>
                <w:sz w:val="19"/>
              </w:rPr>
              <w:t>Pronoun connected to earlier noun</w:t>
            </w:r>
          </w:p>
        </w:tc>
      </w:tr>
      <w:tr>
        <w:tc>
          <w:tcPr>
            <w:tcW w:type="dxa" w:w="5328"/>
            <w:vAlign w:val="center"/>
          </w:tcPr>
          <w:p>
            <w:r/>
            <w:r>
              <w:rPr>
                <w:b w:val="0"/>
                <w:sz w:val="19"/>
              </w:rPr>
              <w:t>Task-specific relation</w:t>
            </w:r>
          </w:p>
        </w:tc>
        <w:tc>
          <w:tcPr>
            <w:tcW w:type="dxa" w:w="5328"/>
            <w:vAlign w:val="center"/>
          </w:tcPr>
          <w:p>
            <w:r/>
            <w:r>
              <w:rPr>
                <w:b w:val="0"/>
                <w:sz w:val="19"/>
              </w:rPr>
              <w:t>Question word connected to answer span</w:t>
            </w:r>
          </w:p>
        </w:tc>
      </w:tr>
    </w:tbl>
    <w:p/>
    <w:p>
      <w:pPr>
        <w:pStyle w:val="ListBullet"/>
      </w:pPr>
      <w:r>
        <w:t>Input is projected into Q, K, V for each head.</w:t>
      </w:r>
    </w:p>
    <w:p>
      <w:pPr>
        <w:pStyle w:val="ListBullet"/>
      </w:pPr>
      <w:r>
        <w:t>Each head performs attention separately.</w:t>
      </w:r>
    </w:p>
    <w:p>
      <w:pPr>
        <w:pStyle w:val="ListBullet"/>
      </w:pPr>
      <w:r>
        <w:t>All head outputs are concatenated.</w:t>
      </w:r>
    </w:p>
    <w:p>
      <w:pPr>
        <w:pStyle w:val="ListBullet"/>
      </w:pPr>
      <w:r>
        <w:t>A final linear layer combines them into one output vector.</w:t>
      </w:r>
    </w:p>
    <w:tbl>
      <w:tblPr>
        <w:tblStyle w:val="TableGrid"/>
        <w:tblW w:type="auto" w:w="0"/>
        <w:jc w:val="center"/>
        <w:tblLook w:firstColumn="1" w:firstRow="1" w:lastColumn="0" w:lastRow="0" w:noHBand="0" w:noVBand="1" w:val="04A0"/>
      </w:tblPr>
      <w:tblGrid>
        <w:gridCol w:w="10656"/>
      </w:tblGrid>
      <w:tr>
        <w:tc>
          <w:tcPr>
            <w:tcW w:type="dxa" w:w="10656"/>
            <w:shd w:fill="FFF2CC"/>
          </w:tcPr>
          <w:p>
            <w:r>
              <w:rPr>
                <w:b/>
                <w:color w:val="784600"/>
                <w:sz w:val="22"/>
              </w:rPr>
              <w:t>Interview answer</w:t>
            </w:r>
            <w:r>
              <w:rPr>
                <w:sz w:val="20"/>
              </w:rPr>
              <w:br/>
              <w:t>Multi-head attention runs multiple attention operations in parallel. Each head can capture different relationships in the sequence. Their outputs are concatenated and linearly transformed, which gives richer contextual representation.</w:t>
            </w:r>
          </w:p>
        </w:tc>
      </w:tr>
    </w:tbl>
    <w:p/>
    <w:p>
      <w:pPr>
        <w:pStyle w:val="Heading1"/>
      </w:pPr>
      <w:r>
        <w:t>9. Feed Forward Neural Network With Multi Head Attention</w:t>
      </w:r>
    </w:p>
    <w:p>
      <w:r>
        <w:t>After attention mixes information between tokens, Feed Forward Network processes each token independently. It is like improving each token representation after it has collected context from other tokens.</w:t>
      </w:r>
    </w:p>
    <w:tbl>
      <w:tblPr>
        <w:tblStyle w:val="TableGrid"/>
        <w:tblW w:type="auto" w:w="0"/>
        <w:jc w:val="center"/>
        <w:tblLook w:firstColumn="1" w:firstRow="1" w:lastColumn="0" w:lastRow="0" w:noHBand="0" w:noVBand="1" w:val="04A0"/>
      </w:tblPr>
      <w:tblGrid>
        <w:gridCol w:w="5328"/>
        <w:gridCol w:w="5328"/>
      </w:tblGrid>
      <w:tr>
        <w:tc>
          <w:tcPr>
            <w:tcW w:type="dxa" w:w="5328"/>
            <w:vAlign w:val="center"/>
            <w:shd w:fill="D9EAF7"/>
          </w:tcPr>
          <w:p>
            <w:r/>
            <w:r>
              <w:rPr>
                <w:b/>
                <w:sz w:val="19"/>
              </w:rPr>
              <w:t>Step</w:t>
            </w:r>
          </w:p>
        </w:tc>
        <w:tc>
          <w:tcPr>
            <w:tcW w:type="dxa" w:w="5328"/>
            <w:vAlign w:val="center"/>
            <w:shd w:fill="D9EAF7"/>
          </w:tcPr>
          <w:p>
            <w:r/>
            <w:r>
              <w:rPr>
                <w:b/>
                <w:sz w:val="19"/>
              </w:rPr>
              <w:t>Purpose</w:t>
            </w:r>
          </w:p>
        </w:tc>
      </w:tr>
      <w:tr>
        <w:tc>
          <w:tcPr>
            <w:tcW w:type="dxa" w:w="5328"/>
            <w:vAlign w:val="center"/>
          </w:tcPr>
          <w:p>
            <w:r/>
            <w:r>
              <w:rPr>
                <w:b w:val="0"/>
                <w:sz w:val="19"/>
              </w:rPr>
              <w:t>Multi-head attention</w:t>
            </w:r>
          </w:p>
        </w:tc>
        <w:tc>
          <w:tcPr>
            <w:tcW w:type="dxa" w:w="5328"/>
            <w:vAlign w:val="center"/>
          </w:tcPr>
          <w:p>
            <w:r/>
            <w:r>
              <w:rPr>
                <w:b w:val="0"/>
                <w:sz w:val="19"/>
              </w:rPr>
              <w:t>Share information between tokens</w:t>
            </w:r>
          </w:p>
        </w:tc>
      </w:tr>
      <w:tr>
        <w:tc>
          <w:tcPr>
            <w:tcW w:type="dxa" w:w="5328"/>
            <w:vAlign w:val="center"/>
          </w:tcPr>
          <w:p>
            <w:r/>
            <w:r>
              <w:rPr>
                <w:b w:val="0"/>
                <w:sz w:val="19"/>
              </w:rPr>
              <w:t>Add + LayerNorm</w:t>
            </w:r>
          </w:p>
        </w:tc>
        <w:tc>
          <w:tcPr>
            <w:tcW w:type="dxa" w:w="5328"/>
            <w:vAlign w:val="center"/>
          </w:tcPr>
          <w:p>
            <w:r/>
            <w:r>
              <w:rPr>
                <w:b w:val="0"/>
                <w:sz w:val="19"/>
              </w:rPr>
              <w:t>Stable training and residual connection</w:t>
            </w:r>
          </w:p>
        </w:tc>
      </w:tr>
      <w:tr>
        <w:tc>
          <w:tcPr>
            <w:tcW w:type="dxa" w:w="5328"/>
            <w:vAlign w:val="center"/>
          </w:tcPr>
          <w:p>
            <w:r/>
            <w:r>
              <w:rPr>
                <w:b w:val="0"/>
                <w:sz w:val="19"/>
              </w:rPr>
              <w:t>Feed Forward Network</w:t>
            </w:r>
          </w:p>
        </w:tc>
        <w:tc>
          <w:tcPr>
            <w:tcW w:type="dxa" w:w="5328"/>
            <w:vAlign w:val="center"/>
          </w:tcPr>
          <w:p>
            <w:r/>
            <w:r>
              <w:rPr>
                <w:b w:val="0"/>
                <w:sz w:val="19"/>
              </w:rPr>
              <w:t>Apply non-linear transformation to each token</w:t>
            </w:r>
          </w:p>
        </w:tc>
      </w:tr>
      <w:tr>
        <w:tc>
          <w:tcPr>
            <w:tcW w:type="dxa" w:w="5328"/>
            <w:vAlign w:val="center"/>
          </w:tcPr>
          <w:p>
            <w:r/>
            <w:r>
              <w:rPr>
                <w:b w:val="0"/>
                <w:sz w:val="19"/>
              </w:rPr>
              <w:t>Add + LayerNorm again</w:t>
            </w:r>
          </w:p>
        </w:tc>
        <w:tc>
          <w:tcPr>
            <w:tcW w:type="dxa" w:w="5328"/>
            <w:vAlign w:val="center"/>
          </w:tcPr>
          <w:p>
            <w:r/>
            <w:r>
              <w:rPr>
                <w:b w:val="0"/>
                <w:sz w:val="19"/>
              </w:rPr>
              <w:t>Stability and preserve useful signal</w:t>
            </w:r>
          </w:p>
        </w:tc>
      </w:tr>
    </w:tbl>
    <w:p/>
    <w:p>
      <w:r>
        <w:t>Usually FFN has two linear layers with activation in between. The first layer expands dimension, activation adds non-linearity, second layer brings it back to model dimension.</w:t>
      </w:r>
    </w:p>
    <w:p>
      <w:pPr>
        <w:spacing w:after="120"/>
        <w:ind w:left="288"/>
      </w:pPr>
      <w:r>
        <w:rPr>
          <w:rFonts w:ascii="Courier New" w:hAnsi="Courier New"/>
          <w:sz w:val="18"/>
        </w:rPr>
        <w:t>FFN(x) = Linear2(Activation(Linear1(x)))</w:t>
        <w:br/>
        <w:t>Common activation: ReLU or GELU</w:t>
      </w:r>
    </w:p>
    <w:p>
      <w:pPr>
        <w:pStyle w:val="Heading1"/>
      </w:pPr>
      <w:r>
        <w:t>10. Positional Encoding Indepth Intuition</w:t>
      </w:r>
    </w:p>
    <w:p>
      <w:r>
        <w:t>Attention can see all words together, but by itself it does not know which word came first, second, third, etc. Positional encoding adds position information into token embeddings.</w:t>
      </w:r>
    </w:p>
    <w:tbl>
      <w:tblPr>
        <w:tblStyle w:val="TableGrid"/>
        <w:tblW w:type="auto" w:w="0"/>
        <w:jc w:val="center"/>
        <w:tblLook w:firstColumn="1" w:firstRow="1" w:lastColumn="0" w:lastRow="0" w:noHBand="0" w:noVBand="1" w:val="04A0"/>
      </w:tblPr>
      <w:tblGrid>
        <w:gridCol w:w="5328"/>
        <w:gridCol w:w="5328"/>
      </w:tblGrid>
      <w:tr>
        <w:tc>
          <w:tcPr>
            <w:tcW w:type="dxa" w:w="5328"/>
            <w:vAlign w:val="center"/>
            <w:shd w:fill="D9EAF7"/>
          </w:tcPr>
          <w:p>
            <w:r/>
            <w:r>
              <w:rPr>
                <w:b/>
                <w:sz w:val="19"/>
              </w:rPr>
              <w:t>Why needed?</w:t>
            </w:r>
          </w:p>
        </w:tc>
        <w:tc>
          <w:tcPr>
            <w:tcW w:type="dxa" w:w="5328"/>
            <w:vAlign w:val="center"/>
            <w:shd w:fill="D9EAF7"/>
          </w:tcPr>
          <w:p>
            <w:r/>
            <w:r>
              <w:rPr>
                <w:b/>
                <w:sz w:val="19"/>
              </w:rPr>
              <w:t>Simple explanation</w:t>
            </w:r>
          </w:p>
        </w:tc>
      </w:tr>
      <w:tr>
        <w:tc>
          <w:tcPr>
            <w:tcW w:type="dxa" w:w="5328"/>
            <w:vAlign w:val="center"/>
          </w:tcPr>
          <w:p>
            <w:r/>
            <w:r>
              <w:rPr>
                <w:b w:val="0"/>
                <w:sz w:val="19"/>
              </w:rPr>
              <w:t>Order matters</w:t>
            </w:r>
          </w:p>
        </w:tc>
        <w:tc>
          <w:tcPr>
            <w:tcW w:type="dxa" w:w="5328"/>
            <w:vAlign w:val="center"/>
          </w:tcPr>
          <w:p>
            <w:r/>
            <w:r>
              <w:rPr>
                <w:b w:val="0"/>
                <w:sz w:val="19"/>
              </w:rPr>
              <w:t>"Dog bites man" and "Man bites dog" use same words but different meaning</w:t>
            </w:r>
          </w:p>
        </w:tc>
      </w:tr>
      <w:tr>
        <w:tc>
          <w:tcPr>
            <w:tcW w:type="dxa" w:w="5328"/>
            <w:vAlign w:val="center"/>
          </w:tcPr>
          <w:p>
            <w:r/>
            <w:r>
              <w:rPr>
                <w:b w:val="0"/>
                <w:sz w:val="19"/>
              </w:rPr>
              <w:t>Attention is permutation-friendly</w:t>
            </w:r>
          </w:p>
        </w:tc>
        <w:tc>
          <w:tcPr>
            <w:tcW w:type="dxa" w:w="5328"/>
            <w:vAlign w:val="center"/>
          </w:tcPr>
          <w:p>
            <w:r/>
            <w:r>
              <w:rPr>
                <w:b w:val="0"/>
                <w:sz w:val="19"/>
              </w:rPr>
              <w:t>Without position, shuffled words may look similar</w:t>
            </w:r>
          </w:p>
        </w:tc>
      </w:tr>
      <w:tr>
        <w:tc>
          <w:tcPr>
            <w:tcW w:type="dxa" w:w="5328"/>
            <w:vAlign w:val="center"/>
          </w:tcPr>
          <w:p>
            <w:r/>
            <w:r>
              <w:rPr>
                <w:b w:val="0"/>
                <w:sz w:val="19"/>
              </w:rPr>
              <w:t>Position is added to embedding</w:t>
            </w:r>
          </w:p>
        </w:tc>
        <w:tc>
          <w:tcPr>
            <w:tcW w:type="dxa" w:w="5328"/>
            <w:vAlign w:val="center"/>
          </w:tcPr>
          <w:p>
            <w:r/>
            <w:r>
              <w:rPr>
                <w:b w:val="0"/>
                <w:sz w:val="19"/>
              </w:rPr>
              <w:t>Token meaning + token position = better input representation</w:t>
            </w:r>
          </w:p>
        </w:tc>
      </w:tr>
      <w:tr>
        <w:tc>
          <w:tcPr>
            <w:tcW w:type="dxa" w:w="5328"/>
            <w:vAlign w:val="center"/>
          </w:tcPr>
          <w:p>
            <w:r/>
            <w:r>
              <w:rPr>
                <w:b w:val="0"/>
                <w:sz w:val="19"/>
              </w:rPr>
              <w:t>Sin/Cos patterns</w:t>
            </w:r>
          </w:p>
        </w:tc>
        <w:tc>
          <w:tcPr>
            <w:tcW w:type="dxa" w:w="5328"/>
            <w:vAlign w:val="center"/>
          </w:tcPr>
          <w:p>
            <w:r/>
            <w:r>
              <w:rPr>
                <w:b w:val="0"/>
                <w:sz w:val="19"/>
              </w:rPr>
              <w:t>Original Transformer used sine and cosine waves for unique positions</w:t>
            </w:r>
          </w:p>
        </w:tc>
      </w:tr>
    </w:tbl>
    <w:p/>
    <w:tbl>
      <w:tblPr>
        <w:tblStyle w:val="TableGrid"/>
        <w:tblW w:type="auto" w:w="0"/>
        <w:jc w:val="center"/>
        <w:tblLook w:firstColumn="1" w:firstRow="1" w:lastColumn="0" w:lastRow="0" w:noHBand="0" w:noVBand="1" w:val="04A0"/>
      </w:tblPr>
      <w:tblGrid>
        <w:gridCol w:w="10656"/>
      </w:tblGrid>
      <w:tr>
        <w:tc>
          <w:tcPr>
            <w:tcW w:type="dxa" w:w="10656"/>
            <w:shd w:fill="FFF2CC"/>
          </w:tcPr>
          <w:p>
            <w:r>
              <w:rPr>
                <w:b/>
                <w:color w:val="784600"/>
                <w:sz w:val="22"/>
              </w:rPr>
              <w:t>Simple formula idea</w:t>
            </w:r>
            <w:r>
              <w:rPr>
                <w:sz w:val="20"/>
              </w:rPr>
              <w:br/>
              <w:t>Final input to encoder = word embedding + positional encoding. Word embedding says what the word means. Positional encoding says where the word is placed.</w:t>
            </w:r>
          </w:p>
        </w:tc>
      </w:tr>
    </w:tbl>
    <w:p/>
    <w:p>
      <w:pPr>
        <w:spacing w:after="120"/>
        <w:ind w:left="288"/>
      </w:pPr>
      <w:r>
        <w:rPr>
          <w:rFonts w:ascii="Courier New" w:hAnsi="Courier New"/>
          <w:sz w:val="18"/>
        </w:rPr>
        <w:t>embedding("cat") + position_encoding(position=2) = input vector for token "cat" at position 2</w:t>
      </w:r>
    </w:p>
    <w:p>
      <w:pPr>
        <w:pStyle w:val="Heading1"/>
      </w:pPr>
      <w:r>
        <w:t>11. Layer Normalization</w:t>
      </w:r>
    </w:p>
    <w:p>
      <w:r>
        <w:t>Layer normalization keeps the values inside neural network in a stable range. It normalizes features inside each token representation. This helps training become more stable and faster.</w:t>
      </w:r>
    </w:p>
    <w:tbl>
      <w:tblPr>
        <w:tblStyle w:val="TableGrid"/>
        <w:tblW w:type="auto" w:w="0"/>
        <w:jc w:val="center"/>
        <w:tblLook w:firstColumn="1" w:firstRow="1" w:lastColumn="0" w:lastRow="0" w:noHBand="0" w:noVBand="1" w:val="04A0"/>
      </w:tblPr>
      <w:tblGrid>
        <w:gridCol w:w="5328"/>
        <w:gridCol w:w="5328"/>
      </w:tblGrid>
      <w:tr>
        <w:tc>
          <w:tcPr>
            <w:tcW w:type="dxa" w:w="5328"/>
            <w:vAlign w:val="center"/>
            <w:shd w:fill="D9EAF7"/>
          </w:tcPr>
          <w:p>
            <w:r/>
            <w:r>
              <w:rPr>
                <w:b/>
                <w:sz w:val="19"/>
              </w:rPr>
              <w:t>Concept</w:t>
            </w:r>
          </w:p>
        </w:tc>
        <w:tc>
          <w:tcPr>
            <w:tcW w:type="dxa" w:w="5328"/>
            <w:vAlign w:val="center"/>
            <w:shd w:fill="D9EAF7"/>
          </w:tcPr>
          <w:p>
            <w:r/>
            <w:r>
              <w:rPr>
                <w:b/>
                <w:sz w:val="19"/>
              </w:rPr>
              <w:t>Simple explanation</w:t>
            </w:r>
          </w:p>
        </w:tc>
      </w:tr>
      <w:tr>
        <w:tc>
          <w:tcPr>
            <w:tcW w:type="dxa" w:w="5328"/>
            <w:vAlign w:val="center"/>
          </w:tcPr>
          <w:p>
            <w:r/>
            <w:r>
              <w:rPr>
                <w:b w:val="0"/>
                <w:sz w:val="19"/>
              </w:rPr>
              <w:t>Normalization</w:t>
            </w:r>
          </w:p>
        </w:tc>
        <w:tc>
          <w:tcPr>
            <w:tcW w:type="dxa" w:w="5328"/>
            <w:vAlign w:val="center"/>
          </w:tcPr>
          <w:p>
            <w:r/>
            <w:r>
              <w:rPr>
                <w:b w:val="0"/>
                <w:sz w:val="19"/>
              </w:rPr>
              <w:t>Bring values into controlled range</w:t>
            </w:r>
          </w:p>
        </w:tc>
      </w:tr>
      <w:tr>
        <w:tc>
          <w:tcPr>
            <w:tcW w:type="dxa" w:w="5328"/>
            <w:vAlign w:val="center"/>
          </w:tcPr>
          <w:p>
            <w:r/>
            <w:r>
              <w:rPr>
                <w:b w:val="0"/>
                <w:sz w:val="19"/>
              </w:rPr>
              <w:t>LayerNorm</w:t>
            </w:r>
          </w:p>
        </w:tc>
        <w:tc>
          <w:tcPr>
            <w:tcW w:type="dxa" w:w="5328"/>
            <w:vAlign w:val="center"/>
          </w:tcPr>
          <w:p>
            <w:r/>
            <w:r>
              <w:rPr>
                <w:b w:val="0"/>
                <w:sz w:val="19"/>
              </w:rPr>
              <w:t>Normalize across features of one sample/token</w:t>
            </w:r>
          </w:p>
        </w:tc>
      </w:tr>
      <w:tr>
        <w:tc>
          <w:tcPr>
            <w:tcW w:type="dxa" w:w="5328"/>
            <w:vAlign w:val="center"/>
          </w:tcPr>
          <w:p>
            <w:r/>
            <w:r>
              <w:rPr>
                <w:b w:val="0"/>
                <w:sz w:val="19"/>
              </w:rPr>
              <w:t>Why needed</w:t>
            </w:r>
          </w:p>
        </w:tc>
        <w:tc>
          <w:tcPr>
            <w:tcW w:type="dxa" w:w="5328"/>
            <w:vAlign w:val="center"/>
          </w:tcPr>
          <w:p>
            <w:r/>
            <w:r>
              <w:rPr>
                <w:b w:val="0"/>
                <w:sz w:val="19"/>
              </w:rPr>
              <w:t>Avoid unstable activations and gradients</w:t>
            </w:r>
          </w:p>
        </w:tc>
      </w:tr>
      <w:tr>
        <w:tc>
          <w:tcPr>
            <w:tcW w:type="dxa" w:w="5328"/>
            <w:vAlign w:val="center"/>
          </w:tcPr>
          <w:p>
            <w:r/>
            <w:r>
              <w:rPr>
                <w:b w:val="0"/>
                <w:sz w:val="19"/>
              </w:rPr>
              <w:t>Where used</w:t>
            </w:r>
          </w:p>
        </w:tc>
        <w:tc>
          <w:tcPr>
            <w:tcW w:type="dxa" w:w="5328"/>
            <w:vAlign w:val="center"/>
          </w:tcPr>
          <w:p>
            <w:r/>
            <w:r>
              <w:rPr>
                <w:b w:val="0"/>
                <w:sz w:val="19"/>
              </w:rPr>
              <w:t>After attention and after feed forward, normally with residual connection</w:t>
            </w:r>
          </w:p>
        </w:tc>
      </w:tr>
    </w:tbl>
    <w:p/>
    <w:p>
      <w:pPr>
        <w:pStyle w:val="Heading2"/>
      </w:pPr>
      <w:r>
        <w:t>11.1 Layer Normalization Example</w:t>
      </w:r>
    </w:p>
    <w:p>
      <w:r>
        <w:t>Suppose token vector values are [10, 20, 30]. LayerNorm calculates mean and variance for that vector and scales values into a stable distribution. The exact math is less important in the beginning; remember the purpose: stable training.</w:t>
      </w:r>
    </w:p>
    <w:tbl>
      <w:tblPr>
        <w:tblStyle w:val="TableGrid"/>
        <w:tblW w:type="auto" w:w="0"/>
        <w:jc w:val="center"/>
        <w:tblLook w:firstColumn="1" w:firstRow="1" w:lastColumn="0" w:lastRow="0" w:noHBand="0" w:noVBand="1" w:val="04A0"/>
      </w:tblPr>
      <w:tblGrid>
        <w:gridCol w:w="5328"/>
        <w:gridCol w:w="5328"/>
      </w:tblGrid>
      <w:tr>
        <w:tc>
          <w:tcPr>
            <w:tcW w:type="dxa" w:w="5328"/>
            <w:vAlign w:val="center"/>
            <w:shd w:fill="D9EAF7"/>
          </w:tcPr>
          <w:p>
            <w:r/>
            <w:r>
              <w:rPr>
                <w:b/>
                <w:sz w:val="19"/>
              </w:rPr>
              <w:t>Before LayerNorm</w:t>
            </w:r>
          </w:p>
        </w:tc>
        <w:tc>
          <w:tcPr>
            <w:tcW w:type="dxa" w:w="5328"/>
            <w:vAlign w:val="center"/>
            <w:shd w:fill="D9EAF7"/>
          </w:tcPr>
          <w:p>
            <w:r/>
            <w:r>
              <w:rPr>
                <w:b/>
                <w:sz w:val="19"/>
              </w:rPr>
              <w:t>After LayerNorm idea</w:t>
            </w:r>
          </w:p>
        </w:tc>
      </w:tr>
      <w:tr>
        <w:tc>
          <w:tcPr>
            <w:tcW w:type="dxa" w:w="5328"/>
            <w:vAlign w:val="center"/>
          </w:tcPr>
          <w:p>
            <w:r/>
            <w:r>
              <w:rPr>
                <w:b w:val="0"/>
                <w:sz w:val="19"/>
              </w:rPr>
              <w:t>[10, 20, 30]</w:t>
            </w:r>
          </w:p>
        </w:tc>
        <w:tc>
          <w:tcPr>
            <w:tcW w:type="dxa" w:w="5328"/>
            <w:vAlign w:val="center"/>
          </w:tcPr>
          <w:p>
            <w:r/>
            <w:r>
              <w:rPr>
                <w:b w:val="0"/>
                <w:sz w:val="19"/>
              </w:rPr>
              <w:t>values centered and scaled</w:t>
            </w:r>
          </w:p>
        </w:tc>
      </w:tr>
      <w:tr>
        <w:tc>
          <w:tcPr>
            <w:tcW w:type="dxa" w:w="5328"/>
            <w:vAlign w:val="center"/>
          </w:tcPr>
          <w:p>
            <w:r/>
            <w:r>
              <w:rPr>
                <w:b w:val="0"/>
                <w:sz w:val="19"/>
              </w:rPr>
              <w:t>Very high/low activations</w:t>
            </w:r>
          </w:p>
        </w:tc>
        <w:tc>
          <w:tcPr>
            <w:tcW w:type="dxa" w:w="5328"/>
            <w:vAlign w:val="center"/>
          </w:tcPr>
          <w:p>
            <w:r/>
            <w:r>
              <w:rPr>
                <w:b w:val="0"/>
                <w:sz w:val="19"/>
              </w:rPr>
              <w:t>controlled activations</w:t>
            </w:r>
          </w:p>
        </w:tc>
      </w:tr>
      <w:tr>
        <w:tc>
          <w:tcPr>
            <w:tcW w:type="dxa" w:w="5328"/>
            <w:vAlign w:val="center"/>
          </w:tcPr>
          <w:p>
            <w:r/>
            <w:r>
              <w:rPr>
                <w:b w:val="0"/>
                <w:sz w:val="19"/>
              </w:rPr>
              <w:t>Training may become unstable</w:t>
            </w:r>
          </w:p>
        </w:tc>
        <w:tc>
          <w:tcPr>
            <w:tcW w:type="dxa" w:w="5328"/>
            <w:vAlign w:val="center"/>
          </w:tcPr>
          <w:p>
            <w:r/>
            <w:r>
              <w:rPr>
                <w:b w:val="0"/>
                <w:sz w:val="19"/>
              </w:rPr>
              <w:t>training becomes smoother</w:t>
            </w:r>
          </w:p>
        </w:tc>
      </w:tr>
    </w:tbl>
    <w:p/>
    <w:tbl>
      <w:tblPr>
        <w:tblStyle w:val="TableGrid"/>
        <w:tblW w:type="auto" w:w="0"/>
        <w:jc w:val="center"/>
        <w:tblLook w:firstColumn="1" w:firstRow="1" w:lastColumn="0" w:lastRow="0" w:noHBand="0" w:noVBand="1" w:val="04A0"/>
      </w:tblPr>
      <w:tblGrid>
        <w:gridCol w:w="10656"/>
      </w:tblGrid>
      <w:tr>
        <w:tc>
          <w:tcPr>
            <w:tcW w:type="dxa" w:w="10656"/>
            <w:shd w:fill="FFF2CC"/>
          </w:tcPr>
          <w:p>
            <w:r>
              <w:rPr>
                <w:b/>
                <w:color w:val="784600"/>
                <w:sz w:val="22"/>
              </w:rPr>
              <w:t>Interview answer</w:t>
            </w:r>
            <w:r>
              <w:rPr>
                <w:sz w:val="20"/>
              </w:rPr>
              <w:br/>
              <w:t>Layer normalization normalizes the features of each token representation. In Transformers it is used with residual connections after attention and feed forward layers to make training stable.</w:t>
            </w:r>
          </w:p>
        </w:tc>
      </w:tr>
    </w:tbl>
    <w:p/>
    <w:p>
      <w:pPr>
        <w:pStyle w:val="Heading1"/>
      </w:pPr>
      <w:r>
        <w:t>12. Complete Encoder Transformer Architecture</w:t>
      </w:r>
    </w:p>
    <w:p>
      <w:r>
        <w:t>A complete encoder is made by stacking multiple encoder blocks. Each block has self-attention, feed forward network, layer normalization and residual connections. The final encoder output is a contextual representation for every input token.</w:t>
      </w:r>
    </w:p>
    <w:p>
      <w:pPr>
        <w:pStyle w:val="ListBullet"/>
      </w:pPr>
      <w:r>
        <w:t>Input tokens are converted into embeddings.</w:t>
      </w:r>
    </w:p>
    <w:p>
      <w:pPr>
        <w:pStyle w:val="ListBullet"/>
      </w:pPr>
      <w:r>
        <w:t>Positional encoding is added.</w:t>
      </w:r>
    </w:p>
    <w:p>
      <w:pPr>
        <w:pStyle w:val="ListBullet"/>
      </w:pPr>
      <w:r>
        <w:t>Embeddings go through multiple encoder blocks.</w:t>
      </w:r>
    </w:p>
    <w:p>
      <w:pPr>
        <w:pStyle w:val="ListBullet"/>
      </w:pPr>
      <w:r>
        <w:t>Each block updates token meaning using self-attention and FFN.</w:t>
      </w:r>
    </w:p>
    <w:p>
      <w:pPr>
        <w:pStyle w:val="ListBullet"/>
      </w:pPr>
      <w:r>
        <w:t>Final output can be used for classification, translation, question answering, or passed to decoder.</w:t>
      </w:r>
    </w:p>
    <w:tbl>
      <w:tblPr>
        <w:tblStyle w:val="TableGrid"/>
        <w:tblW w:type="auto" w:w="0"/>
        <w:jc w:val="center"/>
        <w:tblLook w:firstColumn="1" w:firstRow="1" w:lastColumn="0" w:lastRow="0" w:noHBand="0" w:noVBand="1" w:val="04A0"/>
      </w:tblPr>
      <w:tblGrid>
        <w:gridCol w:w="5328"/>
        <w:gridCol w:w="5328"/>
      </w:tblGrid>
      <w:tr>
        <w:tc>
          <w:tcPr>
            <w:tcW w:type="dxa" w:w="5328"/>
            <w:vAlign w:val="center"/>
            <w:shd w:fill="D9EAF7"/>
          </w:tcPr>
          <w:p>
            <w:r/>
            <w:r>
              <w:rPr>
                <w:b/>
                <w:sz w:val="19"/>
              </w:rPr>
              <w:t>Component</w:t>
            </w:r>
          </w:p>
        </w:tc>
        <w:tc>
          <w:tcPr>
            <w:tcW w:type="dxa" w:w="5328"/>
            <w:vAlign w:val="center"/>
            <w:shd w:fill="D9EAF7"/>
          </w:tcPr>
          <w:p>
            <w:r/>
            <w:r>
              <w:rPr>
                <w:b/>
                <w:sz w:val="19"/>
              </w:rPr>
              <w:t>One-line role</w:t>
            </w:r>
          </w:p>
        </w:tc>
      </w:tr>
      <w:tr>
        <w:tc>
          <w:tcPr>
            <w:tcW w:type="dxa" w:w="5328"/>
            <w:vAlign w:val="center"/>
          </w:tcPr>
          <w:p>
            <w:r/>
            <w:r>
              <w:rPr>
                <w:b w:val="0"/>
                <w:sz w:val="19"/>
              </w:rPr>
              <w:t>Embedding</w:t>
            </w:r>
          </w:p>
        </w:tc>
        <w:tc>
          <w:tcPr>
            <w:tcW w:type="dxa" w:w="5328"/>
            <w:vAlign w:val="center"/>
          </w:tcPr>
          <w:p>
            <w:r/>
            <w:r>
              <w:rPr>
                <w:b w:val="0"/>
                <w:sz w:val="19"/>
              </w:rPr>
              <w:t>Convert token ID to vector</w:t>
            </w:r>
          </w:p>
        </w:tc>
      </w:tr>
      <w:tr>
        <w:tc>
          <w:tcPr>
            <w:tcW w:type="dxa" w:w="5328"/>
            <w:vAlign w:val="center"/>
          </w:tcPr>
          <w:p>
            <w:r/>
            <w:r>
              <w:rPr>
                <w:b w:val="0"/>
                <w:sz w:val="19"/>
              </w:rPr>
              <w:t>Positional Encoding</w:t>
            </w:r>
          </w:p>
        </w:tc>
        <w:tc>
          <w:tcPr>
            <w:tcW w:type="dxa" w:w="5328"/>
            <w:vAlign w:val="center"/>
          </w:tcPr>
          <w:p>
            <w:r/>
            <w:r>
              <w:rPr>
                <w:b w:val="0"/>
                <w:sz w:val="19"/>
              </w:rPr>
              <w:t>Add order information</w:t>
            </w:r>
          </w:p>
        </w:tc>
      </w:tr>
      <w:tr>
        <w:tc>
          <w:tcPr>
            <w:tcW w:type="dxa" w:w="5328"/>
            <w:vAlign w:val="center"/>
          </w:tcPr>
          <w:p>
            <w:r/>
            <w:r>
              <w:rPr>
                <w:b w:val="0"/>
                <w:sz w:val="19"/>
              </w:rPr>
              <w:t>Self Attention</w:t>
            </w:r>
          </w:p>
        </w:tc>
        <w:tc>
          <w:tcPr>
            <w:tcW w:type="dxa" w:w="5328"/>
            <w:vAlign w:val="center"/>
          </w:tcPr>
          <w:p>
            <w:r/>
            <w:r>
              <w:rPr>
                <w:b w:val="0"/>
                <w:sz w:val="19"/>
              </w:rPr>
              <w:t>Let tokens communicate</w:t>
            </w:r>
          </w:p>
        </w:tc>
      </w:tr>
      <w:tr>
        <w:tc>
          <w:tcPr>
            <w:tcW w:type="dxa" w:w="5328"/>
            <w:vAlign w:val="center"/>
          </w:tcPr>
          <w:p>
            <w:r/>
            <w:r>
              <w:rPr>
                <w:b w:val="0"/>
                <w:sz w:val="19"/>
              </w:rPr>
              <w:t>Multi Head</w:t>
            </w:r>
          </w:p>
        </w:tc>
        <w:tc>
          <w:tcPr>
            <w:tcW w:type="dxa" w:w="5328"/>
            <w:vAlign w:val="center"/>
          </w:tcPr>
          <w:p>
            <w:r/>
            <w:r>
              <w:rPr>
                <w:b w:val="0"/>
                <w:sz w:val="19"/>
              </w:rPr>
              <w:t>Learn multiple relation types</w:t>
            </w:r>
          </w:p>
        </w:tc>
      </w:tr>
      <w:tr>
        <w:tc>
          <w:tcPr>
            <w:tcW w:type="dxa" w:w="5328"/>
            <w:vAlign w:val="center"/>
          </w:tcPr>
          <w:p>
            <w:r/>
            <w:r>
              <w:rPr>
                <w:b w:val="0"/>
                <w:sz w:val="19"/>
              </w:rPr>
              <w:t>FFN</w:t>
            </w:r>
          </w:p>
        </w:tc>
        <w:tc>
          <w:tcPr>
            <w:tcW w:type="dxa" w:w="5328"/>
            <w:vAlign w:val="center"/>
          </w:tcPr>
          <w:p>
            <w:r/>
            <w:r>
              <w:rPr>
                <w:b w:val="0"/>
                <w:sz w:val="19"/>
              </w:rPr>
              <w:t>Improve token representation</w:t>
            </w:r>
          </w:p>
        </w:tc>
      </w:tr>
      <w:tr>
        <w:tc>
          <w:tcPr>
            <w:tcW w:type="dxa" w:w="5328"/>
            <w:vAlign w:val="center"/>
          </w:tcPr>
          <w:p>
            <w:r/>
            <w:r>
              <w:rPr>
                <w:b w:val="0"/>
                <w:sz w:val="19"/>
              </w:rPr>
              <w:t>Residual Connection</w:t>
            </w:r>
          </w:p>
        </w:tc>
        <w:tc>
          <w:tcPr>
            <w:tcW w:type="dxa" w:w="5328"/>
            <w:vAlign w:val="center"/>
          </w:tcPr>
          <w:p>
            <w:r/>
            <w:r>
              <w:rPr>
                <w:b w:val="0"/>
                <w:sz w:val="19"/>
              </w:rPr>
              <w:t>Preserve signal and help gradients</w:t>
            </w:r>
          </w:p>
        </w:tc>
      </w:tr>
      <w:tr>
        <w:tc>
          <w:tcPr>
            <w:tcW w:type="dxa" w:w="5328"/>
            <w:vAlign w:val="center"/>
          </w:tcPr>
          <w:p>
            <w:r/>
            <w:r>
              <w:rPr>
                <w:b w:val="0"/>
                <w:sz w:val="19"/>
              </w:rPr>
              <w:t>LayerNorm</w:t>
            </w:r>
          </w:p>
        </w:tc>
        <w:tc>
          <w:tcPr>
            <w:tcW w:type="dxa" w:w="5328"/>
            <w:vAlign w:val="center"/>
          </w:tcPr>
          <w:p>
            <w:r/>
            <w:r>
              <w:rPr>
                <w:b w:val="0"/>
                <w:sz w:val="19"/>
              </w:rPr>
              <w:t>Stabilize training</w:t>
            </w:r>
          </w:p>
        </w:tc>
      </w:tr>
    </w:tbl>
    <w:p/>
    <w:p>
      <w:pPr>
        <w:pStyle w:val="Heading1"/>
      </w:pPr>
      <w:r>
        <w:t>13. Decoder - Plan of Action</w:t>
      </w:r>
    </w:p>
    <w:p>
      <w:r>
        <w:t>Transformer decoder generates output tokens one by one. It uses previous output tokens, applies masked self-attention, attends to encoder output, then predicts the next token using linear and softmax.</w:t>
      </w:r>
    </w:p>
    <w:p>
      <w:r>
        <w:drawing>
          <wp:inline xmlns:a="http://schemas.openxmlformats.org/drawingml/2006/main" xmlns:pic="http://schemas.openxmlformats.org/drawingml/2006/picture">
            <wp:extent cx="6400800" cy="4343400"/>
            <wp:docPr id="6" name="Picture 6"/>
            <wp:cNvGraphicFramePr>
              <a:graphicFrameLocks noChangeAspect="1"/>
            </wp:cNvGraphicFramePr>
            <a:graphic>
              <a:graphicData uri="http://schemas.openxmlformats.org/drawingml/2006/picture">
                <pic:pic>
                  <pic:nvPicPr>
                    <pic:cNvPr id="0" name="decoder_block.png"/>
                    <pic:cNvPicPr/>
                  </pic:nvPicPr>
                  <pic:blipFill>
                    <a:blip r:embed="rId13"/>
                    <a:stretch>
                      <a:fillRect/>
                    </a:stretch>
                  </pic:blipFill>
                  <pic:spPr>
                    <a:xfrm>
                      <a:off x="0" y="0"/>
                      <a:ext cx="6400800" cy="4343400"/>
                    </a:xfrm>
                    <a:prstGeom prst="rect"/>
                  </pic:spPr>
                </pic:pic>
              </a:graphicData>
            </a:graphic>
          </wp:inline>
        </w:drawing>
      </w:r>
    </w:p>
    <w:p>
      <w:pPr>
        <w:pStyle w:val="ListBullet"/>
      </w:pPr>
      <w:r>
        <w:t>Decoder receives already generated tokens or shifted target tokens during training.</w:t>
      </w:r>
    </w:p>
    <w:p>
      <w:pPr>
        <w:pStyle w:val="ListBullet"/>
      </w:pPr>
      <w:r>
        <w:t>Masked self-attention prevents looking at future tokens.</w:t>
      </w:r>
    </w:p>
    <w:p>
      <w:pPr>
        <w:pStyle w:val="ListBullet"/>
      </w:pPr>
      <w:r>
        <w:t>Encoder-decoder attention uses encoder output as knowledge source.</w:t>
      </w:r>
    </w:p>
    <w:p>
      <w:pPr>
        <w:pStyle w:val="ListBullet"/>
      </w:pPr>
      <w:r>
        <w:t>FFN processes decoder representation.</w:t>
      </w:r>
    </w:p>
    <w:p>
      <w:pPr>
        <w:pStyle w:val="ListBullet"/>
      </w:pPr>
      <w:r>
        <w:t>Linear and softmax convert final vector into probability over vocabulary.</w:t>
      </w:r>
    </w:p>
    <w:p>
      <w:pPr>
        <w:pStyle w:val="Heading1"/>
      </w:pPr>
      <w:r>
        <w:t>14. Decoder - Masked Multi Head Attention</w:t>
      </w:r>
    </w:p>
    <w:p>
      <w:r>
        <w:t>In normal self-attention, token can look at all tokens. But decoder predicts future words, so during training it should not cheat by looking at future target tokens. Masked attention hides future tokens.</w:t>
      </w:r>
    </w:p>
    <w:p>
      <w:r>
        <w:drawing>
          <wp:inline xmlns:a="http://schemas.openxmlformats.org/drawingml/2006/main" xmlns:pic="http://schemas.openxmlformats.org/drawingml/2006/picture">
            <wp:extent cx="5212080" cy="3231490"/>
            <wp:docPr id="7" name="Picture 7"/>
            <wp:cNvGraphicFramePr>
              <a:graphicFrameLocks noChangeAspect="1"/>
            </wp:cNvGraphicFramePr>
            <a:graphic>
              <a:graphicData uri="http://schemas.openxmlformats.org/drawingml/2006/picture">
                <pic:pic>
                  <pic:nvPicPr>
                    <pic:cNvPr id="0" name="masked_matrix.png"/>
                    <pic:cNvPicPr/>
                  </pic:nvPicPr>
                  <pic:blipFill>
                    <a:blip r:embed="rId14"/>
                    <a:stretch>
                      <a:fillRect/>
                    </a:stretch>
                  </pic:blipFill>
                  <pic:spPr>
                    <a:xfrm>
                      <a:off x="0" y="0"/>
                      <a:ext cx="5212080" cy="3231490"/>
                    </a:xfrm>
                    <a:prstGeom prst="rect"/>
                  </pic:spPr>
                </pic:pic>
              </a:graphicData>
            </a:graphic>
          </wp:inline>
        </w:drawing>
      </w:r>
    </w:p>
    <w:tbl>
      <w:tblPr>
        <w:tblStyle w:val="TableGrid"/>
        <w:tblW w:type="auto" w:w="0"/>
        <w:jc w:val="center"/>
        <w:tblLook w:firstColumn="1" w:firstRow="1" w:lastColumn="0" w:lastRow="0" w:noHBand="0" w:noVBand="1" w:val="04A0"/>
      </w:tblPr>
      <w:tblGrid>
        <w:gridCol w:w="5328"/>
        <w:gridCol w:w="5328"/>
      </w:tblGrid>
      <w:tr>
        <w:tc>
          <w:tcPr>
            <w:tcW w:type="dxa" w:w="5328"/>
            <w:vAlign w:val="center"/>
            <w:shd w:fill="D9EAF7"/>
          </w:tcPr>
          <w:p>
            <w:r/>
            <w:r>
              <w:rPr>
                <w:b/>
                <w:sz w:val="19"/>
              </w:rPr>
              <w:t>Without mask</w:t>
            </w:r>
          </w:p>
        </w:tc>
        <w:tc>
          <w:tcPr>
            <w:tcW w:type="dxa" w:w="5328"/>
            <w:vAlign w:val="center"/>
            <w:shd w:fill="D9EAF7"/>
          </w:tcPr>
          <w:p>
            <w:r/>
            <w:r>
              <w:rPr>
                <w:b/>
                <w:sz w:val="19"/>
              </w:rPr>
              <w:t>With mask</w:t>
            </w:r>
          </w:p>
        </w:tc>
      </w:tr>
      <w:tr>
        <w:tc>
          <w:tcPr>
            <w:tcW w:type="dxa" w:w="5328"/>
            <w:vAlign w:val="center"/>
          </w:tcPr>
          <w:p>
            <w:r/>
            <w:r>
              <w:rPr>
                <w:b w:val="0"/>
                <w:sz w:val="19"/>
              </w:rPr>
              <w:t>Model can see future correct words</w:t>
            </w:r>
          </w:p>
        </w:tc>
        <w:tc>
          <w:tcPr>
            <w:tcW w:type="dxa" w:w="5328"/>
            <w:vAlign w:val="center"/>
          </w:tcPr>
          <w:p>
            <w:r/>
            <w:r>
              <w:rPr>
                <w:b w:val="0"/>
                <w:sz w:val="19"/>
              </w:rPr>
              <w:t>Model sees only previous/current words</w:t>
            </w:r>
          </w:p>
        </w:tc>
      </w:tr>
      <w:tr>
        <w:tc>
          <w:tcPr>
            <w:tcW w:type="dxa" w:w="5328"/>
            <w:vAlign w:val="center"/>
          </w:tcPr>
          <w:p>
            <w:r/>
            <w:r>
              <w:rPr>
                <w:b w:val="0"/>
                <w:sz w:val="19"/>
              </w:rPr>
              <w:t>Training becomes cheating</w:t>
            </w:r>
          </w:p>
        </w:tc>
        <w:tc>
          <w:tcPr>
            <w:tcW w:type="dxa" w:w="5328"/>
            <w:vAlign w:val="center"/>
          </w:tcPr>
          <w:p>
            <w:r/>
            <w:r>
              <w:rPr>
                <w:b w:val="0"/>
                <w:sz w:val="19"/>
              </w:rPr>
              <w:t>Training matches real prediction behavior</w:t>
            </w:r>
          </w:p>
        </w:tc>
      </w:tr>
      <w:tr>
        <w:tc>
          <w:tcPr>
            <w:tcW w:type="dxa" w:w="5328"/>
            <w:vAlign w:val="center"/>
          </w:tcPr>
          <w:p>
            <w:r/>
            <w:r>
              <w:rPr>
                <w:b w:val="0"/>
                <w:sz w:val="19"/>
              </w:rPr>
              <w:t>Not suitable for generation</w:t>
            </w:r>
          </w:p>
        </w:tc>
        <w:tc>
          <w:tcPr>
            <w:tcW w:type="dxa" w:w="5328"/>
            <w:vAlign w:val="center"/>
          </w:tcPr>
          <w:p>
            <w:r/>
            <w:r>
              <w:rPr>
                <w:b w:val="0"/>
                <w:sz w:val="19"/>
              </w:rPr>
              <w:t>Suitable for autoregressive generation</w:t>
            </w:r>
          </w:p>
        </w:tc>
      </w:tr>
    </w:tbl>
    <w:p/>
    <w:tbl>
      <w:tblPr>
        <w:tblStyle w:val="TableGrid"/>
        <w:tblW w:type="auto" w:w="0"/>
        <w:jc w:val="center"/>
        <w:tblLook w:firstColumn="1" w:firstRow="1" w:lastColumn="0" w:lastRow="0" w:noHBand="0" w:noVBand="1" w:val="04A0"/>
      </w:tblPr>
      <w:tblGrid>
        <w:gridCol w:w="10656"/>
      </w:tblGrid>
      <w:tr>
        <w:tc>
          <w:tcPr>
            <w:tcW w:type="dxa" w:w="10656"/>
            <w:shd w:fill="FFF2CC"/>
          </w:tcPr>
          <w:p>
            <w:r>
              <w:rPr>
                <w:b/>
                <w:color w:val="784600"/>
                <w:sz w:val="22"/>
              </w:rPr>
              <w:t>Simple example</w:t>
            </w:r>
            <w:r>
              <w:rPr>
                <w:sz w:val="20"/>
              </w:rPr>
              <w:br/>
              <w:t>When predicting word 3, decoder can look at word 1 and word 2, but not word 4 or word 5.</w:t>
            </w:r>
          </w:p>
        </w:tc>
      </w:tr>
    </w:tbl>
    <w:p/>
    <w:p>
      <w:pPr>
        <w:pStyle w:val="Heading1"/>
      </w:pPr>
      <w:r>
        <w:t>15. Encoder and Decoder Multi Head Attention</w:t>
      </w:r>
    </w:p>
    <w:p>
      <w:r>
        <w:t>This layer connects decoder with encoder output. Decoder uses its current state as Query, while encoder output provides Key and Value. This helps decoder focus on relevant input tokens while generating output.</w:t>
      </w:r>
    </w:p>
    <w:tbl>
      <w:tblPr>
        <w:tblStyle w:val="TableGrid"/>
        <w:tblW w:type="auto" w:w="0"/>
        <w:jc w:val="center"/>
        <w:tblLook w:firstColumn="1" w:firstRow="1" w:lastColumn="0" w:lastRow="0" w:noHBand="0" w:noVBand="1" w:val="04A0"/>
      </w:tblPr>
      <w:tblGrid>
        <w:gridCol w:w="2664"/>
        <w:gridCol w:w="2664"/>
        <w:gridCol w:w="2664"/>
        <w:gridCol w:w="2664"/>
      </w:tblGrid>
      <w:tr>
        <w:tc>
          <w:tcPr>
            <w:tcW w:type="dxa" w:w="2664"/>
            <w:vAlign w:val="center"/>
            <w:shd w:fill="D9EAF7"/>
          </w:tcPr>
          <w:p>
            <w:r/>
            <w:r>
              <w:rPr>
                <w:b/>
                <w:sz w:val="19"/>
              </w:rPr>
              <w:t>Q comes from</w:t>
            </w:r>
          </w:p>
        </w:tc>
        <w:tc>
          <w:tcPr>
            <w:tcW w:type="dxa" w:w="2664"/>
            <w:vAlign w:val="center"/>
            <w:shd w:fill="D9EAF7"/>
          </w:tcPr>
          <w:p>
            <w:r/>
            <w:r>
              <w:rPr>
                <w:b/>
                <w:sz w:val="19"/>
              </w:rPr>
              <w:t>K comes from</w:t>
            </w:r>
          </w:p>
        </w:tc>
        <w:tc>
          <w:tcPr>
            <w:tcW w:type="dxa" w:w="2664"/>
            <w:vAlign w:val="center"/>
            <w:shd w:fill="D9EAF7"/>
          </w:tcPr>
          <w:p>
            <w:r/>
            <w:r>
              <w:rPr>
                <w:b/>
                <w:sz w:val="19"/>
              </w:rPr>
              <w:t>V comes from</w:t>
            </w:r>
          </w:p>
        </w:tc>
        <w:tc>
          <w:tcPr>
            <w:tcW w:type="dxa" w:w="2664"/>
            <w:vAlign w:val="center"/>
            <w:shd w:fill="D9EAF7"/>
          </w:tcPr>
          <w:p>
            <w:r/>
            <w:r>
              <w:rPr>
                <w:b/>
                <w:sz w:val="19"/>
              </w:rPr>
              <w:t>Meaning</w:t>
            </w:r>
          </w:p>
        </w:tc>
      </w:tr>
      <w:tr>
        <w:tc>
          <w:tcPr>
            <w:tcW w:type="dxa" w:w="2664"/>
            <w:vAlign w:val="center"/>
          </w:tcPr>
          <w:p>
            <w:r/>
            <w:r>
              <w:rPr>
                <w:b w:val="0"/>
                <w:sz w:val="19"/>
              </w:rPr>
              <w:t>Decoder previous layer</w:t>
            </w:r>
          </w:p>
        </w:tc>
        <w:tc>
          <w:tcPr>
            <w:tcW w:type="dxa" w:w="2664"/>
            <w:vAlign w:val="center"/>
          </w:tcPr>
          <w:p>
            <w:r/>
            <w:r>
              <w:rPr>
                <w:b w:val="0"/>
                <w:sz w:val="19"/>
              </w:rPr>
              <w:t>Encoder output</w:t>
            </w:r>
          </w:p>
        </w:tc>
        <w:tc>
          <w:tcPr>
            <w:tcW w:type="dxa" w:w="2664"/>
            <w:vAlign w:val="center"/>
          </w:tcPr>
          <w:p>
            <w:r/>
            <w:r>
              <w:rPr>
                <w:b w:val="0"/>
                <w:sz w:val="19"/>
              </w:rPr>
              <w:t>Encoder output</w:t>
            </w:r>
          </w:p>
        </w:tc>
        <w:tc>
          <w:tcPr>
            <w:tcW w:type="dxa" w:w="2664"/>
            <w:vAlign w:val="center"/>
          </w:tcPr>
          <w:p>
            <w:r/>
            <w:r>
              <w:rPr>
                <w:b w:val="0"/>
                <w:sz w:val="19"/>
              </w:rPr>
              <w:t>Decoder asks: which input tokens should I focus on now?</w:t>
            </w:r>
          </w:p>
        </w:tc>
      </w:tr>
    </w:tbl>
    <w:p/>
    <w:p>
      <w:pPr>
        <w:pStyle w:val="ListBullet"/>
      </w:pPr>
      <w:r>
        <w:t>In translation, this layer connects target language generation to source language meaning.</w:t>
      </w:r>
    </w:p>
    <w:p>
      <w:pPr>
        <w:pStyle w:val="ListBullet"/>
      </w:pPr>
      <w:r>
        <w:t>It is different from self-attention because Query is from decoder and Key/Value are from encoder.</w:t>
      </w:r>
    </w:p>
    <w:p>
      <w:pPr>
        <w:pStyle w:val="ListBullet"/>
      </w:pPr>
      <w:r>
        <w:t>It is also multi-head, so it can focus on multiple relations at once.</w:t>
      </w:r>
    </w:p>
    <w:tbl>
      <w:tblPr>
        <w:tblStyle w:val="TableGrid"/>
        <w:tblW w:type="auto" w:w="0"/>
        <w:jc w:val="center"/>
        <w:tblLook w:firstColumn="1" w:firstRow="1" w:lastColumn="0" w:lastRow="0" w:noHBand="0" w:noVBand="1" w:val="04A0"/>
      </w:tblPr>
      <w:tblGrid>
        <w:gridCol w:w="10656"/>
      </w:tblGrid>
      <w:tr>
        <w:tc>
          <w:tcPr>
            <w:tcW w:type="dxa" w:w="10656"/>
            <w:shd w:fill="FFF2CC"/>
          </w:tcPr>
          <w:p>
            <w:r>
              <w:rPr>
                <w:b/>
                <w:color w:val="784600"/>
                <w:sz w:val="22"/>
              </w:rPr>
              <w:t>Interview answer</w:t>
            </w:r>
            <w:r>
              <w:rPr>
                <w:sz w:val="20"/>
              </w:rPr>
              <w:br/>
              <w:t>Encoder-decoder attention allows decoder to attend over encoder outputs. Decoder states act as queries, and encoder outputs act as keys and values. This helps generate target tokens based on relevant input tokens.</w:t>
            </w:r>
          </w:p>
        </w:tc>
      </w:tr>
    </w:tbl>
    <w:p/>
    <w:p>
      <w:pPr>
        <w:pStyle w:val="Heading1"/>
      </w:pPr>
      <w:r>
        <w:t>16. Decoder Final Linear and Softmax Layer</w:t>
      </w:r>
    </w:p>
    <w:p>
      <w:r>
        <w:t>After decoder block, we get a vector for the next token. But vector is not a word. Final linear layer maps this vector to vocabulary size, and softmax converts scores into probabilities.</w:t>
      </w:r>
    </w:p>
    <w:tbl>
      <w:tblPr>
        <w:tblStyle w:val="TableGrid"/>
        <w:tblW w:type="auto" w:w="0"/>
        <w:jc w:val="center"/>
        <w:tblLook w:firstColumn="1" w:firstRow="1" w:lastColumn="0" w:lastRow="0" w:noHBand="0" w:noVBand="1" w:val="04A0"/>
      </w:tblPr>
      <w:tblGrid>
        <w:gridCol w:w="3552"/>
        <w:gridCol w:w="3552"/>
        <w:gridCol w:w="3552"/>
      </w:tblGrid>
      <w:tr>
        <w:tc>
          <w:tcPr>
            <w:tcW w:type="dxa" w:w="3552"/>
            <w:vAlign w:val="center"/>
            <w:shd w:fill="D9EAF7"/>
          </w:tcPr>
          <w:p>
            <w:r/>
            <w:r>
              <w:rPr>
                <w:b/>
                <w:sz w:val="19"/>
              </w:rPr>
              <w:t>Layer</w:t>
            </w:r>
          </w:p>
        </w:tc>
        <w:tc>
          <w:tcPr>
            <w:tcW w:type="dxa" w:w="3552"/>
            <w:vAlign w:val="center"/>
            <w:shd w:fill="D9EAF7"/>
          </w:tcPr>
          <w:p>
            <w:r/>
            <w:r>
              <w:rPr>
                <w:b/>
                <w:sz w:val="19"/>
              </w:rPr>
              <w:t>Purpose</w:t>
            </w:r>
          </w:p>
        </w:tc>
        <w:tc>
          <w:tcPr>
            <w:tcW w:type="dxa" w:w="3552"/>
            <w:vAlign w:val="center"/>
            <w:shd w:fill="D9EAF7"/>
          </w:tcPr>
          <w:p>
            <w:r/>
            <w:r>
              <w:rPr>
                <w:b/>
                <w:sz w:val="19"/>
              </w:rPr>
              <w:t>Example</w:t>
            </w:r>
          </w:p>
        </w:tc>
      </w:tr>
      <w:tr>
        <w:tc>
          <w:tcPr>
            <w:tcW w:type="dxa" w:w="3552"/>
            <w:vAlign w:val="center"/>
          </w:tcPr>
          <w:p>
            <w:r/>
            <w:r>
              <w:rPr>
                <w:b w:val="0"/>
                <w:sz w:val="19"/>
              </w:rPr>
              <w:t>Decoder output vector</w:t>
            </w:r>
          </w:p>
        </w:tc>
        <w:tc>
          <w:tcPr>
            <w:tcW w:type="dxa" w:w="3552"/>
            <w:vAlign w:val="center"/>
          </w:tcPr>
          <w:p>
            <w:r/>
            <w:r>
              <w:rPr>
                <w:b w:val="0"/>
                <w:sz w:val="19"/>
              </w:rPr>
              <w:t>Rich meaning for next token</w:t>
            </w:r>
          </w:p>
        </w:tc>
        <w:tc>
          <w:tcPr>
            <w:tcW w:type="dxa" w:w="3552"/>
            <w:vAlign w:val="center"/>
          </w:tcPr>
          <w:p>
            <w:r/>
            <w:r>
              <w:rPr>
                <w:b w:val="0"/>
                <w:sz w:val="19"/>
              </w:rPr>
              <w:t>[0.2, -1.1, 0.8, ...]</w:t>
            </w:r>
          </w:p>
        </w:tc>
      </w:tr>
      <w:tr>
        <w:tc>
          <w:tcPr>
            <w:tcW w:type="dxa" w:w="3552"/>
            <w:vAlign w:val="center"/>
          </w:tcPr>
          <w:p>
            <w:r/>
            <w:r>
              <w:rPr>
                <w:b w:val="0"/>
                <w:sz w:val="19"/>
              </w:rPr>
              <w:t>Linear layer</w:t>
            </w:r>
          </w:p>
        </w:tc>
        <w:tc>
          <w:tcPr>
            <w:tcW w:type="dxa" w:w="3552"/>
            <w:vAlign w:val="center"/>
          </w:tcPr>
          <w:p>
            <w:r/>
            <w:r>
              <w:rPr>
                <w:b w:val="0"/>
                <w:sz w:val="19"/>
              </w:rPr>
              <w:t>Convert vector to vocabulary scores/logits</w:t>
            </w:r>
          </w:p>
        </w:tc>
        <w:tc>
          <w:tcPr>
            <w:tcW w:type="dxa" w:w="3552"/>
            <w:vAlign w:val="center"/>
          </w:tcPr>
          <w:p>
            <w:r/>
            <w:r>
              <w:rPr>
                <w:b w:val="0"/>
                <w:sz w:val="19"/>
              </w:rPr>
              <w:t>score for each word in vocabulary</w:t>
            </w:r>
          </w:p>
        </w:tc>
      </w:tr>
      <w:tr>
        <w:tc>
          <w:tcPr>
            <w:tcW w:type="dxa" w:w="3552"/>
            <w:vAlign w:val="center"/>
          </w:tcPr>
          <w:p>
            <w:r/>
            <w:r>
              <w:rPr>
                <w:b w:val="0"/>
                <w:sz w:val="19"/>
              </w:rPr>
              <w:t>Softmax</w:t>
            </w:r>
          </w:p>
        </w:tc>
        <w:tc>
          <w:tcPr>
            <w:tcW w:type="dxa" w:w="3552"/>
            <w:vAlign w:val="center"/>
          </w:tcPr>
          <w:p>
            <w:r/>
            <w:r>
              <w:rPr>
                <w:b w:val="0"/>
                <w:sz w:val="19"/>
              </w:rPr>
              <w:t>Convert logits into probabilities</w:t>
            </w:r>
          </w:p>
        </w:tc>
        <w:tc>
          <w:tcPr>
            <w:tcW w:type="dxa" w:w="3552"/>
            <w:vAlign w:val="center"/>
          </w:tcPr>
          <w:p>
            <w:r/>
            <w:r>
              <w:rPr>
                <w:b w:val="0"/>
                <w:sz w:val="19"/>
              </w:rPr>
              <w:t>apple: 0.65, mango: 0.12</w:t>
            </w:r>
          </w:p>
        </w:tc>
      </w:tr>
      <w:tr>
        <w:tc>
          <w:tcPr>
            <w:tcW w:type="dxa" w:w="3552"/>
            <w:vAlign w:val="center"/>
          </w:tcPr>
          <w:p>
            <w:r/>
            <w:r>
              <w:rPr>
                <w:b w:val="0"/>
                <w:sz w:val="19"/>
              </w:rPr>
              <w:t>Argmax / sampling</w:t>
            </w:r>
          </w:p>
        </w:tc>
        <w:tc>
          <w:tcPr>
            <w:tcW w:type="dxa" w:w="3552"/>
            <w:vAlign w:val="center"/>
          </w:tcPr>
          <w:p>
            <w:r/>
            <w:r>
              <w:rPr>
                <w:b w:val="0"/>
                <w:sz w:val="19"/>
              </w:rPr>
              <w:t>Choose next token</w:t>
            </w:r>
          </w:p>
        </w:tc>
        <w:tc>
          <w:tcPr>
            <w:tcW w:type="dxa" w:w="3552"/>
            <w:vAlign w:val="center"/>
          </w:tcPr>
          <w:p>
            <w:r/>
            <w:r>
              <w:rPr>
                <w:b w:val="0"/>
                <w:sz w:val="19"/>
              </w:rPr>
              <w:t>apple</w:t>
            </w:r>
          </w:p>
        </w:tc>
      </w:tr>
    </w:tbl>
    <w:p/>
    <w:p>
      <w:pPr>
        <w:spacing w:after="120"/>
        <w:ind w:left="288"/>
      </w:pPr>
      <w:r>
        <w:rPr>
          <w:rFonts w:ascii="Courier New" w:hAnsi="Courier New"/>
          <w:sz w:val="18"/>
        </w:rPr>
        <w:t>logits = Linear(decoder_output)</w:t>
        <w:br/>
        <w:t>probabilities = softmax(logits)</w:t>
        <w:br/>
        <w:t>next_token = token with highest probability or sampled token</w:t>
      </w:r>
    </w:p>
    <w:tbl>
      <w:tblPr>
        <w:tblStyle w:val="TableGrid"/>
        <w:tblW w:type="auto" w:w="0"/>
        <w:jc w:val="center"/>
        <w:tblLook w:firstColumn="1" w:firstRow="1" w:lastColumn="0" w:lastRow="0" w:noHBand="0" w:noVBand="1" w:val="04A0"/>
      </w:tblPr>
      <w:tblGrid>
        <w:gridCol w:w="10656"/>
      </w:tblGrid>
      <w:tr>
        <w:tc>
          <w:tcPr>
            <w:tcW w:type="dxa" w:w="10656"/>
            <w:shd w:fill="FFF2CC"/>
          </w:tcPr>
          <w:p>
            <w:r>
              <w:rPr>
                <w:b/>
                <w:color w:val="784600"/>
                <w:sz w:val="22"/>
              </w:rPr>
              <w:t>Remember</w:t>
            </w:r>
            <w:r>
              <w:rPr>
                <w:sz w:val="20"/>
              </w:rPr>
              <w:br/>
              <w:t>Training usually uses cross entropy loss between predicted probability and actual next token.</w:t>
            </w:r>
          </w:p>
        </w:tc>
      </w:tr>
    </w:tbl>
    <w:p/>
    <w:p>
      <w:pPr>
        <w:pStyle w:val="Heading1"/>
      </w:pPr>
      <w:r>
        <w:t>17. End-to-End Flow and Revision Map</w:t>
      </w:r>
    </w:p>
    <w:tbl>
      <w:tblPr>
        <w:tblStyle w:val="TableGrid"/>
        <w:tblW w:type="auto" w:w="0"/>
        <w:jc w:val="center"/>
        <w:tblLook w:firstColumn="1" w:firstRow="1" w:lastColumn="0" w:lastRow="0" w:noHBand="0" w:noVBand="1" w:val="04A0"/>
      </w:tblPr>
      <w:tblGrid>
        <w:gridCol w:w="5328"/>
        <w:gridCol w:w="5328"/>
      </w:tblGrid>
      <w:tr>
        <w:tc>
          <w:tcPr>
            <w:tcW w:type="dxa" w:w="5328"/>
            <w:vAlign w:val="center"/>
            <w:shd w:fill="D9EAF7"/>
          </w:tcPr>
          <w:p>
            <w:r/>
            <w:r>
              <w:rPr>
                <w:b/>
                <w:sz w:val="19"/>
              </w:rPr>
              <w:t>Stage</w:t>
            </w:r>
          </w:p>
        </w:tc>
        <w:tc>
          <w:tcPr>
            <w:tcW w:type="dxa" w:w="5328"/>
            <w:vAlign w:val="center"/>
            <w:shd w:fill="D9EAF7"/>
          </w:tcPr>
          <w:p>
            <w:r/>
            <w:r>
              <w:rPr>
                <w:b/>
                <w:sz w:val="19"/>
              </w:rPr>
              <w:t>What happens</w:t>
            </w:r>
          </w:p>
        </w:tc>
      </w:tr>
      <w:tr>
        <w:tc>
          <w:tcPr>
            <w:tcW w:type="dxa" w:w="5328"/>
            <w:vAlign w:val="center"/>
          </w:tcPr>
          <w:p>
            <w:r/>
            <w:r>
              <w:rPr>
                <w:b w:val="0"/>
                <w:sz w:val="19"/>
              </w:rPr>
              <w:t>Tokenization</w:t>
            </w:r>
          </w:p>
        </w:tc>
        <w:tc>
          <w:tcPr>
            <w:tcW w:type="dxa" w:w="5328"/>
            <w:vAlign w:val="center"/>
          </w:tcPr>
          <w:p>
            <w:r/>
            <w:r>
              <w:rPr>
                <w:b w:val="0"/>
                <w:sz w:val="19"/>
              </w:rPr>
              <w:t>Sentence is split into tokens and token IDs</w:t>
            </w:r>
          </w:p>
        </w:tc>
      </w:tr>
      <w:tr>
        <w:tc>
          <w:tcPr>
            <w:tcW w:type="dxa" w:w="5328"/>
            <w:vAlign w:val="center"/>
          </w:tcPr>
          <w:p>
            <w:r/>
            <w:r>
              <w:rPr>
                <w:b w:val="0"/>
                <w:sz w:val="19"/>
              </w:rPr>
              <w:t>Embedding</w:t>
            </w:r>
          </w:p>
        </w:tc>
        <w:tc>
          <w:tcPr>
            <w:tcW w:type="dxa" w:w="5328"/>
            <w:vAlign w:val="center"/>
          </w:tcPr>
          <w:p>
            <w:r/>
            <w:r>
              <w:rPr>
                <w:b w:val="0"/>
                <w:sz w:val="19"/>
              </w:rPr>
              <w:t>Token IDs become vectors</w:t>
            </w:r>
          </w:p>
        </w:tc>
      </w:tr>
      <w:tr>
        <w:tc>
          <w:tcPr>
            <w:tcW w:type="dxa" w:w="5328"/>
            <w:vAlign w:val="center"/>
          </w:tcPr>
          <w:p>
            <w:r/>
            <w:r>
              <w:rPr>
                <w:b w:val="0"/>
                <w:sz w:val="19"/>
              </w:rPr>
              <w:t>Positional Encoding</w:t>
            </w:r>
          </w:p>
        </w:tc>
        <w:tc>
          <w:tcPr>
            <w:tcW w:type="dxa" w:w="5328"/>
            <w:vAlign w:val="center"/>
          </w:tcPr>
          <w:p>
            <w:r/>
            <w:r>
              <w:rPr>
                <w:b w:val="0"/>
                <w:sz w:val="19"/>
              </w:rPr>
              <w:t>Position/order info is added</w:t>
            </w:r>
          </w:p>
        </w:tc>
      </w:tr>
      <w:tr>
        <w:tc>
          <w:tcPr>
            <w:tcW w:type="dxa" w:w="5328"/>
            <w:vAlign w:val="center"/>
          </w:tcPr>
          <w:p>
            <w:r/>
            <w:r>
              <w:rPr>
                <w:b w:val="0"/>
                <w:sz w:val="19"/>
              </w:rPr>
              <w:t>Encoder</w:t>
            </w:r>
          </w:p>
        </w:tc>
        <w:tc>
          <w:tcPr>
            <w:tcW w:type="dxa" w:w="5328"/>
            <w:vAlign w:val="center"/>
          </w:tcPr>
          <w:p>
            <w:r/>
            <w:r>
              <w:rPr>
                <w:b w:val="0"/>
                <w:sz w:val="19"/>
              </w:rPr>
              <w:t>Input sentence becomes contextual vectors</w:t>
            </w:r>
          </w:p>
        </w:tc>
      </w:tr>
      <w:tr>
        <w:tc>
          <w:tcPr>
            <w:tcW w:type="dxa" w:w="5328"/>
            <w:vAlign w:val="center"/>
          </w:tcPr>
          <w:p>
            <w:r/>
            <w:r>
              <w:rPr>
                <w:b w:val="0"/>
                <w:sz w:val="19"/>
              </w:rPr>
              <w:t>Decoder input</w:t>
            </w:r>
          </w:p>
        </w:tc>
        <w:tc>
          <w:tcPr>
            <w:tcW w:type="dxa" w:w="5328"/>
            <w:vAlign w:val="center"/>
          </w:tcPr>
          <w:p>
            <w:r/>
            <w:r>
              <w:rPr>
                <w:b w:val="0"/>
                <w:sz w:val="19"/>
              </w:rPr>
              <w:t>Previous output tokens are given to decoder</w:t>
            </w:r>
          </w:p>
        </w:tc>
      </w:tr>
      <w:tr>
        <w:tc>
          <w:tcPr>
            <w:tcW w:type="dxa" w:w="5328"/>
            <w:vAlign w:val="center"/>
          </w:tcPr>
          <w:p>
            <w:r/>
            <w:r>
              <w:rPr>
                <w:b w:val="0"/>
                <w:sz w:val="19"/>
              </w:rPr>
              <w:t>Masked self-attention</w:t>
            </w:r>
          </w:p>
        </w:tc>
        <w:tc>
          <w:tcPr>
            <w:tcW w:type="dxa" w:w="5328"/>
            <w:vAlign w:val="center"/>
          </w:tcPr>
          <w:p>
            <w:r/>
            <w:r>
              <w:rPr>
                <w:b w:val="0"/>
                <w:sz w:val="19"/>
              </w:rPr>
              <w:t>Decoder cannot see future tokens</w:t>
            </w:r>
          </w:p>
        </w:tc>
      </w:tr>
      <w:tr>
        <w:tc>
          <w:tcPr>
            <w:tcW w:type="dxa" w:w="5328"/>
            <w:vAlign w:val="center"/>
          </w:tcPr>
          <w:p>
            <w:r/>
            <w:r>
              <w:rPr>
                <w:b w:val="0"/>
                <w:sz w:val="19"/>
              </w:rPr>
              <w:t>Encoder-decoder attention</w:t>
            </w:r>
          </w:p>
        </w:tc>
        <w:tc>
          <w:tcPr>
            <w:tcW w:type="dxa" w:w="5328"/>
            <w:vAlign w:val="center"/>
          </w:tcPr>
          <w:p>
            <w:r/>
            <w:r>
              <w:rPr>
                <w:b w:val="0"/>
                <w:sz w:val="19"/>
              </w:rPr>
              <w:t>Decoder looks at encoder output</w:t>
            </w:r>
          </w:p>
        </w:tc>
      </w:tr>
      <w:tr>
        <w:tc>
          <w:tcPr>
            <w:tcW w:type="dxa" w:w="5328"/>
            <w:vAlign w:val="center"/>
          </w:tcPr>
          <w:p>
            <w:r/>
            <w:r>
              <w:rPr>
                <w:b w:val="0"/>
                <w:sz w:val="19"/>
              </w:rPr>
              <w:t>FFN + Norm</w:t>
            </w:r>
          </w:p>
        </w:tc>
        <w:tc>
          <w:tcPr>
            <w:tcW w:type="dxa" w:w="5328"/>
            <w:vAlign w:val="center"/>
          </w:tcPr>
          <w:p>
            <w:r/>
            <w:r>
              <w:rPr>
                <w:b w:val="0"/>
                <w:sz w:val="19"/>
              </w:rPr>
              <w:t>Representations are refined</w:t>
            </w:r>
          </w:p>
        </w:tc>
      </w:tr>
      <w:tr>
        <w:tc>
          <w:tcPr>
            <w:tcW w:type="dxa" w:w="5328"/>
            <w:vAlign w:val="center"/>
          </w:tcPr>
          <w:p>
            <w:r/>
            <w:r>
              <w:rPr>
                <w:b w:val="0"/>
                <w:sz w:val="19"/>
              </w:rPr>
              <w:t>Linear + Softmax</w:t>
            </w:r>
          </w:p>
        </w:tc>
        <w:tc>
          <w:tcPr>
            <w:tcW w:type="dxa" w:w="5328"/>
            <w:vAlign w:val="center"/>
          </w:tcPr>
          <w:p>
            <w:r/>
            <w:r>
              <w:rPr>
                <w:b w:val="0"/>
                <w:sz w:val="19"/>
              </w:rPr>
              <w:t>Next token probability is generated</w:t>
            </w:r>
          </w:p>
        </w:tc>
      </w:tr>
      <w:tr>
        <w:tc>
          <w:tcPr>
            <w:tcW w:type="dxa" w:w="5328"/>
            <w:vAlign w:val="center"/>
          </w:tcPr>
          <w:p>
            <w:r/>
            <w:r>
              <w:rPr>
                <w:b w:val="0"/>
                <w:sz w:val="19"/>
              </w:rPr>
              <w:t>Repeat</w:t>
            </w:r>
          </w:p>
        </w:tc>
        <w:tc>
          <w:tcPr>
            <w:tcW w:type="dxa" w:w="5328"/>
            <w:vAlign w:val="center"/>
          </w:tcPr>
          <w:p>
            <w:r/>
            <w:r>
              <w:rPr>
                <w:b w:val="0"/>
                <w:sz w:val="19"/>
              </w:rPr>
              <w:t>Generated token is fed back until end token</w:t>
            </w:r>
          </w:p>
        </w:tc>
      </w:tr>
    </w:tbl>
    <w:p/>
    <w:p>
      <w:pPr>
        <w:pStyle w:val="Heading2"/>
      </w:pPr>
      <w:r>
        <w:t>17.1 Full Transformer training intuition</w:t>
      </w:r>
    </w:p>
    <w:p>
      <w:pPr>
        <w:pStyle w:val="ListBullet"/>
      </w:pPr>
      <w:r>
        <w:t>During training, target sentence is shifted right. Example decoder input: &lt;start&gt; I love; expected output: I love AI.</w:t>
      </w:r>
    </w:p>
    <w:p>
      <w:pPr>
        <w:pStyle w:val="ListBullet"/>
      </w:pPr>
      <w:r>
        <w:t>Mask is applied so model predicts only using past target tokens.</w:t>
      </w:r>
    </w:p>
    <w:p>
      <w:pPr>
        <w:pStyle w:val="ListBullet"/>
      </w:pPr>
      <w:r>
        <w:t>Loss is calculated for each predicted token.</w:t>
      </w:r>
    </w:p>
    <w:p>
      <w:pPr>
        <w:pStyle w:val="ListBullet"/>
      </w:pPr>
      <w:r>
        <w:t>Backpropagation updates all weights: embeddings, attention, FFN, layer norm parameters, linear layer.</w:t>
      </w:r>
    </w:p>
    <w:p>
      <w:pPr>
        <w:pStyle w:val="Heading2"/>
      </w:pPr>
      <w:r>
        <w:t>17.2 Prediction / inference intuition</w:t>
      </w:r>
    </w:p>
    <w:p>
      <w:pPr>
        <w:pStyle w:val="ListBullet"/>
      </w:pPr>
      <w:r>
        <w:t>Start with &lt;start&gt; token.</w:t>
      </w:r>
    </w:p>
    <w:p>
      <w:pPr>
        <w:pStyle w:val="ListBullet"/>
      </w:pPr>
      <w:r>
        <w:t>Decoder predicts next token.</w:t>
      </w:r>
    </w:p>
    <w:p>
      <w:pPr>
        <w:pStyle w:val="ListBullet"/>
      </w:pPr>
      <w:r>
        <w:t>Add predicted token to decoder input.</w:t>
      </w:r>
    </w:p>
    <w:p>
      <w:pPr>
        <w:pStyle w:val="ListBullet"/>
      </w:pPr>
      <w:r>
        <w:t>Repeat until &lt;end&gt; token or max length.</w:t>
      </w:r>
    </w:p>
    <w:p>
      <w:pPr>
        <w:pStyle w:val="ListBullet"/>
      </w:pPr>
      <w:r>
        <w:t>Token IDs are converted back into words.</w:t>
      </w:r>
    </w:p>
    <w:p>
      <w:pPr>
        <w:pStyle w:val="Heading1"/>
      </w:pPr>
      <w:r>
        <w:t>18. Interview Answers and Quick Revision Notes</w:t>
      </w:r>
    </w:p>
    <w:p>
      <w:r>
        <w:rPr>
          <w:b/>
          <w:color w:val="1F4E79"/>
          <w:sz w:val="22"/>
        </w:rPr>
        <w:t>What is Seq2Seq architecture?</w:t>
      </w:r>
    </w:p>
    <w:p>
      <w:pPr>
        <w:pStyle w:val="ListBullet"/>
      </w:pPr>
      <w:r>
        <w:t>Seq2Seq is used when input and output both are sequences. Encoder reads the input sequence and decoder generates output sequence step by step, like translation or summarization.</w:t>
      </w:r>
    </w:p>
    <w:p>
      <w:r>
        <w:rPr>
          <w:b/>
          <w:color w:val="1F4E79"/>
          <w:sz w:val="22"/>
        </w:rPr>
        <w:t>What is the main problem with basic Encoder-Decoder?</w:t>
      </w:r>
    </w:p>
    <w:p>
      <w:pPr>
        <w:pStyle w:val="ListBullet"/>
      </w:pPr>
      <w:r>
        <w:t>The main problem is fixed-size context vector. Long input sentence is compressed into one vector, so important details can be lost.</w:t>
      </w:r>
    </w:p>
    <w:p>
      <w:r>
        <w:rPr>
          <w:b/>
          <w:color w:val="1F4E79"/>
          <w:sz w:val="22"/>
        </w:rPr>
        <w:t>What is Attention mechanism?</w:t>
      </w:r>
    </w:p>
    <w:p>
      <w:pPr>
        <w:pStyle w:val="ListBullet"/>
      </w:pPr>
      <w:r>
        <w:t>Attention allows decoder to focus on important encoder hidden states while generating each token. It solves the fixed context bottleneck.</w:t>
      </w:r>
    </w:p>
    <w:p>
      <w:r>
        <w:rPr>
          <w:b/>
          <w:color w:val="1F4E79"/>
          <w:sz w:val="22"/>
        </w:rPr>
        <w:t>Why are Transformers better than RNN for many NLP tasks?</w:t>
      </w:r>
    </w:p>
    <w:p>
      <w:pPr>
        <w:pStyle w:val="ListBullet"/>
      </w:pPr>
      <w:r>
        <w:t>Transformers use self-attention and can process tokens in parallel during training. They handle long-range relations better and scale well on large datasets.</w:t>
      </w:r>
    </w:p>
    <w:p>
      <w:r>
        <w:rPr>
          <w:b/>
          <w:color w:val="1F4E79"/>
          <w:sz w:val="22"/>
        </w:rPr>
        <w:t>What is Self-Attention?</w:t>
      </w:r>
    </w:p>
    <w:p>
      <w:pPr>
        <w:pStyle w:val="ListBullet"/>
      </w:pPr>
      <w:r>
        <w:t>Self-attention lets each token look at other tokens in the same sentence and create a context-aware representation.</w:t>
      </w:r>
    </w:p>
    <w:p>
      <w:r>
        <w:rPr>
          <w:b/>
          <w:color w:val="1F4E79"/>
          <w:sz w:val="22"/>
        </w:rPr>
        <w:t>What are Q, K and V?</w:t>
      </w:r>
    </w:p>
    <w:p>
      <w:pPr>
        <w:pStyle w:val="ListBullet"/>
      </w:pPr>
      <w:r>
        <w:t>Query means what a token is looking for, Key is used for matching, and Value contains the actual information used in the final output.</w:t>
      </w:r>
    </w:p>
    <w:p>
      <w:r>
        <w:rPr>
          <w:b/>
          <w:color w:val="1F4E79"/>
          <w:sz w:val="22"/>
        </w:rPr>
        <w:t>Why Multi-Head Attention?</w:t>
      </w:r>
    </w:p>
    <w:p>
      <w:pPr>
        <w:pStyle w:val="ListBullet"/>
      </w:pPr>
      <w:r>
        <w:t>Multiple heads learn different relations in parallel, like grammar, meaning, long-distance dependency and position-based relation.</w:t>
      </w:r>
    </w:p>
    <w:p>
      <w:r>
        <w:rPr>
          <w:b/>
          <w:color w:val="1F4E79"/>
          <w:sz w:val="22"/>
        </w:rPr>
        <w:t>Why Positional Encoding?</w:t>
      </w:r>
    </w:p>
    <w:p>
      <w:pPr>
        <w:pStyle w:val="ListBullet"/>
      </w:pPr>
      <w:r>
        <w:t>Self-attention does not know word order by itself. Positional encoding adds position information to embeddings.</w:t>
      </w:r>
    </w:p>
    <w:p>
      <w:r>
        <w:rPr>
          <w:b/>
          <w:color w:val="1F4E79"/>
          <w:sz w:val="22"/>
        </w:rPr>
        <w:t>What is Layer Normalization?</w:t>
      </w:r>
    </w:p>
    <w:p>
      <w:pPr>
        <w:pStyle w:val="ListBullet"/>
      </w:pPr>
      <w:r>
        <w:t>Layer normalization normalizes token features to keep training stable. It is used with residual connections in Transformer blocks.</w:t>
      </w:r>
    </w:p>
    <w:p>
      <w:r>
        <w:rPr>
          <w:b/>
          <w:color w:val="1F4E79"/>
          <w:sz w:val="22"/>
        </w:rPr>
        <w:t>What is Masked Self-Attention?</w:t>
      </w:r>
    </w:p>
    <w:p>
      <w:pPr>
        <w:pStyle w:val="ListBullet"/>
      </w:pPr>
      <w:r>
        <w:t>Masked self-attention hides future tokens in decoder so the model cannot cheat while predicting next token.</w:t>
      </w:r>
    </w:p>
    <w:p>
      <w:r>
        <w:rPr>
          <w:b/>
          <w:color w:val="1F4E79"/>
          <w:sz w:val="22"/>
        </w:rPr>
        <w:t>What is Encoder-Decoder Attention?</w:t>
      </w:r>
    </w:p>
    <w:p>
      <w:pPr>
        <w:pStyle w:val="ListBullet"/>
      </w:pPr>
      <w:r>
        <w:t>Decoder uses queries from decoder states and keys/values from encoder output to focus on relevant input tokens.</w:t>
      </w:r>
    </w:p>
    <w:p>
      <w:r>
        <w:rPr>
          <w:b/>
          <w:color w:val="1F4E79"/>
          <w:sz w:val="22"/>
        </w:rPr>
        <w:t>What is final Linear and Softmax layer?</w:t>
      </w:r>
    </w:p>
    <w:p>
      <w:pPr>
        <w:pStyle w:val="ListBullet"/>
      </w:pPr>
      <w:r>
        <w:t>Linear layer converts decoder output vector into vocabulary logits, and softmax converts logits into probabilities for next token.</w:t>
      </w:r>
    </w:p>
    <w:tbl>
      <w:tblPr>
        <w:tblStyle w:val="TableGrid"/>
        <w:tblW w:type="auto" w:w="0"/>
        <w:jc w:val="center"/>
        <w:tblLook w:firstColumn="1" w:firstRow="1" w:lastColumn="0" w:lastRow="0" w:noHBand="0" w:noVBand="1" w:val="04A0"/>
      </w:tblPr>
      <w:tblGrid>
        <w:gridCol w:w="10656"/>
      </w:tblGrid>
      <w:tr>
        <w:tc>
          <w:tcPr>
            <w:tcW w:type="dxa" w:w="10656"/>
            <w:shd w:fill="EAF4FF"/>
          </w:tcPr>
          <w:p>
            <w:r>
              <w:rPr>
                <w:b/>
                <w:color w:val="784600"/>
                <w:sz w:val="22"/>
              </w:rPr>
              <w:t>Final one-minute summary</w:t>
            </w:r>
            <w:r>
              <w:rPr>
                <w:sz w:val="20"/>
              </w:rPr>
              <w:br/>
              <w:t>Encoder-Decoder converts input sequence to output sequence. Basic version has context bottleneck. Attention allows focusing on important input parts. Transformer uses self-attention instead of recurrence. Encoder understands input. Decoder uses masked attention and encoder-decoder attention to generate output token by token. Linear + softmax gives next-token probability.</w:t>
            </w:r>
          </w:p>
        </w:tc>
      </w:tr>
    </w:tbl>
    <w:p/>
    <w:sectPr w:rsidR="00FC693F" w:rsidRPr="0006063C" w:rsidSect="00034616">
      <w:footerReference w:type="default" r:id="rId15"/>
      <w:pgSz w:w="12240" w:h="15840"/>
      <w:pgMar w:top="792" w:right="792" w:bottom="792"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Seq2Seq, Attention and Transformer Study Guide | Simple NLP/LLM Notes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F4E79"/>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1F4E79"/>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1F4E79"/>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