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18BB" w14:textId="6FE439A4" w:rsidR="00000000" w:rsidRPr="003149DD" w:rsidRDefault="003149DD" w:rsidP="003149DD">
      <w:pPr>
        <w:spacing w:line="360" w:lineRule="auto"/>
        <w:rPr>
          <w:rFonts w:cs="Times New Roman"/>
        </w:rPr>
      </w:pPr>
      <w:r w:rsidRPr="003149DD">
        <w:rPr>
          <w:rFonts w:cs="Times New Roman"/>
        </w:rPr>
        <w:t>1</w:t>
      </w:r>
      <w:r w:rsidRPr="003149DD">
        <w:rPr>
          <w:rFonts w:cs="Times New Roman"/>
        </w:rPr>
        <w:t>、文档主要包含两个部分：计算全息分布</w:t>
      </w:r>
      <w:r>
        <w:rPr>
          <w:rFonts w:cs="Times New Roman" w:hint="eastAsia"/>
        </w:rPr>
        <w:t>码本</w:t>
      </w:r>
      <w:r w:rsidRPr="003149DD">
        <w:rPr>
          <w:rFonts w:cs="Times New Roman"/>
        </w:rPr>
        <w:t>程序（</w:t>
      </w:r>
      <w:r w:rsidRPr="003149DD">
        <w:rPr>
          <w:rFonts w:cs="Times New Roman"/>
        </w:rPr>
        <w:t>\Holography\coding</w:t>
      </w:r>
      <w:r w:rsidRPr="003149DD">
        <w:rPr>
          <w:rFonts w:cs="Times New Roman"/>
        </w:rPr>
        <w:t>）和整个控制结构的上位机（</w:t>
      </w:r>
      <w:r w:rsidRPr="003149DD">
        <w:rPr>
          <w:rFonts w:cs="Times New Roman"/>
        </w:rPr>
        <w:t>\Holography\release</w:t>
      </w:r>
      <w:r w:rsidRPr="003149DD">
        <w:rPr>
          <w:rFonts w:cs="Times New Roman"/>
        </w:rPr>
        <w:t>），如图</w:t>
      </w:r>
      <w:r w:rsidRPr="003149DD">
        <w:rPr>
          <w:rFonts w:cs="Times New Roman"/>
        </w:rPr>
        <w:t>1</w:t>
      </w:r>
      <w:r w:rsidRPr="003149DD">
        <w:rPr>
          <w:rFonts w:cs="Times New Roman"/>
        </w:rPr>
        <w:t>所示。</w:t>
      </w:r>
    </w:p>
    <w:p w14:paraId="0AE9E905" w14:textId="2D074541" w:rsidR="003149DD" w:rsidRDefault="003149DD" w:rsidP="003149D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3BE1A58" wp14:editId="0E37FDA2">
            <wp:extent cx="4135618" cy="27360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5618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9E0A" w14:textId="76E7226D" w:rsidR="003149DD" w:rsidRDefault="003149DD" w:rsidP="003149DD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1C20B400" w14:textId="561A8F4C" w:rsidR="003149DD" w:rsidRDefault="003149DD" w:rsidP="003149DD">
      <w:pPr>
        <w:wordWrap w:val="0"/>
        <w:spacing w:line="360" w:lineRule="auto"/>
        <w:rPr>
          <w:rFonts w:cs="Times New Roman"/>
        </w:rPr>
      </w:pPr>
      <w:r>
        <w:rPr>
          <w:rFonts w:hint="eastAsia"/>
        </w:rPr>
        <w:t>2</w:t>
      </w:r>
      <w:r>
        <w:rPr>
          <w:rFonts w:hint="eastAsia"/>
        </w:rPr>
        <w:t>、计算全息分布码本的程序使用</w:t>
      </w:r>
      <w:r>
        <w:rPr>
          <w:rFonts w:hint="eastAsia"/>
        </w:rPr>
        <w:t>M</w:t>
      </w:r>
      <w:r>
        <w:t>ALAB</w:t>
      </w:r>
      <w:r>
        <w:rPr>
          <w:rFonts w:hint="eastAsia"/>
        </w:rPr>
        <w:t>编写，主程序为</w:t>
      </w:r>
      <w:r w:rsidRPr="003149DD">
        <w:rPr>
          <w:rFonts w:cs="Times New Roman"/>
        </w:rPr>
        <w:t>\Holography\coding</w:t>
      </w:r>
      <w:r>
        <w:rPr>
          <w:rFonts w:cs="Times New Roman" w:hint="eastAsia"/>
        </w:rPr>
        <w:t>\</w:t>
      </w:r>
      <w:proofErr w:type="spellStart"/>
      <w:r>
        <w:rPr>
          <w:rFonts w:cs="Times New Roman"/>
        </w:rPr>
        <w:t>Main.m</w:t>
      </w:r>
      <w:proofErr w:type="spellEnd"/>
      <w:r>
        <w:rPr>
          <w:rFonts w:cs="Times New Roman" w:hint="eastAsia"/>
        </w:rPr>
        <w:t>，默认码本存储位置为</w:t>
      </w:r>
      <w:r w:rsidRPr="003149DD">
        <w:rPr>
          <w:rFonts w:cs="Times New Roman"/>
        </w:rPr>
        <w:t>\Holography\coding\</w:t>
      </w:r>
      <w:proofErr w:type="spellStart"/>
      <w:r w:rsidRPr="003149DD">
        <w:rPr>
          <w:rFonts w:cs="Times New Roman"/>
        </w:rPr>
        <w:t>CodeBook</w:t>
      </w:r>
      <w:proofErr w:type="spellEnd"/>
      <w:r>
        <w:rPr>
          <w:rFonts w:cs="Times New Roman" w:hint="eastAsia"/>
        </w:rPr>
        <w:t>，</w:t>
      </w:r>
      <w:r w:rsidR="00405149">
        <w:rPr>
          <w:rFonts w:cs="Times New Roman" w:hint="eastAsia"/>
        </w:rPr>
        <w:t>如图</w:t>
      </w:r>
      <w:r w:rsidR="00405149">
        <w:rPr>
          <w:rFonts w:cs="Times New Roman" w:hint="eastAsia"/>
        </w:rPr>
        <w:t>2</w:t>
      </w:r>
      <w:r w:rsidR="00405149">
        <w:rPr>
          <w:rFonts w:cs="Times New Roman" w:hint="eastAsia"/>
        </w:rPr>
        <w:t>所示，</w:t>
      </w:r>
      <w:r>
        <w:rPr>
          <w:rFonts w:cs="Times New Roman" w:hint="eastAsia"/>
        </w:rPr>
        <w:t>码本命名规则为</w:t>
      </w:r>
      <w:r w:rsidR="00405149">
        <w:rPr>
          <w:rFonts w:cs="Times New Roman" w:hint="eastAsia"/>
        </w:rPr>
        <w:t>"</w:t>
      </w:r>
      <w:r w:rsidR="00405149">
        <w:rPr>
          <w:rFonts w:cs="Times New Roman" w:hint="eastAsia"/>
        </w:rPr>
        <w:t>极化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垂直指向</w:t>
      </w:r>
      <w:r>
        <w:rPr>
          <w:rFonts w:cs="Times New Roman" w:hint="eastAsia"/>
        </w:rPr>
        <w:t>_</w:t>
      </w:r>
      <w:r>
        <w:rPr>
          <w:rFonts w:cs="Times New Roman" w:hint="eastAsia"/>
        </w:rPr>
        <w:t>极化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水平指向</w:t>
      </w:r>
      <w:r>
        <w:rPr>
          <w:rFonts w:cs="Times New Roman" w:hint="eastAsia"/>
        </w:rPr>
        <w:t>@</w:t>
      </w:r>
      <w:r>
        <w:rPr>
          <w:rFonts w:cs="Times New Roman" w:hint="eastAsia"/>
        </w:rPr>
        <w:t>极化</w:t>
      </w:r>
      <w:r>
        <w:rPr>
          <w:rFonts w:cs="Times New Roman"/>
        </w:rPr>
        <w:t>2</w:t>
      </w:r>
      <w:r>
        <w:rPr>
          <w:rFonts w:cs="Times New Roman" w:hint="eastAsia"/>
        </w:rPr>
        <w:t>垂直指向</w:t>
      </w:r>
      <w:r>
        <w:rPr>
          <w:rFonts w:cs="Times New Roman" w:hint="eastAsia"/>
        </w:rPr>
        <w:t>_</w:t>
      </w:r>
      <w:r>
        <w:rPr>
          <w:rFonts w:cs="Times New Roman" w:hint="eastAsia"/>
        </w:rPr>
        <w:t>极化</w:t>
      </w:r>
      <w:r>
        <w:rPr>
          <w:rFonts w:cs="Times New Roman"/>
        </w:rPr>
        <w:t>2</w:t>
      </w:r>
      <w:r>
        <w:rPr>
          <w:rFonts w:cs="Times New Roman" w:hint="eastAsia"/>
        </w:rPr>
        <w:t>水平指向</w:t>
      </w:r>
      <w:r w:rsidR="00405149">
        <w:rPr>
          <w:rFonts w:cs="Times New Roman"/>
        </w:rPr>
        <w:t>.</w:t>
      </w:r>
      <w:proofErr w:type="spellStart"/>
      <w:r w:rsidR="00405149">
        <w:rPr>
          <w:rFonts w:cs="Times New Roman"/>
        </w:rPr>
        <w:t>xls</w:t>
      </w:r>
      <w:proofErr w:type="spellEnd"/>
      <w:r>
        <w:rPr>
          <w:rFonts w:cs="Times New Roman" w:hint="eastAsia"/>
        </w:rPr>
        <w:t>"</w:t>
      </w:r>
      <w:r w:rsidR="00405149">
        <w:rPr>
          <w:rFonts w:cs="Times New Roman" w:hint="eastAsia"/>
        </w:rPr>
        <w:t>。其中极化</w:t>
      </w:r>
      <w:r w:rsidR="00405149">
        <w:rPr>
          <w:rFonts w:cs="Times New Roman" w:hint="eastAsia"/>
        </w:rPr>
        <w:t>1</w:t>
      </w:r>
      <w:r w:rsidR="00405149">
        <w:rPr>
          <w:rFonts w:cs="Times New Roman" w:hint="eastAsia"/>
        </w:rPr>
        <w:t>指远离三星标识的端口馈电的阵列极化，极化</w:t>
      </w:r>
      <w:r w:rsidR="00405149">
        <w:rPr>
          <w:rFonts w:cs="Times New Roman"/>
        </w:rPr>
        <w:t>2</w:t>
      </w:r>
      <w:r w:rsidR="00405149">
        <w:rPr>
          <w:rFonts w:cs="Times New Roman" w:hint="eastAsia"/>
        </w:rPr>
        <w:t>指</w:t>
      </w:r>
      <w:r w:rsidR="00D55B72">
        <w:rPr>
          <w:rFonts w:cs="Times New Roman" w:hint="eastAsia"/>
        </w:rPr>
        <w:t>靠近</w:t>
      </w:r>
      <w:r w:rsidR="00405149">
        <w:rPr>
          <w:rFonts w:cs="Times New Roman" w:hint="eastAsia"/>
        </w:rPr>
        <w:t>三星标识的端口馈电的阵列极化，水平正方向指极化</w:t>
      </w:r>
      <w:r w:rsidR="00405149">
        <w:rPr>
          <w:rFonts w:cs="Times New Roman"/>
        </w:rPr>
        <w:t>1</w:t>
      </w:r>
      <w:r w:rsidR="00405149">
        <w:rPr>
          <w:rFonts w:cs="Times New Roman" w:hint="eastAsia"/>
        </w:rPr>
        <w:t>端口指向极化</w:t>
      </w:r>
      <w:r w:rsidR="00405149">
        <w:rPr>
          <w:rFonts w:cs="Times New Roman"/>
        </w:rPr>
        <w:t>2</w:t>
      </w:r>
      <w:r w:rsidR="00405149">
        <w:rPr>
          <w:rFonts w:cs="Times New Roman" w:hint="eastAsia"/>
        </w:rPr>
        <w:t>端口的矢量方向，垂直正方向为三星标识首字母</w:t>
      </w:r>
      <w:r w:rsidR="00405149">
        <w:rPr>
          <w:rFonts w:cs="Times New Roman" w:hint="eastAsia"/>
        </w:rPr>
        <w:t>S</w:t>
      </w:r>
      <w:r w:rsidR="00405149">
        <w:rPr>
          <w:rFonts w:cs="Times New Roman" w:hint="eastAsia"/>
        </w:rPr>
        <w:t>指向尾字母</w:t>
      </w:r>
      <w:r w:rsidR="00405149">
        <w:rPr>
          <w:rFonts w:cs="Times New Roman" w:hint="eastAsia"/>
        </w:rPr>
        <w:t>G</w:t>
      </w:r>
      <w:r w:rsidR="00405149">
        <w:rPr>
          <w:rFonts w:cs="Times New Roman" w:hint="eastAsia"/>
        </w:rPr>
        <w:t>的矢量方向。</w:t>
      </w:r>
    </w:p>
    <w:p w14:paraId="5AF45CF1" w14:textId="02912DD5" w:rsidR="00405149" w:rsidRDefault="00405149" w:rsidP="00405149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C55E7F3" wp14:editId="45D6A6A5">
            <wp:extent cx="4135617" cy="27360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617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68AE" w14:textId="5D35D136" w:rsidR="00405149" w:rsidRDefault="00405149" w:rsidP="00405149">
      <w:pPr>
        <w:spacing w:line="360" w:lineRule="auto"/>
        <w:jc w:val="center"/>
      </w:pPr>
      <w:r>
        <w:rPr>
          <w:rFonts w:hint="eastAsia"/>
        </w:rPr>
        <w:t>图</w:t>
      </w:r>
      <w:r>
        <w:t>2</w:t>
      </w:r>
    </w:p>
    <w:p w14:paraId="1697FADB" w14:textId="77777777" w:rsidR="00405149" w:rsidRDefault="00405149" w:rsidP="00405149">
      <w:pPr>
        <w:spacing w:line="360" w:lineRule="auto"/>
        <w:jc w:val="center"/>
        <w:rPr>
          <w:rFonts w:cs="Times New Roman"/>
        </w:rPr>
      </w:pPr>
    </w:p>
    <w:p w14:paraId="165D4DE2" w14:textId="35E7FB68" w:rsidR="00405149" w:rsidRDefault="00405149" w:rsidP="003149DD">
      <w:pPr>
        <w:wordWrap w:val="0"/>
        <w:spacing w:line="360" w:lineRule="auto"/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="0068431B">
        <w:rPr>
          <w:rFonts w:hint="eastAsia"/>
        </w:rPr>
        <w:t>控制结构的上位机为</w:t>
      </w:r>
      <w:r w:rsidR="00DC08E0" w:rsidRPr="00DC08E0">
        <w:t>Holography\release</w:t>
      </w:r>
      <w:r w:rsidR="00DC08E0">
        <w:rPr>
          <w:rFonts w:hint="eastAsia"/>
        </w:rPr>
        <w:t>\</w:t>
      </w:r>
      <w:r w:rsidR="00642E90" w:rsidRPr="00642E90">
        <w:t>Holography40x64.exe</w:t>
      </w:r>
      <w:r w:rsidR="00DC08E0">
        <w:rPr>
          <w:rFonts w:hint="eastAsia"/>
        </w:rPr>
        <w:t>。控制上位机程序如图</w:t>
      </w:r>
      <w:r w:rsidR="00DC08E0">
        <w:rPr>
          <w:rFonts w:hint="eastAsia"/>
        </w:rPr>
        <w:t>3</w:t>
      </w:r>
      <w:r w:rsidR="00DC08E0">
        <w:rPr>
          <w:rFonts w:hint="eastAsia"/>
        </w:rPr>
        <w:t>所示，使用上位机前需要将控制电脑的</w:t>
      </w:r>
      <w:r w:rsidR="00DC08E0">
        <w:rPr>
          <w:rFonts w:hint="eastAsia"/>
        </w:rPr>
        <w:t>I</w:t>
      </w:r>
      <w:r w:rsidR="00DC08E0">
        <w:t>P</w:t>
      </w:r>
      <w:r w:rsidR="00DC08E0">
        <w:rPr>
          <w:rFonts w:hint="eastAsia"/>
        </w:rPr>
        <w:t>地址设置为</w:t>
      </w:r>
      <w:r w:rsidR="00DC08E0">
        <w:rPr>
          <w:rFonts w:hint="eastAsia"/>
        </w:rPr>
        <w:t>1</w:t>
      </w:r>
      <w:r w:rsidR="00DC08E0">
        <w:t>92.168.1.</w:t>
      </w:r>
      <w:r w:rsidR="00642E90">
        <w:rPr>
          <w:rFonts w:hint="eastAsia"/>
        </w:rPr>
        <w:t>10</w:t>
      </w:r>
      <w:r w:rsidR="00DC08E0">
        <w:rPr>
          <w:rFonts w:hint="eastAsia"/>
        </w:rPr>
        <w:t>，子网掩码为</w:t>
      </w:r>
      <w:r w:rsidR="00DC08E0">
        <w:rPr>
          <w:rFonts w:hint="eastAsia"/>
        </w:rPr>
        <w:t>2</w:t>
      </w:r>
      <w:r w:rsidR="00DC08E0">
        <w:t>55.255.255.0</w:t>
      </w:r>
      <w:r w:rsidR="00DC08E0">
        <w:rPr>
          <w:rFonts w:hint="eastAsia"/>
        </w:rPr>
        <w:t>，网关为</w:t>
      </w:r>
      <w:r w:rsidR="00DC08E0">
        <w:rPr>
          <w:rFonts w:hint="eastAsia"/>
        </w:rPr>
        <w:t>1</w:t>
      </w:r>
      <w:r w:rsidR="00DC08E0">
        <w:t>92.168.1.1</w:t>
      </w:r>
      <w:r w:rsidR="00DC08E0">
        <w:rPr>
          <w:rFonts w:hint="eastAsia"/>
        </w:rPr>
        <w:t>。将控制电脑和板子通过网线连接，接通板子的两个电源后，待所有指示灯亮起后，点击“连接设备”，之后执行记录区域显示连接成功后，可以开始导入</w:t>
      </w:r>
      <w:r w:rsidR="00642E90">
        <w:rPr>
          <w:rFonts w:hint="eastAsia"/>
        </w:rPr>
        <w:t>码本</w:t>
      </w:r>
      <w:r w:rsidR="00DC08E0">
        <w:rPr>
          <w:rFonts w:hint="eastAsia"/>
        </w:rPr>
        <w:t>，数据预览能够显示当前输出码本分布，执行记录显示导入成功后点击“执行</w:t>
      </w:r>
      <w:r w:rsidR="00642E90">
        <w:rPr>
          <w:rFonts w:hint="eastAsia"/>
        </w:rPr>
        <w:t>：发送当前码本</w:t>
      </w:r>
      <w:r w:rsidR="00DC08E0">
        <w:rPr>
          <w:rFonts w:hint="eastAsia"/>
        </w:rPr>
        <w:t>”，将码本分布输出至天线阵面。</w:t>
      </w:r>
    </w:p>
    <w:p w14:paraId="20E6D9CF" w14:textId="6F7AD304" w:rsidR="00DC08E0" w:rsidRDefault="00642E90" w:rsidP="00DC08E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FE32B8" wp14:editId="6710E8DE">
            <wp:extent cx="5274310" cy="39141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D890" w14:textId="65CEF49E" w:rsidR="00DC08E0" w:rsidRDefault="00DC08E0" w:rsidP="00DC08E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sectPr w:rsidR="00DC0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EF67D" w14:textId="77777777" w:rsidR="008750AD" w:rsidRDefault="008750AD" w:rsidP="00642E90">
      <w:r>
        <w:separator/>
      </w:r>
    </w:p>
  </w:endnote>
  <w:endnote w:type="continuationSeparator" w:id="0">
    <w:p w14:paraId="6498C9DE" w14:textId="77777777" w:rsidR="008750AD" w:rsidRDefault="008750AD" w:rsidP="00642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400BD" w14:textId="77777777" w:rsidR="008750AD" w:rsidRDefault="008750AD" w:rsidP="00642E90">
      <w:r>
        <w:separator/>
      </w:r>
    </w:p>
  </w:footnote>
  <w:footnote w:type="continuationSeparator" w:id="0">
    <w:p w14:paraId="62736A10" w14:textId="77777777" w:rsidR="008750AD" w:rsidRDefault="008750AD" w:rsidP="00642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59"/>
    <w:rsid w:val="000556A5"/>
    <w:rsid w:val="003149DD"/>
    <w:rsid w:val="00382C59"/>
    <w:rsid w:val="00405149"/>
    <w:rsid w:val="005A1C2C"/>
    <w:rsid w:val="00642E90"/>
    <w:rsid w:val="0068431B"/>
    <w:rsid w:val="008750AD"/>
    <w:rsid w:val="00A66867"/>
    <w:rsid w:val="00B23091"/>
    <w:rsid w:val="00D55B72"/>
    <w:rsid w:val="00DC08E0"/>
    <w:rsid w:val="00F2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BC91E"/>
  <w15:chartTrackingRefBased/>
  <w15:docId w15:val="{A5F8B4B4-B3E4-461E-B7BD-1E3F770E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051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05149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642E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42E9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42E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42E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恩泽 王</cp:lastModifiedBy>
  <cp:revision>4</cp:revision>
  <dcterms:created xsi:type="dcterms:W3CDTF">2025-05-14T07:28:00Z</dcterms:created>
  <dcterms:modified xsi:type="dcterms:W3CDTF">2026-10-08T07:37:00Z</dcterms:modified>
</cp:coreProperties>
</file>