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240" w:lineRule="auto"/>
        <w:ind w:left="-425.19685039370086" w:right="-324.3307086614169"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BiSeeTh</w:t>
      </w:r>
    </w:p>
    <w:p w:rsidR="00000000" w:rsidDel="00000000" w:rsidP="00000000" w:rsidRDefault="00000000" w:rsidRPr="00000000" w14:paraId="00000002">
      <w:pPr>
        <w:spacing w:after="30" w:line="240" w:lineRule="auto"/>
        <w:ind w:left="-425.19685039370086" w:right="-324.3307086614169" w:firstLine="0"/>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3">
      <w:pPr>
        <w:spacing w:after="80" w:line="240" w:lineRule="auto"/>
        <w:ind w:left="-425.19685039370086" w:right="-324.33070866141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5"/>
          <w:szCs w:val="25"/>
          <w:rtl w:val="0"/>
        </w:rPr>
        <w:t xml:space="preserve">ImoGhid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4"/>
          <w:szCs w:val="24"/>
          <w:rtl w:val="0"/>
        </w:rPr>
        <w:t xml:space="preserve">Documente legale și informative</w:t>
      </w:r>
    </w:p>
    <w:p w:rsidR="00000000" w:rsidDel="00000000" w:rsidP="00000000" w:rsidRDefault="00000000" w:rsidRPr="00000000" w14:paraId="00000004">
      <w:pPr>
        <w:spacing w:after="40" w:line="240" w:lineRule="auto"/>
        <w:ind w:left="-425.19685039370086" w:right="-324.33070866141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BiSeeTh este o marcă comercială administrată de „BlackSpace Tech” SRL, IDNO 1024600065567</w:t>
      </w:r>
    </w:p>
    <w:p w:rsidR="00000000" w:rsidDel="00000000" w:rsidP="00000000" w:rsidRDefault="00000000" w:rsidRPr="00000000" w14:paraId="00000005">
      <w:pPr>
        <w:spacing w:after="40" w:line="240" w:lineRule="auto"/>
        <w:ind w:left="-425.19685039370086" w:right="-324.33070866141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9a7b3f"/>
          <w:sz w:val="24"/>
          <w:szCs w:val="24"/>
          <w:rtl w:val="0"/>
        </w:rPr>
        <w:t xml:space="preserve">Dezvoltată în colaborare cu Liudmila Popovscaia, expert în drept imobiliar</w:t>
      </w:r>
      <w:r w:rsidDel="00000000" w:rsidR="00000000" w:rsidRPr="00000000">
        <w:rPr>
          <w:rtl w:val="0"/>
        </w:rPr>
      </w:r>
    </w:p>
    <w:p w:rsidR="00000000" w:rsidDel="00000000" w:rsidP="00000000" w:rsidRDefault="00000000" w:rsidRPr="00000000" w14:paraId="00000006">
      <w:pPr>
        <w:pStyle w:val="Heading1"/>
        <w:keepNext w:val="0"/>
        <w:keepLines w:val="0"/>
        <w:spacing w:after="160" w:before="260" w:line="240" w:lineRule="auto"/>
        <w:ind w:left="-425.19685039370086" w:right="-324.3307086614169" w:firstLine="0"/>
        <w:rPr>
          <w:rFonts w:ascii="Times New Roman" w:cs="Times New Roman" w:eastAsia="Times New Roman" w:hAnsi="Times New Roman"/>
          <w:b w:val="1"/>
          <w:bCs w:val="1"/>
          <w:color w:val="1c2630"/>
          <w:sz w:val="30"/>
          <w:szCs w:val="30"/>
        </w:rPr>
      </w:pPr>
      <w:r w:rsidDel="00000000" w:rsidR="00000000" w:rsidRPr="00000000">
        <w:rPr>
          <w:rFonts w:ascii="Times New Roman" w:cs="Times New Roman" w:eastAsia="Times New Roman" w:hAnsi="Times New Roman"/>
          <w:b w:val="1"/>
          <w:bCs w:val="1"/>
          <w:color w:val="1c2630"/>
          <w:sz w:val="30"/>
          <w:szCs w:val="30"/>
          <w:rtl w:val="0"/>
        </w:rPr>
        <w:t xml:space="preserve">Termeni și Condiții</w:t>
      </w:r>
    </w:p>
    <w:p w:rsidR="00000000" w:rsidDel="00000000" w:rsidP="00000000" w:rsidRDefault="00000000" w:rsidRPr="00000000" w14:paraId="00000007">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Prezenții Termeni și Condiții reglementează utilizarea aplicației ImoGhid, furnizată de „BlackSpace Tech” SRL. Prin crearea unui cont și utilizarea Aplicației, utilizatorul acceptă acești termeni.</w:t>
      </w:r>
    </w:p>
    <w:p w:rsidR="00000000" w:rsidDel="00000000" w:rsidP="00000000" w:rsidRDefault="00000000" w:rsidRPr="00000000" w14:paraId="00000008">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Definiții</w:t>
      </w:r>
    </w:p>
    <w:p w:rsidR="00000000" w:rsidDel="00000000" w:rsidP="00000000" w:rsidRDefault="00000000" w:rsidRPr="00000000" w14:paraId="00000009">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Aplicația: </w:t>
      </w:r>
      <w:r w:rsidDel="00000000" w:rsidR="00000000" w:rsidRPr="00000000">
        <w:rPr>
          <w:rFonts w:ascii="Times New Roman" w:cs="Times New Roman" w:eastAsia="Times New Roman" w:hAnsi="Times New Roman"/>
          <w:sz w:val="24"/>
          <w:szCs w:val="24"/>
          <w:rtl w:val="0"/>
        </w:rPr>
        <w:t xml:space="preserve">aplicația ImoGhid și serviciile aferente.</w:t>
      </w:r>
    </w:p>
    <w:p w:rsidR="00000000" w:rsidDel="00000000" w:rsidP="00000000" w:rsidRDefault="00000000" w:rsidRPr="00000000" w14:paraId="0000000A">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Furnizorul: </w:t>
      </w:r>
      <w:r w:rsidDel="00000000" w:rsidR="00000000" w:rsidRPr="00000000">
        <w:rPr>
          <w:rFonts w:ascii="Times New Roman" w:cs="Times New Roman" w:eastAsia="Times New Roman" w:hAnsi="Times New Roman"/>
          <w:sz w:val="24"/>
          <w:szCs w:val="24"/>
          <w:rtl w:val="0"/>
        </w:rPr>
        <w:t xml:space="preserve">„BlackSpace Tech” SRL, care operează sub marca comercială BiSeeTh.</w:t>
      </w:r>
    </w:p>
    <w:p w:rsidR="00000000" w:rsidDel="00000000" w:rsidP="00000000" w:rsidRDefault="00000000" w:rsidRPr="00000000" w14:paraId="0000000B">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Utilizatorul: </w:t>
      </w:r>
      <w:r w:rsidDel="00000000" w:rsidR="00000000" w:rsidRPr="00000000">
        <w:rPr>
          <w:rFonts w:ascii="Times New Roman" w:cs="Times New Roman" w:eastAsia="Times New Roman" w:hAnsi="Times New Roman"/>
          <w:sz w:val="24"/>
          <w:szCs w:val="24"/>
          <w:rtl w:val="0"/>
        </w:rPr>
        <w:t xml:space="preserve">persoana care creează un cont (de regulă, agent imobiliar / profesionist).</w:t>
      </w:r>
    </w:p>
    <w:p w:rsidR="00000000" w:rsidDel="00000000" w:rsidP="00000000" w:rsidRDefault="00000000" w:rsidRPr="00000000" w14:paraId="0000000C">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Descrierea serviciilor</w:t>
      </w:r>
    </w:p>
    <w:p w:rsidR="00000000" w:rsidDel="00000000" w:rsidP="00000000" w:rsidRDefault="00000000" w:rsidRPr="00000000" w14:paraId="0000000D">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oferă instrumente de asistare a pregătirii tranzacțiilor imobiliare: verificarea informativă a datelor cadastrale, analiza documentelor, generarea dosarului tranzacției, liste de verificare, calcule, gestionarea anunțurilor prin contul propriu 999.md al utilizatorului și alte funcții conexe.</w:t>
      </w:r>
    </w:p>
    <w:p w:rsidR="00000000" w:rsidDel="00000000" w:rsidP="00000000" w:rsidRDefault="00000000" w:rsidRPr="00000000" w14:paraId="0000000E">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Caracterul informativ al datelor cadastrale</w:t>
      </w:r>
    </w:p>
    <w:p w:rsidR="00000000" w:rsidDel="00000000" w:rsidP="00000000" w:rsidRDefault="00000000" w:rsidRPr="00000000" w14:paraId="0000000F">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Datele cadastrale afișate sunt preluate din sursa oficială (Registrul bunurilor imobile, prin Agenția de Guvernare Electronică, platforma MConnect) și au exclusiv titlu informativ; ele nu produc consecințe juridice. Pentru certitudine juridică este necesar extrasul oficial din Registrul bunurilor imobile. Furnizorul nu garantează exhaustivitatea sau actualitatea datelor furnizate de registru. Verificarea reflectă starea imobilului la momentul interogării, nu înlocuiește extrasul din Registrul bunurilor imobile și nu constituie o concluzie juridică.</w:t>
      </w:r>
    </w:p>
    <w:p w:rsidR="00000000" w:rsidDel="00000000" w:rsidP="00000000" w:rsidRDefault="00000000" w:rsidRPr="00000000" w14:paraId="00000010">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Caracterul asistiv</w:t>
      </w:r>
    </w:p>
    <w:p w:rsidR="00000000" w:rsidDel="00000000" w:rsidP="00000000" w:rsidRDefault="00000000" w:rsidRPr="00000000" w14:paraId="00000011">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generate (analiza documentelor, verificări, liste, calcule) au caracter orientativ și nu înlocuiesc verificarea profesională a utilizatorului, a notarului sau a autorităților competente. Utilizatorul rămâne pe deplin responsabil pentru deciziile sale.</w:t>
      </w:r>
    </w:p>
    <w:p w:rsidR="00000000" w:rsidDel="00000000" w:rsidP="00000000" w:rsidRDefault="00000000" w:rsidRPr="00000000" w14:paraId="00000012">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Integrarea cu 999.md</w:t>
      </w:r>
    </w:p>
    <w:p w:rsidR="00000000" w:rsidDel="00000000" w:rsidP="00000000" w:rsidRDefault="00000000" w:rsidRPr="00000000" w14:paraId="00000013">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utilizatorul conectează propriul cont 999.md (token propriu); anunțurile sunt publicate în numele utilizatorului;</w:t>
      </w:r>
    </w:p>
    <w:p w:rsidR="00000000" w:rsidDel="00000000" w:rsidP="00000000" w:rsidRDefault="00000000" w:rsidRPr="00000000" w14:paraId="00000014">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taxele și plățile pentru serviciile 999.md (publicare, promovare) se efectuează din contul utilizatorului și sunt exclusiv în raportul dintre utilizator și operatorul platformei 999.md (Simpals);</w:t>
      </w:r>
    </w:p>
    <w:p w:rsidR="00000000" w:rsidDel="00000000" w:rsidP="00000000" w:rsidRDefault="00000000" w:rsidRPr="00000000" w14:paraId="00000015">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Furnizorul nu este parte la aceste raporturi și nu intermediază plățile; utilizatorul respectă termenii de utilizare ai 999.md.</w:t>
      </w:r>
    </w:p>
    <w:p w:rsidR="00000000" w:rsidDel="00000000" w:rsidP="00000000" w:rsidRDefault="00000000" w:rsidRPr="00000000" w14:paraId="00000016">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Obligațiile utilizatorului</w:t>
      </w:r>
    </w:p>
    <w:p w:rsidR="00000000" w:rsidDel="00000000" w:rsidP="00000000" w:rsidRDefault="00000000" w:rsidRPr="00000000" w14:paraId="00000017">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Utilizatorul răspunde de exactitatea și de legalitatea datelor introduse, inclusiv de deținerea temeiului legal pentru prelucrarea datelor terților (proprietari). Sunt interzise: accesul neautorizat, extragerea automată neautorizată a datelor de pe site-uri terțe, încălcarea termenilor altor platforme și utilizarea Aplicației în scopuri ilicite.</w:t>
      </w:r>
    </w:p>
    <w:p w:rsidR="00000000" w:rsidDel="00000000" w:rsidP="00000000" w:rsidRDefault="00000000" w:rsidRPr="00000000" w14:paraId="00000018">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Abonament, tarife și plăți</w:t>
      </w:r>
    </w:p>
    <w:p w:rsidR="00000000" w:rsidDel="00000000" w:rsidP="00000000" w:rsidRDefault="00000000" w:rsidRPr="00000000" w14:paraId="00000019">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Accesul la funcțiile Aplicației se face pe bază de abonament. Tarifele, planurile, condițiile de reînnoire și de rambursare sunt indicate în Aplicație. Tarifele pot fi modificate cu notificare prealabilă.</w:t>
      </w:r>
    </w:p>
    <w:p w:rsidR="00000000" w:rsidDel="00000000" w:rsidP="00000000" w:rsidRDefault="00000000" w:rsidRPr="00000000" w14:paraId="0000001A">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Proprietatea intelectuală</w:t>
      </w:r>
    </w:p>
    <w:p w:rsidR="00000000" w:rsidDel="00000000" w:rsidP="00000000" w:rsidRDefault="00000000" w:rsidRPr="00000000" w14:paraId="0000001B">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codul, designul și conținutul propriu aparțin „BlackSpace Tech” SRL</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4"/>
          <w:szCs w:val="24"/>
          <w:rtl w:val="0"/>
        </w:rPr>
        <w:t xml:space="preserve">și sunt protejate de lege. Utilizatorului i se acordă un drept limitat, neexclusiv, de utilizare.</w:t>
      </w:r>
    </w:p>
    <w:p w:rsidR="00000000" w:rsidDel="00000000" w:rsidP="00000000" w:rsidRDefault="00000000" w:rsidRPr="00000000" w14:paraId="0000001C">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Limitarea răspunderii</w:t>
      </w:r>
    </w:p>
    <w:p w:rsidR="00000000" w:rsidDel="00000000" w:rsidP="00000000" w:rsidRDefault="00000000" w:rsidRPr="00000000" w14:paraId="0000001D">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limitele permise de lege, Furnizorul nu răspunde pentru deciziile luate de utilizator pe baza informațiilor cu caracter informativ/asistiv, pentru indisponibilitatea temporară a surselor externe (cadastru, 999.md) sau pentru prejudicii indirecte.</w:t>
      </w:r>
    </w:p>
    <w:p w:rsidR="00000000" w:rsidDel="00000000" w:rsidP="00000000" w:rsidRDefault="00000000" w:rsidRPr="00000000" w14:paraId="0000001E">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Disponibilitate și modificări ale serviciului</w:t>
      </w:r>
    </w:p>
    <w:p w:rsidR="00000000" w:rsidDel="00000000" w:rsidP="00000000" w:rsidRDefault="00000000" w:rsidRPr="00000000" w14:paraId="0000001F">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Furnizorul depune eforturi rezonabile pentru disponibilitatea Aplicației, dar nu garantează funcționarea neîntreruptă. Serviciul poate fi actualizat, suspendat pentru întreținere sau modificat.</w:t>
      </w:r>
    </w:p>
    <w:p w:rsidR="00000000" w:rsidDel="00000000" w:rsidP="00000000" w:rsidRDefault="00000000" w:rsidRPr="00000000" w14:paraId="00000020">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Suspendarea și încetarea</w:t>
      </w:r>
    </w:p>
    <w:p w:rsidR="00000000" w:rsidDel="00000000" w:rsidP="00000000" w:rsidRDefault="00000000" w:rsidRPr="00000000" w14:paraId="00000021">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Furnizorul poate suspenda sau înceta accesul în caz de încălcare a termenilor. Utilizatorul poate renunța la cont oricând, conform procedurii din Aplicație.</w:t>
      </w:r>
    </w:p>
    <w:p w:rsidR="00000000" w:rsidDel="00000000" w:rsidP="00000000" w:rsidRDefault="00000000" w:rsidRPr="00000000" w14:paraId="00000022">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Legea aplicabilă și soluționarea litigiilor</w:t>
      </w:r>
    </w:p>
    <w:p w:rsidR="00000000" w:rsidDel="00000000" w:rsidP="00000000" w:rsidRDefault="00000000" w:rsidRPr="00000000" w14:paraId="00000023">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Acești termeni sunt guvernați de legislația Republicii Moldova. Litigiile se soluționează pe cale amiabilă, iar în lipsa unei soluții, de instanțele competente din Republica Moldova.</w:t>
      </w:r>
    </w:p>
    <w:p w:rsidR="00000000" w:rsidDel="00000000" w:rsidP="00000000" w:rsidRDefault="00000000" w:rsidRPr="00000000" w14:paraId="00000024">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Modificarea termenilor</w:t>
      </w:r>
    </w:p>
    <w:p w:rsidR="00000000" w:rsidDel="00000000" w:rsidP="00000000" w:rsidRDefault="00000000" w:rsidRPr="00000000" w14:paraId="00000025">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Termenii pot fi actualizați; versiunea în vigoare se publică în Aplicație. Data ultimei actualizări: 23.10.2026.</w:t>
      </w:r>
    </w:p>
    <w:p w:rsidR="00000000" w:rsidDel="00000000" w:rsidP="00000000" w:rsidRDefault="00000000" w:rsidRPr="00000000" w14:paraId="00000026">
      <w:pPr>
        <w:rPr/>
      </w:pPr>
      <w:r w:rsidDel="00000000" w:rsidR="00000000" w:rsidRPr="00000000">
        <w:rPr>
          <w:rtl w:val="0"/>
        </w:rPr>
      </w:r>
    </w:p>
    <w:p>
      <w:pPr>
        <w:pStyle w:val="Heading2"/>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Pr>
          <w:rFonts w:ascii="Times New Roman" w:cs="Times New Roman" w:eastAsia="Times New Roman" w:hAnsi="Times New Roman"/>
          <w:b w:val="1"/>
          <w:bCs w:val="1"/>
          <w:color w:val="3a4a57"/>
          <w:sz w:val="25"/>
          <w:szCs w:val="25"/>
          <w:rtl w:val="0"/>
        </w:rPr>
        <w:t xml:space="preserve">Plată și rambursare</w:t>
      </w:r>
    </w:p>
    <w:p>
      <w:pPr>
        <w:spacing w:after="120" w:line="240" w:lineRule="auto"/>
        <w:ind w:left="-425.19685039370086" w:right="-324.3307086614169"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Procedura de returnare a produselor. Fiind un serviciu digital, „returnarea" se realizează prin exercitarea dreptului de retragere și/sau prin cerere de rambursare. Cererea se transmite la info@biseeth.md și include datele contului, plata vizată și motivul. Ca regulă a contractului la distanță, consumatorul dispune de un termen de 14 zile calendaristice pentru retragere, fără justificare. Întrucât serviciul este digital și furnizat imediat, dacă utilizatorul a solicitat expres începerea prestării și a utilizat funcțiile Aplicației, dreptul de retragere nu se mai poate exercita pentru perioada respectivă. Rambursarea rămâne datorată în cazul neconformității serviciului (remediere, iar dacă nu este posibilă — reducere de preț sau rambursare proporțională) și în cazul plăților duble/erorilor de facturare imputabile Companiei, conform Legii nr. 105/2003 privind protecția consumatorilor.</w:t>
      </w:r>
    </w:p>
    <w:p>
      <w:pPr>
        <w:spacing w:after="120" w:line="240" w:lineRule="auto"/>
        <w:ind w:left="-425.19685039370086" w:right="-324.3307086614169"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Termenii și condițiile de creditare a conturilor clienților în caz de retur sau anulare. Atunci când rambursarea este datorată, suma se creditează integral, prin aceeași modalitate de plată utilizată la achitare (pe cardul de pe care s-a efectuat plata), fără reținerea vreunui comision sau taxă în sarcina clientului, în cel mult 14 zile de la aprobarea cererii, dacă legea nu prevede un alt termen. La dezactivarea abonamentului în cursul unei perioade deja achitate, accesul continuă până la finalul acesteia, fără restituirea diferenței pentru perioada rămasă.</w:t>
      </w:r>
    </w:p>
    <w:sectPr>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