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BiSeeTh</w:t>
      </w:r>
    </w:p>
    <w:p w:rsidR="00000000" w:rsidDel="00000000" w:rsidP="00000000" w:rsidRDefault="00000000" w:rsidRPr="00000000" w14:paraId="00000002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ImoGhid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Documente legale și informative</w:t>
      </w:r>
    </w:p>
    <w:p w:rsidR="00000000" w:rsidDel="00000000" w:rsidP="00000000" w:rsidRDefault="00000000" w:rsidRPr="00000000" w14:paraId="00000004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BiSeeTh este o marcă comercială administrată de „BlackSpace Tech” SRL, IDNO 1024600065567</w:t>
      </w:r>
    </w:p>
    <w:p w:rsidR="00000000" w:rsidDel="00000000" w:rsidP="00000000" w:rsidRDefault="00000000" w:rsidRPr="00000000" w14:paraId="00000005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a7b3f"/>
          <w:sz w:val="24"/>
          <w:szCs w:val="24"/>
          <w:rtl w:val="0"/>
        </w:rPr>
        <w:t xml:space="preserve">Dezvoltată în colaborare cu Liudmila Popovscaia, expert în drept imobiliar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60" w:before="2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  <w:rtl w:val="0"/>
        </w:rPr>
        <w:t xml:space="preserve">Termeni și Condiții</w:t>
      </w:r>
    </w:p>
    <w:p w:rsidR="00000000" w:rsidDel="00000000" w:rsidP="00000000" w:rsidRDefault="00000000" w:rsidRPr="00000000" w14:paraId="00000007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Prezenții Termeni și Condiții reglementează utilizarea aplicației ImoGhid, furnizată de „BlackSpace Tech” SRL. Prin crearea unui cont și utilizarea Aplicației, utilizatorul acceptă acești termeni.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Definiții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7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Aplicația: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aplicația ImoGhid și serviciile aferente.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7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Furnizorul: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„BlackSpace Tech” SRL, care operează sub marca comercială BiSeeTh.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7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Utilizatorul: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persoana care creează un cont (de regulă, agent imobiliar / profesionist).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Descrierea serviciilor</w:t>
      </w:r>
    </w:p>
    <w:p w:rsidR="00000000" w:rsidDel="00000000" w:rsidP="00000000" w:rsidRDefault="00000000" w:rsidRPr="00000000" w14:paraId="0000000D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Aplicația oferă instrumente de asistare a pregătirii tranzacțiilor imobiliare: verificarea informativă a datelor cadastrale, analiza documentelor, generarea dosarului tranzacției, liste de verificare, calcule, gestionarea anunțurilor prin contul propriu 999.md al utilizatorului și alte funcții conexe.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Caracterul informativ al datelor cadastrale</w:t>
      </w:r>
    </w:p>
    <w:p w:rsidR="00000000" w:rsidDel="00000000" w:rsidP="00000000" w:rsidRDefault="00000000" w:rsidRPr="00000000" w14:paraId="0000000F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Datele cadastrale afișate sunt preluate din sursele publice și au exclusiv titlu informativ; ele nu produc consecințe juridice. Pentru certitudine juridică este necesar extrasul oficial din Registrul bunurilor imobile. Furnizorul nu garantează exhaustivitatea sau actualitatea datelor publice.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Caracterul asistiv</w:t>
      </w:r>
    </w:p>
    <w:p w:rsidR="00000000" w:rsidDel="00000000" w:rsidP="00000000" w:rsidRDefault="00000000" w:rsidRPr="00000000" w14:paraId="00000011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Rezultatele generate (analiza documentelor, verificări, liste, calcule) au caracter orientativ și nu înlocuiesc verificarea profesională a utilizatorului, a notarului sau a autorităților competente. Utilizatorul rămâne pe deplin responsabil pentru deciziile sale.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Integrarea cu 999.md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7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utilizatorul conectează propriul cont 999.md (token propriu); anunțurile sunt publicate în numele utilizatorului;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7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taxele și plățile pentru serviciile 999.md (publicare, promovare) se efectuează din contul utilizatorului și sunt exclusiv în raportul dintre utilizator și operatorul platformei 999.md (Simpals);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7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Furnizorul nu este parte la aceste raporturi și nu intermediază plățile; utilizatorul respectă termenii de utilizare ai 999.md.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Obligațiile utilizatorului</w:t>
      </w:r>
    </w:p>
    <w:p w:rsidR="00000000" w:rsidDel="00000000" w:rsidP="00000000" w:rsidRDefault="00000000" w:rsidRPr="00000000" w14:paraId="00000017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Utilizatorul răspunde de exactitatea și de legalitatea datelor introduse, inclusiv de deținerea temeiului legal pentru prelucrarea datelor terților (proprietari). Sunt interzise: accesul neautorizat, extragerea automată neautorizată a datelor de pe site-uri terțe, încălcarea termenilor altor platforme și utilizarea Aplicației în scopuri ilicite.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Abonament, tarife și plăți</w:t>
      </w:r>
    </w:p>
    <w:p w:rsidR="00000000" w:rsidDel="00000000" w:rsidP="00000000" w:rsidRDefault="00000000" w:rsidRPr="00000000" w14:paraId="00000019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Accesul la funcțiile Aplicației se face pe bază de abonament. Tarifele, planurile, condițiile de reînnoire și de rambursare sunt indicate în Aplicație. Tarifele pot fi modificate cu notificare prealabilă.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Proprietatea intelectuală</w:t>
      </w:r>
    </w:p>
    <w:p w:rsidR="00000000" w:rsidDel="00000000" w:rsidP="00000000" w:rsidRDefault="00000000" w:rsidRPr="00000000" w14:paraId="0000001B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Aplicația, codul, designul și conținutul propriu aparțin „BlackSpace Tech” SRL</w:t>
      </w:r>
      <w:r w:rsidDel="00000000" w:rsidR="00000000" w:rsidRPr="00000000">
        <w:rPr>
          <w:rFonts w:ascii="Times New Roman" w:cs="Times New Roman" w:eastAsia="Times New Roman" w:hAnsi="Times New Roman"/>
          <w:sz w:val="23"/>
          <w:szCs w:val="23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și sunt protejate de lege. Utilizatorului i se acordă un drept limitat, neexclusiv, de utilizare.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Limitarea răspunderii</w:t>
      </w:r>
    </w:p>
    <w:p w:rsidR="00000000" w:rsidDel="00000000" w:rsidP="00000000" w:rsidRDefault="00000000" w:rsidRPr="00000000" w14:paraId="0000001D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În limitele permise de lege, Furnizorul nu răspunde pentru deciziile luate de utilizator pe baza informațiilor cu caracter informativ/asistiv, pentru indisponibilitatea temporară a surselor externe (cadastru, 999.md) sau pentru prejudicii indirecte.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Disponibilitate și modificări ale serviciului</w:t>
      </w:r>
    </w:p>
    <w:p w:rsidR="00000000" w:rsidDel="00000000" w:rsidP="00000000" w:rsidRDefault="00000000" w:rsidRPr="00000000" w14:paraId="0000001F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Furnizorul depune eforturi rezonabile pentru disponibilitatea Aplicației, dar nu garantează funcționarea neîntreruptă. Serviciul poate fi actualizat, suspendat pentru întreținere sau modificat.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Suspendarea și încetarea</w:t>
      </w:r>
    </w:p>
    <w:p w:rsidR="00000000" w:rsidDel="00000000" w:rsidP="00000000" w:rsidRDefault="00000000" w:rsidRPr="00000000" w14:paraId="00000021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Furnizorul poate suspenda sau înceta accesul în caz de încălcare a termenilor. Utilizatorul poate renunța la cont oricând, conform procedurii din Aplicație.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Legea aplicabilă și soluționarea litigiilor</w:t>
      </w:r>
    </w:p>
    <w:p w:rsidR="00000000" w:rsidDel="00000000" w:rsidP="00000000" w:rsidRDefault="00000000" w:rsidRPr="00000000" w14:paraId="00000023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Acești termeni sunt guvernați de legislația Republicii Moldova. Litigiile se soluționează pe cale amiabilă, iar în lipsa unei soluții, de instanțele competente din Republica Moldova.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90" w:before="1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a4a57"/>
          <w:sz w:val="25"/>
          <w:szCs w:val="25"/>
          <w:rtl w:val="0"/>
        </w:rPr>
        <w:t xml:space="preserve">Modificarea termenilor</w:t>
      </w:r>
    </w:p>
    <w:p w:rsidR="00000000" w:rsidDel="00000000" w:rsidP="00000000" w:rsidRDefault="00000000" w:rsidRPr="00000000" w14:paraId="00000025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Termenii pot fi actualizați; versiunea în vigoare se publică în Aplicație. Data ultimei actualizări: 20.06.2026.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60" w:hanging="280"/>
      </w:pPr>
      <w:rPr>
        <w:u w:val="none"/>
      </w:rPr>
    </w:lvl>
    <w:lvl w:ilvl="1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