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Raport complet al tranzacției imobiliare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9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3a4a57"/>
          <w:sz w:val="23"/>
          <w:szCs w:val="23"/>
          <w:rtl w:val="0"/>
        </w:rPr>
        <w:t xml:space="preserve">Dosar pentru notar · generat de ImoGhid (marca BiSeeTh)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left w:color="9a7b3f" w:space="14" w:sz="18" w:val="single"/>
        </w:pBdr>
        <w:spacing w:after="130" w:lineRule="auto"/>
        <w:ind w:left="18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a4a2a"/>
          <w:sz w:val="24"/>
          <w:szCs w:val="24"/>
          <w:rtl w:val="0"/>
        </w:rPr>
        <w:t xml:space="preserve">Șablon de raport. Câmpurile dintre [ ] se completează automat din datele introduse în platformă. Raportul are caracter orientativ; verificarea finală aparține agentului și notarului.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Date generale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5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Tip tranzacție: </w:t>
      </w:r>
      <w:r w:rsidDel="00000000" w:rsidR="00000000" w:rsidRPr="00000000">
        <w:rPr>
          <w:rFonts w:ascii="Times New Roman" w:cs="Times New Roman" w:eastAsia="Times New Roman" w:hAnsi="Times New Roman"/>
          <w:color w:val="3a4a57"/>
          <w:sz w:val="24"/>
          <w:szCs w:val="24"/>
          <w:rtl w:val="0"/>
        </w:rPr>
        <w:t xml:space="preserve">[vânzare-cumpărare / donație / schimb / ipotecă / …]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5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Obiect (adresă): </w:t>
      </w:r>
      <w:r w:rsidDel="00000000" w:rsidR="00000000" w:rsidRPr="00000000">
        <w:rPr>
          <w:rFonts w:ascii="Times New Roman" w:cs="Times New Roman" w:eastAsia="Times New Roman" w:hAnsi="Times New Roman"/>
          <w:color w:val="3a4a57"/>
          <w:sz w:val="24"/>
          <w:szCs w:val="24"/>
          <w:rtl w:val="0"/>
        </w:rPr>
        <w:t xml:space="preserve">[adresa]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5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Număr cadastral: </w:t>
      </w:r>
      <w:r w:rsidDel="00000000" w:rsidR="00000000" w:rsidRPr="00000000">
        <w:rPr>
          <w:rFonts w:ascii="Times New Roman" w:cs="Times New Roman" w:eastAsia="Times New Roman" w:hAnsi="Times New Roman"/>
          <w:color w:val="3a4a57"/>
          <w:sz w:val="24"/>
          <w:szCs w:val="24"/>
          <w:rtl w:val="0"/>
        </w:rPr>
        <w:t xml:space="preserve">[__________]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5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Părți: </w:t>
      </w:r>
      <w:r w:rsidDel="00000000" w:rsidR="00000000" w:rsidRPr="00000000">
        <w:rPr>
          <w:rFonts w:ascii="Times New Roman" w:cs="Times New Roman" w:eastAsia="Times New Roman" w:hAnsi="Times New Roman"/>
          <w:color w:val="3a4a57"/>
          <w:sz w:val="24"/>
          <w:szCs w:val="24"/>
          <w:rtl w:val="0"/>
        </w:rPr>
        <w:t xml:space="preserve">Vânzător: [nume] · Cumpărător: [nume]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5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raportului: </w:t>
      </w:r>
      <w:r w:rsidDel="00000000" w:rsidR="00000000" w:rsidRPr="00000000">
        <w:rPr>
          <w:rFonts w:ascii="Times New Roman" w:cs="Times New Roman" w:eastAsia="Times New Roman" w:hAnsi="Times New Roman"/>
          <w:color w:val="3a4a57"/>
          <w:sz w:val="24"/>
          <w:szCs w:val="24"/>
          <w:rtl w:val="0"/>
        </w:rPr>
        <w:t xml:space="preserve">[data]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5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Întocmit: </w:t>
      </w:r>
      <w:r w:rsidDel="00000000" w:rsidR="00000000" w:rsidRPr="00000000">
        <w:rPr>
          <w:rFonts w:ascii="Times New Roman" w:cs="Times New Roman" w:eastAsia="Times New Roman" w:hAnsi="Times New Roman"/>
          <w:color w:val="3a4a57"/>
          <w:sz w:val="24"/>
          <w:szCs w:val="24"/>
          <w:rtl w:val="0"/>
        </w:rPr>
        <w:t xml:space="preserve">ImoGhid (asistent) · Agent: [nume agent]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Concluzie pe scurt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[Stare: tranzacția poate continua / necesită clarificări / are blocaje.] [1–3 fraze generate: principalele constatări și ce urmează.]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Obiectul tranzacției (date cadastrale)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shd w:fill="e9e2d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shd w:fill="e9e2d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Valoare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Suprafață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[___] m²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Destinație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[locativ / nelocativ / teren]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Valoare estimată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[___]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Alte drepturi reale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[Există / Nu există]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Notări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[Există / Nu există]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Interdicții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[Există / Nu există]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left w:color="9a7b3f" w:space="14" w:sz="18" w:val="single"/>
        </w:pBdr>
        <w:spacing w:after="130" w:lineRule="auto"/>
        <w:ind w:left="18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a4a2a"/>
          <w:sz w:val="24"/>
          <w:szCs w:val="24"/>
          <w:rtl w:val="0"/>
        </w:rPr>
        <w:t xml:space="preserve">Datele cadastrale au titlu informativ. Pentru certitudine juridică se anexează extrasul oficial din Registrul bunurilor imobile.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Părțile tranzacției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126"/>
        <w:gridCol w:w="2700"/>
        <w:tblGridChange w:id="0">
          <w:tblGrid>
            <w:gridCol w:w="2200"/>
            <w:gridCol w:w="4126"/>
            <w:gridCol w:w="2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shd w:fill="e9e2d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Parte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shd w:fill="e9e2d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shd w:fill="e9e2d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Tip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Vânzător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[nume]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[PF / PJ · rezident / nerezident]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Cumpărător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[nume]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[PF / PJ · rezident / nerezident]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Rezultatele verificării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826"/>
        <w:gridCol w:w="3000"/>
        <w:tblGridChange w:id="0">
          <w:tblGrid>
            <w:gridCol w:w="3200"/>
            <w:gridCol w:w="2826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shd w:fill="e9e2d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Ce s-a verificat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shd w:fill="e9e2d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Rezultat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shd w:fill="e9e2d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Temei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Forma autentică (notarială)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[necesară / aplicată]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Codul civil; Legea 246/2018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Consimțământul soțului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[necesar / nu se aplică]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Codul familiei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Acordul coproprietarilor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[da / nu]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Codul civil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Grevări (RBI)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[Interdicții/Notări — da/nu]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Legea 1543/1998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Regimul fiscal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[verificat — vezi calcule]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Codul fiscal 1163/1997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Semnale și riscuri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3626"/>
        <w:gridCol w:w="4000"/>
        <w:tblGridChange w:id="0">
          <w:tblGrid>
            <w:gridCol w:w="1400"/>
            <w:gridCol w:w="3626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shd w:fill="e9e2d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shd w:fill="e9e2d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Semnal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shd w:fill="e9e2d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Ce trebuie făcut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СТОП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[ex.: Interdicții = Există]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[clarificare / radiere înainte de tranzacție]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Atenție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[ex.: cotă-parte în proprietate comună]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[verifică dreptul preferențial]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[ex.: dreptul se dobândește la înregistrare]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[informativ]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left w:color="9a7b3f" w:space="14" w:sz="18" w:val="single"/>
        </w:pBdr>
        <w:spacing w:after="130" w:lineRule="auto"/>
        <w:ind w:left="18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a4a2a"/>
          <w:sz w:val="24"/>
          <w:szCs w:val="24"/>
          <w:rtl w:val="0"/>
        </w:rPr>
        <w:t xml:space="preserve">Semnalele se generează din regulile bazei de cunoștințe (nivel СТОП / Atenție / Info) și din punctele de oprire.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Completitudinea pachetului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0"/>
        <w:gridCol w:w="3526"/>
        <w:tblGridChange w:id="0">
          <w:tblGrid>
            <w:gridCol w:w="5500"/>
            <w:gridCol w:w="35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shd w:fill="e9e2d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shd w:fill="e9e2d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Stare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Act de proprietate / titlu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[prezent / lipsește]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Extras din RBI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[prezent / lipsește]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Acte de identitate ale părților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[prezent / lipsește]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Consimțământul soțului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[prezent / nu se aplică]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Acordul coproprietarilor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[prezent / nu se aplică]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Alte documente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[___]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Calcule (estimativ)</w:t>
      </w: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2626"/>
        <w:gridCol w:w="2800"/>
        <w:tblGridChange w:id="0">
          <w:tblGrid>
            <w:gridCol w:w="3600"/>
            <w:gridCol w:w="2626"/>
            <w:gridCol w:w="2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shd w:fill="e9e2d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Poziție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shd w:fill="e9e2d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Sumă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shd w:fill="e9e2d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Cine plătește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Taxa de stat (înregistrare)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[___]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[cumpărător]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Onorariu notarial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[___]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[conform acordului]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Impozit pe creștere de capital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[___]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[vânzător]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Tarife cadastrale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[___]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[___]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Total estimativ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[___]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ae97" w:space="0" w:sz="4" w:val="single"/>
              <w:left w:color="b8ae97" w:space="0" w:sz="4" w:val="single"/>
              <w:bottom w:color="b8ae97" w:space="0" w:sz="4" w:val="single"/>
              <w:right w:color="b8ae9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left w:color="9a7b3f" w:space="14" w:sz="18" w:val="single"/>
        </w:pBdr>
        <w:spacing w:after="130" w:lineRule="auto"/>
        <w:ind w:left="18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a4a2a"/>
          <w:sz w:val="24"/>
          <w:szCs w:val="24"/>
          <w:rtl w:val="0"/>
        </w:rPr>
        <w:t xml:space="preserve">Sumele sunt estimative, calculate conform tarifelor și cotelor în vigoare; se confirmă la notar.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 Pașii următori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40" w:right="0" w:hanging="27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[pas generat 1 — ex.: obținerea extrasului oficial din RBI]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40" w:right="0" w:hanging="27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[pas generat 2 — ex.: pregătirea consimțământului soțului]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40" w:right="0" w:hanging="27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[pas generat 3 — ex.: programarea la notar pentru autentificare]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40" w:right="0" w:hanging="27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[pas generat 4 — ex.: înregistrarea dreptului în RBI după autentificare]</w:t>
      </w:r>
    </w:p>
    <w:p w:rsidR="00000000" w:rsidDel="00000000" w:rsidP="00000000" w:rsidRDefault="00000000" w:rsidRPr="00000000" w14:paraId="00000076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Dosar pentru notar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0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Lista documentelor pregătite pentru prezentare la notar: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40" w:right="0" w:hanging="27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[document 1]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40" w:right="0" w:hanging="27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[document 2]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40" w:right="0" w:hanging="27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[document 3]</w:t>
      </w:r>
    </w:p>
    <w:p w:rsidR="00000000" w:rsidDel="00000000" w:rsidP="00000000" w:rsidRDefault="00000000" w:rsidRPr="00000000" w14:paraId="0000007B">
      <w:pPr>
        <w:spacing w:after="10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Puncte care necesită confirmarea agentului înainte de autentificare: [generate din punctele de oprire].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11. Temei legal aplicat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0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[Lista actelor aplicate, generată din registrul bazei de cunoștințe — ex.: Codul civil 1107/2002; Legea 246/2018; Legea 1543/1998; Codul fiscal 1163/1997.]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12. Notă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0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Prezentul raport este generat automat în baza datelor introduse și a bazei de cunoștințe a platformei. Are caracter orientativ și nu înlocuiește verificarea profesională a agentului, a notarului sau a autorităților competente. Datele cadastrale au titlu informativ.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300" w:top="1300" w:left="1300" w:right="13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1c2630"/>
      <w:sz w:val="25"/>
      <w:szCs w:val="25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