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3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BiSeeTh</w:t>
      </w:r>
    </w:p>
    <w:p w:rsidR="00000000" w:rsidDel="00000000" w:rsidP="00000000" w:rsidRDefault="00000000" w:rsidRPr="00000000" w14:paraId="00000002">
      <w:pPr>
        <w:spacing w:after="3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5"/>
          <w:szCs w:val="25"/>
          <w:rtl w:val="0"/>
        </w:rPr>
        <w:t xml:space="preserve">ImoGhid 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Documente legale și informative</w:t>
      </w:r>
    </w:p>
    <w:p w:rsidR="00000000" w:rsidDel="00000000" w:rsidP="00000000" w:rsidRDefault="00000000" w:rsidRPr="00000000" w14:paraId="00000004">
      <w:pPr>
        <w:spacing w:after="4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BiSeeTh este o marcă comercială administrată de „BlackSpace Tech” SRL, IDNO 1024600065567</w:t>
      </w:r>
    </w:p>
    <w:p w:rsidR="00000000" w:rsidDel="00000000" w:rsidP="00000000" w:rsidRDefault="00000000" w:rsidRPr="00000000" w14:paraId="00000005">
      <w:pPr>
        <w:spacing w:after="40" w:line="240" w:lineRule="auto"/>
        <w:ind w:left="-425.19685039370086" w:right="-324.3307086614169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a7b3f"/>
          <w:sz w:val="24"/>
          <w:szCs w:val="24"/>
          <w:rtl w:val="0"/>
        </w:rPr>
        <w:t xml:space="preserve">Dezvoltată în colaborare cu Liudmila Popovscaia, expert în drept imobiliar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after="160" w:before="260" w:line="240" w:lineRule="auto"/>
        <w:ind w:left="-425.19685039370086" w:right="-324.3307086614169" w:firstLine="0"/>
        <w:rPr>
          <w:rFonts w:ascii="Times New Roman" w:cs="Times New Roman" w:eastAsia="Times New Roman" w:hAnsi="Times New Roman"/>
          <w:b w:val="1"/>
          <w:bCs w:val="1"/>
          <w:color w:val="1c2630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c2630"/>
          <w:sz w:val="30"/>
          <w:szCs w:val="30"/>
          <w:rtl w:val="0"/>
        </w:rPr>
        <w:t xml:space="preserve">Despre ImoGhid</w:t>
      </w:r>
    </w:p>
    <w:p w:rsidR="00000000" w:rsidDel="00000000" w:rsidP="00000000" w:rsidRDefault="00000000" w:rsidRPr="00000000" w14:paraId="00000007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ImoGhid este o platformă digitală creată pentru agenții imobiliari din Republica Moldova, care asistă pregătirea tranzacțiilor imobiliare: identifică obiectul în baza datelor cadastrale publice, analizează documentele, organizează dosarul tranzacției și ghidează agentul pas cu pas — de la verificarea obiectului până la lista de documente necesare.</w:t>
      </w:r>
    </w:p>
    <w:p w:rsidR="00000000" w:rsidDel="00000000" w:rsidP="00000000" w:rsidRDefault="00000000" w:rsidRPr="00000000" w14:paraId="00000008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Aplicația aduce într-un singur loc verificarea informativă a datelor cadastrale, analiza documentelor și organizarea muncii agentului, cu respectarea cadrului legal al Republicii Moldova.</w:t>
      </w:r>
    </w:p>
    <w:p w:rsidR="00000000" w:rsidDel="00000000" w:rsidP="00000000" w:rsidRDefault="00000000" w:rsidRPr="00000000" w14:paraId="00000009">
      <w:pPr>
        <w:spacing w:after="120" w:line="240" w:lineRule="auto"/>
        <w:ind w:left="-425.19685039370086" w:right="-324.3307086614169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ImoGhid este un produs dezvoltat sub marca comercială BiSeeTh, de „BlackSpace Tech” SRL, în colaborare cu Liudmila Popovscaia, expert în drept imobiliar, care a contribuit la concepția juridică și funcțională a platformei. Contact: liudmila.popovscaia@gmail.com. Răspundem în maximum 36 de ore lucrătoare.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708.661417322834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