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br/>
        <w:br/>
        <w:br/>
        <w:t>SMART TASMAC CONSUMER REGULATION SYSTEM</w:t>
      </w:r>
    </w:p>
    <w:p>
      <w:pPr>
        <w:jc w:val="center"/>
      </w:pPr>
      <w:r>
        <w:rPr>
          <w:b/>
          <w:i w:val="0"/>
          <w:sz w:val="28"/>
        </w:rPr>
        <w:br/>
        <w:t>System Design Document</w:t>
      </w:r>
    </w:p>
    <w:p>
      <w:pPr>
        <w:jc w:val="center"/>
      </w:pPr>
      <w:r>
        <w:rPr>
          <w:b w:val="0"/>
          <w:i/>
          <w:sz w:val="24"/>
        </w:rPr>
        <w:t>Tables · ER Diagram · DFD · Use Case Design</w:t>
      </w:r>
    </w:p>
    <w:p>
      <w:pPr>
        <w:jc w:val="center"/>
      </w:pPr>
      <w:r>
        <w:rPr>
          <w:b w:val="0"/>
          <w:i w:val="0"/>
          <w:sz w:val="22"/>
        </w:rPr>
        <w:br/>
        <w:br/>
        <w:t>Academic Final Year Project</w:t>
      </w:r>
    </w:p>
    <w:p>
      <w:pPr>
        <w:jc w:val="center"/>
      </w:pPr>
      <w:r>
        <w:rPr>
          <w:b w:val="0"/>
          <w:i w:val="0"/>
          <w:sz w:val="22"/>
        </w:rPr>
        <w:t>2025 – 2026</w:t>
      </w:r>
    </w:p>
    <w:p>
      <w:r>
        <w:br w:type="page"/>
      </w:r>
    </w:p>
    <w:p>
      <w:pPr>
        <w:pStyle w:val="Heading1"/>
        <w:jc w:val="left"/>
      </w:pPr>
      <w:r>
        <w:t>1. Database Table Descriptions</w:t>
      </w:r>
    </w:p>
    <w:p>
      <w:pPr>
        <w:jc w:val="left"/>
      </w:pPr>
      <w:r>
        <w:rPr>
          <w:b w:val="0"/>
          <w:i w:val="0"/>
          <w:sz w:val="20"/>
        </w:rPr>
        <w:t>The following tables form the normalised PostgreSQL schema for the Smart TASMAC Consumer Regulation System. Each table is described with its columns, data types, constraints, and purpose.</w:t>
      </w:r>
    </w:p>
    <w:p>
      <w:pPr>
        <w:pStyle w:val="Heading2"/>
        <w:jc w:val="left"/>
      </w:pPr>
      <w:r>
        <w:t>1.1  users</w:t>
      </w:r>
    </w:p>
    <w:p>
      <w:pPr>
        <w:jc w:val="left"/>
      </w:pPr>
      <w:r>
        <w:rPr>
          <w:b w:val="0"/>
          <w:i/>
          <w:sz w:val="20"/>
        </w:rPr>
        <w:t>Central authentication identity store for every user in the system regardless of role.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Constraints / Notes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PRIMARY KEY, DEFAULT gen_random_uuid()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UNIQUE, NOT NULL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NOT NULL  (Argon2id)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role_id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FK → roles.id, NOT NULL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mfa_enabled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DEFAULT TRUE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pPr>
        <w:pStyle w:val="Heading2"/>
        <w:jc w:val="left"/>
      </w:pPr>
      <w:r>
        <w:t>1.2  roles</w:t>
      </w:r>
    </w:p>
    <w:p>
      <w:pPr>
        <w:jc w:val="left"/>
      </w:pPr>
      <w:r>
        <w:rPr>
          <w:b w:val="0"/>
          <w:i/>
          <w:sz w:val="20"/>
        </w:rPr>
        <w:t>Lookup table for the five RBAC roles: consumer, shop_operator, gov_admin, doctor, caretaker.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Constraints / Notes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UNIQUE, NOT NULL</w:t>
            </w:r>
          </w:p>
        </w:tc>
      </w:tr>
    </w:tbl>
    <w:p/>
    <w:p>
      <w:pPr>
        <w:pStyle w:val="Heading2"/>
        <w:jc w:val="left"/>
      </w:pPr>
      <w:r>
        <w:t>1.3  consumers</w:t>
      </w:r>
    </w:p>
    <w:p>
      <w:pPr>
        <w:jc w:val="left"/>
      </w:pPr>
      <w:r>
        <w:rPr>
          <w:b w:val="0"/>
          <w:i/>
          <w:sz w:val="20"/>
        </w:rPr>
        <w:t>Extended profile for every user with the Consumer role. mock_id_number is encrypted at the application layer.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Constraints / Notes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FK → users.id, UNIQUE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mock_id_number_enc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Encrypted (AES-GCM), simulated Aadhaar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dob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CHECK IN ('M','F','Other')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district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teetotaler_flag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DEFAULT FALSE</w:t>
            </w:r>
          </w:p>
        </w:tc>
      </w:tr>
    </w:tbl>
    <w:p/>
    <w:p>
      <w:pPr>
        <w:pStyle w:val="Heading2"/>
        <w:jc w:val="left"/>
      </w:pPr>
      <w:r>
        <w:t>1.4  shops</w:t>
      </w:r>
    </w:p>
    <w:p>
      <w:pPr>
        <w:jc w:val="left"/>
      </w:pPr>
      <w:r>
        <w:rPr>
          <w:b w:val="0"/>
          <w:i/>
          <w:sz w:val="20"/>
        </w:rPr>
        <w:t>TASMAC retail shops. Each shop is managed by a single operator user.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Constraints / Notes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district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license_no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UNIQUE, NOT NULL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operator_user_id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FK → users.id</w:t>
            </w:r>
          </w:p>
        </w:tc>
      </w:tr>
    </w:tbl>
    <w:p/>
    <w:p>
      <w:pPr>
        <w:pStyle w:val="Heading2"/>
        <w:jc w:val="left"/>
      </w:pPr>
      <w:r>
        <w:t>1.5  products</w:t>
      </w:r>
    </w:p>
    <w:p>
      <w:pPr>
        <w:jc w:val="left"/>
      </w:pPr>
      <w:r>
        <w:rPr>
          <w:b w:val="0"/>
          <w:i/>
          <w:sz w:val="20"/>
        </w:rPr>
        <w:t>Catalogue of alcohol products sold across TASMAC outlets.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Constraints / Notes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e.g. Beer, Spirits, Wine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volume_ml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standard_drink_equiv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Calculated field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NUMERIC(10,2)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NOT NULL</w:t>
            </w:r>
          </w:p>
        </w:tc>
      </w:tr>
    </w:tbl>
    <w:p/>
    <w:p>
      <w:pPr>
        <w:pStyle w:val="Heading2"/>
        <w:jc w:val="left"/>
      </w:pPr>
      <w:r>
        <w:t>1.6  purchases</w:t>
      </w:r>
    </w:p>
    <w:p>
      <w:pPr>
        <w:jc w:val="left"/>
      </w:pPr>
      <w:r>
        <w:rPr>
          <w:b w:val="0"/>
          <w:i/>
          <w:sz w:val="20"/>
        </w:rPr>
        <w:t>Immutable ledger of every purchase transaction. idempotency_key prevents duplicate recording.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Constraints / Notes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consumer_id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FK → consumers.id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shop_id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FK → shops.id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FK → products.id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NOT NULL, CHECK &gt; 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DEFAULT now()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idempotency_key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UNIQUE, NOT NULL</w:t>
            </w:r>
          </w:p>
        </w:tc>
      </w:tr>
    </w:tbl>
    <w:p/>
    <w:p>
      <w:pPr>
        <w:pStyle w:val="Heading2"/>
        <w:jc w:val="left"/>
      </w:pPr>
      <w:r>
        <w:t>1.7  restrictions</w:t>
      </w:r>
    </w:p>
    <w:p>
      <w:pPr>
        <w:jc w:val="left"/>
      </w:pPr>
      <w:r>
        <w:rPr>
          <w:b w:val="0"/>
          <w:i/>
          <w:sz w:val="20"/>
        </w:rPr>
        <w:t>Consumer-set and system-enforced consumption limits per time window.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Constraints / Notes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consumer_id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FK → consumers.id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daily_limit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standard drinks per day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weekly_limit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standard drinks per week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monthly_limit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standard drinks per month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self_restricted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effective_from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NOT NULL</w:t>
            </w:r>
          </w:p>
        </w:tc>
      </w:tr>
    </w:tbl>
    <w:p/>
    <w:p>
      <w:pPr>
        <w:pStyle w:val="Heading2"/>
        <w:jc w:val="left"/>
      </w:pPr>
      <w:r>
        <w:t>1.8  notifications</w:t>
      </w:r>
    </w:p>
    <w:p>
      <w:pPr>
        <w:jc w:val="left"/>
      </w:pPr>
      <w:r>
        <w:rPr>
          <w:b w:val="0"/>
          <w:i/>
          <w:sz w:val="20"/>
        </w:rPr>
        <w:t>In-app notification messages sent to any user (limit alerts, consent requests, system messages).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Constraints / Notes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FK → users.id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e.g. LIMIT_ALERT, CONSENT_REQUEST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read_flag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pPr>
        <w:pStyle w:val="Heading2"/>
        <w:jc w:val="left"/>
      </w:pPr>
      <w:r>
        <w:t>1.9  reports</w:t>
      </w:r>
    </w:p>
    <w:p>
      <w:pPr>
        <w:jc w:val="left"/>
      </w:pPr>
      <w:r>
        <w:rPr>
          <w:b w:val="0"/>
          <w:i/>
          <w:sz w:val="20"/>
        </w:rPr>
        <w:t>Metadata record for every generated PDF/Excel/JSON report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Constraints / Notes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generated_by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FK → users.id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e.g. REVENUE, HEALTH_TREND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e.g. DISTRICT, STATEWIDE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file_path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Server-side path, outside webroot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pPr>
        <w:pStyle w:val="Heading2"/>
        <w:jc w:val="left"/>
      </w:pPr>
      <w:r>
        <w:t>1.10  qr_codes</w:t>
      </w:r>
    </w:p>
    <w:p>
      <w:pPr>
        <w:jc w:val="left"/>
      </w:pPr>
      <w:r>
        <w:rPr>
          <w:b w:val="0"/>
          <w:i/>
          <w:sz w:val="20"/>
        </w:rPr>
        <w:t>Signed, time-limited QR tokens for consumer identity verification at shops.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Constraints / Notes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consumer_id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FK → consumers.id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signed_token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HMAC-SHA256 / JWT, opaque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issued_at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DEFAULT now()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NOT NULL (15-min window)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used_flag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DEFAULT FALSE</w:t>
            </w:r>
          </w:p>
        </w:tc>
      </w:tr>
    </w:tbl>
    <w:p/>
    <w:p>
      <w:pPr>
        <w:pStyle w:val="Heading2"/>
        <w:jc w:val="left"/>
      </w:pPr>
      <w:r>
        <w:t>1.11  audit_logs</w:t>
      </w:r>
    </w:p>
    <w:p>
      <w:pPr>
        <w:jc w:val="left"/>
      </w:pPr>
      <w:r>
        <w:rPr>
          <w:b w:val="0"/>
          <w:i/>
          <w:sz w:val="20"/>
        </w:rPr>
        <w:t>Append-only security audit trail. Every read/write of sensitive data is recorded.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Constraints / Notes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actor_user_id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FK → users.id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READ | CREATE | UPDATE | DELETE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target_table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Table name affected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target_id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Row PK affected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ip_address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INET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Client IP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pPr>
        <w:pStyle w:val="Heading2"/>
        <w:jc w:val="left"/>
      </w:pPr>
      <w:r>
        <w:t>1.12  consents</w:t>
      </w:r>
    </w:p>
    <w:p>
      <w:pPr>
        <w:jc w:val="left"/>
      </w:pPr>
      <w:r>
        <w:rPr>
          <w:b w:val="0"/>
          <w:i/>
          <w:sz w:val="20"/>
        </w:rPr>
        <w:t>Explicit consumer-to-caretaker consent grants. Drives caretaker dashboard access (deny-by-default).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Constraints / Notes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consumer_id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FK → consumers.id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caretaker_user_id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FK → users.id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e.g. VIEW_STATUS,RECEIVE_ALERTS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granted_at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revoked_at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NULL = still active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2. Entity-Relationship (ER) Diagram</w:t>
      </w:r>
    </w:p>
    <w:p>
      <w:pPr>
        <w:jc w:val="left"/>
      </w:pPr>
      <w:r>
        <w:rPr>
          <w:b w:val="0"/>
          <w:i w:val="0"/>
          <w:sz w:val="20"/>
        </w:rPr>
        <w:t>The ER diagram below describes entities, primary/foreign keys, and cardinality relationships for the Smart TASMAC Consumer Regulation System database. Because this is a Word document, the diagram is represented as a structured relationship table followed by a textual description of each association.</w:t>
      </w:r>
    </w:p>
    <w:p/>
    <w:p>
      <w:pPr>
        <w:pStyle w:val="Heading2"/>
        <w:jc w:val="left"/>
      </w:pPr>
      <w:r>
        <w:t>2.1  Entity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 (UUID)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authenticated users across roles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ROLES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 (UUID)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Role lookup (5 roles)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CONSUMERS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 (UUID)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Consumer profile extending USERS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SHOPS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 (UUID)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TASMAC retail outlets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 (UUID)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Alcohol product catalogue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PURCHASES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 (UUID)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Purchase transaction ledger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RESTRICTIONS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 (UUID)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Consumption limits per consumer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 (UUID)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In-app messages to any user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 (UUID)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Generated report file metadata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QR_CODES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 (UUID)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Signed QR tokens for consumer verification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AUDIT_LOGS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 (UUID)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Append-only security audit trail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CONSENTS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 (UUID)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Caretaker access consent records</w:t>
            </w:r>
          </w:p>
        </w:tc>
      </w:tr>
    </w:tbl>
    <w:p/>
    <w:p>
      <w:pPr>
        <w:pStyle w:val="Heading2"/>
        <w:jc w:val="left"/>
      </w:pPr>
      <w:r>
        <w:t>2.2 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From Entity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Cardinality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 Entity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Foreign Key / Notes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CONSUMERS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CONSUMERS.user_id → USERS.id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ROLES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USERS.role_id → ROLES.id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SHOPS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SHOPS.operator_user_id → USERS.id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CONSUMERS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PURCHASES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PURCHASES.consumer_id → CONSUMERS.id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SHOPS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PURCHASES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PURCHASES.shop_id → SHOPS.id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PURCHASES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PURCHASES.product_id → PRODUCTS.id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CONSUMERS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RESTRICTIONS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RESTRICTIONS.consumer_id → CONSUMERS.id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CONSUMERS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QR_CODES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QR_CODES.consumer_id → CONSUMERS.id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NOTIFICATIONS.user_id → USERS.id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REPORTS.generated_by → USERS.id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AUDIT_LOGS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AUDIT_LOGS.actor_user_id → USERS.id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CONSUMERS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 : 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USERS(caretaker)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via CONSENTS table</w:t>
            </w:r>
          </w:p>
        </w:tc>
      </w:tr>
    </w:tbl>
    <w:p/>
    <w:p>
      <w:pPr>
        <w:pStyle w:val="Heading2"/>
        <w:jc w:val="left"/>
      </w:pPr>
      <w:r>
        <w:t>2.3  ER Diagram — ASCII Representation</w:t>
      </w:r>
    </w:p>
    <w:p>
      <w:pPr>
        <w:pStyle w:val="NoSpacing"/>
      </w:pPr>
      <w:r>
        <w:rPr>
          <w:rFonts w:ascii="Courier New" w:hAnsi="Courier New"/>
          <w:sz w:val="18"/>
        </w:rPr>
        <w:t>ROLES ──&lt; USERS &gt;── CONSUMERS ──&lt; RESTRICTIONS</w:t>
        <w:br/>
        <w:t xml:space="preserve">              │                 │</w:t>
        <w:br/>
        <w:t xml:space="preserve">              │                 ├──&lt; PURCHASES &gt;── SHOPS</w:t>
        <w:br/>
        <w:t xml:space="preserve">              │                 │             └──&lt; PRODUCTS</w:t>
        <w:br/>
        <w:t xml:space="preserve">              │                 ├──&lt; QR_CODES</w:t>
        <w:br/>
        <w:t xml:space="preserve">              │                 └──&lt; CONSENTS &gt;── USERS (caretaker)</w:t>
        <w:br/>
        <w:t xml:space="preserve">              │</w:t>
        <w:br/>
        <w:t xml:space="preserve">              ├──&lt; NOTIFICATIONS</w:t>
        <w:br/>
        <w:t xml:space="preserve">              ├──&lt; REPORTS</w:t>
        <w:br/>
        <w:t xml:space="preserve">              └──&lt; AUDIT_LOGS</w:t>
        <w:br/>
        <w:br/>
        <w:t>Legend:  ──&lt;  one-to-many   &gt;──&lt;  many-to-many (via junction table)</w:t>
        <w:br/>
      </w:r>
    </w:p>
    <w:p>
      <w:r>
        <w:br w:type="page"/>
      </w:r>
    </w:p>
    <w:p>
      <w:pPr>
        <w:pStyle w:val="Heading1"/>
        <w:jc w:val="left"/>
      </w:pPr>
      <w:r>
        <w:t>3. Data Flow Diagram (DFD)</w:t>
      </w:r>
    </w:p>
    <w:p>
      <w:pPr>
        <w:pStyle w:val="Heading2"/>
        <w:jc w:val="left"/>
      </w:pPr>
      <w:r>
        <w:t>3.1  Level 0 — Context Diagram</w:t>
      </w:r>
    </w:p>
    <w:p>
      <w:pPr>
        <w:jc w:val="left"/>
      </w:pPr>
      <w:r>
        <w:rPr>
          <w:b w:val="0"/>
          <w:i w:val="0"/>
          <w:sz w:val="20"/>
        </w:rPr>
        <w:t>The context diagram shows the system as a single process exchanging data with five external entities.</w:t>
      </w:r>
    </w:p>
    <w:p/>
    <w:p>
      <w:r>
        <w:rPr>
          <w:rFonts w:ascii="Courier New" w:hAnsi="Courier New"/>
          <w:sz w:val="15"/>
        </w:rPr>
        <w:t>┌────────────┐   Register / Set Limits / View Reports     ┌──────────────────────────────────┐</w:t>
        <w:br/>
        <w:t>│  Consumer  │ ─────────────────────────────────────────► │                                  │</w:t>
        <w:br/>
        <w:t>│            │ ◄─────────── Purchase Confirmation ──────  │                                  │</w:t>
        <w:br/>
        <w:t>└────────────┘   Limit Alerts / Notifications             │                                  │</w:t>
        <w:br/>
        <w:t xml:space="preserve">                                                          │   Smart TASMAC Consumer          │</w:t>
        <w:br/>
        <w:t>┌──────────────┐  Scan QR / Record Purchase               │   Regulation System              │</w:t>
        <w:br/>
        <w:t>│ Shop         │ ─────────────────────────────────────►   │   (Central Process)              │</w:t>
        <w:br/>
        <w:t>│ Operator     │ ◄── Eligibility &amp; Remaining Limit ─────  │                                  │</w:t>
        <w:br/>
        <w:t>└──────────────┘                                          │                                  │</w:t>
        <w:br/>
        <w:t xml:space="preserve">                                                          │                                  │</w:t>
        <w:br/>
        <w:t>┌────────────┐   Request Analytics / Manage Shops         │                                  │</w:t>
        <w:br/>
        <w:t>│ Government │ ─────────────────────────────────────────► │                                  │</w:t>
        <w:br/>
        <w:t>│ Admin      │ ◄─────── District/Revenue Reports ───────  │                                  │</w:t>
        <w:br/>
        <w:t>└────────────┘                                            │                                  │</w:t>
        <w:br/>
        <w:t xml:space="preserve">                                                          │                                  │</w:t>
        <w:br/>
        <w:t>┌────────────┐   Request Anonymised Health Data           │                                  │</w:t>
        <w:br/>
        <w:t>│  Doctor    │ ─────────────────────────────────────────► │                                  │</w:t>
        <w:br/>
        <w:t>│            │ ◄────── Aggregated Health Trends ────────  └──────────────────────────────────┘</w:t>
        <w:br/>
        <w:t>└────────────┘</w:t>
        <w:br/>
        <w:t xml:space="preserve">                                                          ▲</w:t>
        <w:br/>
        <w:t>┌────────────┐   Request Status (consent-gated)           │</w:t>
        <w:br/>
        <w:t>│ Caretaker  │ ─────────────────────────────────────────► │</w:t>
        <w:br/>
        <w:t>│            │ ◄──────── Health Alerts ─────────────────  │</w:t>
        <w:br/>
        <w:t>└────────────┘</w:t>
        <w:br/>
      </w:r>
    </w:p>
    <w:p/>
    <w:p>
      <w:pPr>
        <w:pStyle w:val="Heading2"/>
        <w:jc w:val="left"/>
      </w:pPr>
      <w:r>
        <w:t>3.2  Level 1 — Major Processes</w:t>
      </w:r>
    </w:p>
    <w:p>
      <w:pPr>
        <w:jc w:val="left"/>
      </w:pPr>
      <w:r>
        <w:rPr>
          <w:b w:val="0"/>
          <w:i w:val="0"/>
          <w:sz w:val="20"/>
        </w:rPr>
        <w:t>The Level 1 DFD decomposes the system into seven major processes and shows data flows between actors, processes, and data stores.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Process No.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Process Name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Inputs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Outputs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Data Stores Used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Auth &amp; RBAC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Credentials, refresh token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Access token, session cookie, error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users, roles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Profile &amp; Restriction Mgmt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Consumer profile data, limit values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Updated profile, confirmation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consumers, restrictions, consents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QR Issuance &amp; Verification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Consumer request, scanned QR token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Signed QR code, verification result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qr_codes, consumers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Purchase Recording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Verified consumer ID, product, qty, idempotency key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Receipt, limit alert (if near/over)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purchases, products, shops, restrictions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Analytics &amp; Reporting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Date range, district filter, role context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PDF/Excel/JSON report (anonymised)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purchases, reports, consumers, shops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Notification Engine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Event triggers (limit breach, consent request)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In-app / email / SMS notification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notifications, users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Audit Logging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Every API action with actor &amp; target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Appended audit record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audit_logs</w:t>
            </w:r>
          </w:p>
        </w:tc>
      </w:tr>
    </w:tbl>
    <w:p/>
    <w:p>
      <w:pPr>
        <w:pStyle w:val="Heading2"/>
        <w:jc w:val="left"/>
      </w:pPr>
      <w:r>
        <w:t>3.3  Level 1 — Process Data Flows (narrative)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Data Flow</w:t>
            </w:r>
          </w:p>
        </w:tc>
        <w:tc>
          <w:tcPr>
            <w:tcW w:type="dxa" w:w="65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Consumer → 1.0 Auth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Email + password → JWT access token returned; refresh token in httpOnly cookie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1.0 Auth → users store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Reads password_hash for verification; writes failed-attempt counter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Consumer → 2.0 Profile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Profile fields, restriction values → stored in consumers / restrictions tables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Consumer → 3.0 QR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Request new QR → system issues signed JWT token, stores in qr_codes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Shop Op → 3.0 QR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Scanned QR token → system validates signature, expiry, used_flag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3.0 QR → 4.0 Purchase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Verified consumer_id passed to purchase recording process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Shop Op → 4.0 Purchase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Product selection, quantity → idempotency check → purchase stored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4.0 Purchase → 6.0 Notify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If limit ≥ 80% consumed → trigger notification to consumer &amp; caretaker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Gov Admin → 5.0 Analytics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Filter params → anonymised aggregate data → PDF/Excel/JSON report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Doctor → 5.0 Analytics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Anonymous request → k-anonymised health trend data returned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Caretaker → 2.0 Profile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Consent-gated read → 5.0 returns consumer status only if consents row active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Any action → 7.0 Audit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Actor ID, action, target, IP logged immutably to audit_logs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4. Use Case Design</w:t>
      </w:r>
    </w:p>
    <w:p>
      <w:pPr>
        <w:jc w:val="left"/>
      </w:pPr>
      <w:r>
        <w:rPr>
          <w:b w:val="0"/>
          <w:i w:val="0"/>
          <w:sz w:val="20"/>
        </w:rPr>
        <w:t>This section documents all use cases for the five roles. Each use case follows the standard template: Actor, Goal, Preconditions, Main Flow, Alternate / Exception Flows, and Postconditions.</w:t>
      </w:r>
    </w:p>
    <w:p>
      <w:pPr>
        <w:pStyle w:val="Heading2"/>
        <w:jc w:val="left"/>
      </w:pPr>
      <w:r>
        <w:t>UC-01 — Register Account (Consumer)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UC-01</w:t>
            </w:r>
          </w:p>
        </w:tc>
        <w:tc>
          <w:tcPr>
            <w:tcW w:type="dxa" w:w="765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Register Account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Consumer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User is not registered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Main Flow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1. User submits email, password, DOB, district, mock-ID</w:t>
              <w:br/>
              <w:t xml:space="preserve">  2. System validates inputs with Pydantic schemas</w:t>
              <w:br/>
              <w:t xml:space="preserve">  3. Password hashed with Argon2id; account created</w:t>
              <w:br/>
              <w:t xml:space="preserve">  4. Welcome email / mock OTP sent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Alternate / Exception Flows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• Password &lt; 8 chars → validation error</w:t>
              <w:br/>
              <w:t xml:space="preserve">  • Duplicate email → 409 Conflict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Consumer account active; audit log entry created</w:t>
            </w:r>
          </w:p>
        </w:tc>
      </w:tr>
    </w:tbl>
    <w:p/>
    <w:p>
      <w:pPr>
        <w:pStyle w:val="Heading2"/>
        <w:jc w:val="left"/>
      </w:pPr>
      <w:r>
        <w:t>UC-02 — Login (Consumer)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UC-02</w:t>
            </w:r>
          </w:p>
        </w:tc>
        <w:tc>
          <w:tcPr>
            <w:tcW w:type="dxa" w:w="765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Login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Consumer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Registered, active account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Main Flow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1. Submit email + password</w:t>
              <w:br/>
              <w:t xml:space="preserve">  2. System verifies hash; issues JWT (15 min) + refresh cookie</w:t>
              <w:br/>
              <w:t xml:space="preserve">  3. MFA hook triggered if enabled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Alternate / Exception Flows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• Wrong password × 5 → account lockout + exponential backoff</w:t>
              <w:br/>
              <w:t xml:space="preserve">  • Expired refresh token → forced logout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Session established; audit log entry created</w:t>
            </w:r>
          </w:p>
        </w:tc>
      </w:tr>
    </w:tbl>
    <w:p/>
    <w:p>
      <w:pPr>
        <w:pStyle w:val="Heading2"/>
        <w:jc w:val="left"/>
      </w:pPr>
      <w:r>
        <w:t>UC-03 — Set Consumption Limits (Consumer)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UC-03</w:t>
            </w:r>
          </w:p>
        </w:tc>
        <w:tc>
          <w:tcPr>
            <w:tcW w:type="dxa" w:w="765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Set Consumption Limits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Consumer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Authenticated Consumer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Main Flow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1. Navigate to Restrictions page</w:t>
              <w:br/>
              <w:t xml:space="preserve">  2. Enter daily / weekly / monthly limit values</w:t>
              <w:br/>
              <w:t xml:space="preserve">  3. System validates and stores in restrictions table</w:t>
              <w:br/>
              <w:t xml:space="preserve">  4. Effective-from date set to today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Alternate / Exception Flows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• Value ≤ 0 → validation error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Restrictions active; notifications will trigger at 80 % threshold</w:t>
            </w:r>
          </w:p>
        </w:tc>
      </w:tr>
    </w:tbl>
    <w:p/>
    <w:p>
      <w:pPr>
        <w:pStyle w:val="Heading2"/>
        <w:jc w:val="left"/>
      </w:pPr>
      <w:r>
        <w:t>UC-04 — Enable Self-Restriction / Teetotaler Mode (Consumer)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UC-04</w:t>
            </w:r>
          </w:p>
        </w:tc>
        <w:tc>
          <w:tcPr>
            <w:tcW w:type="dxa" w:w="765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Enable Self-Restriction / Teetotaler Mode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Consumer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Authenticated Consumer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Main Flow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1. Toggle Self-Restriction switch</w:t>
              <w:br/>
              <w:t xml:space="preserve">  2. System sets self_restricted = TRUE or teetotaler_flag = TRUE</w:t>
              <w:br/>
              <w:t xml:space="preserve">  3. All future purchase attempts blocked at QR scan step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Alternate / Exception Flows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• Caretaker can also request this via consent flow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Consumer blocked from purchases; audit log updated</w:t>
            </w:r>
          </w:p>
        </w:tc>
      </w:tr>
    </w:tbl>
    <w:p/>
    <w:p>
      <w:pPr>
        <w:pStyle w:val="Heading2"/>
        <w:jc w:val="left"/>
      </w:pPr>
      <w:r>
        <w:t>UC-05 — View Purchase History (Consumer)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UC-05</w:t>
            </w:r>
          </w:p>
        </w:tc>
        <w:tc>
          <w:tcPr>
            <w:tcW w:type="dxa" w:w="765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View Purchase History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Consumer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Authenticated Consumer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Main Flow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1. Open Purchase History page</w:t>
              <w:br/>
              <w:t xml:space="preserve">  2. System returns paginated purchases for this consumer</w:t>
              <w:br/>
              <w:t xml:space="preserve">  3. Consumer can filter by date range / product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Alternate / Exception Flows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History displayed; audit log records data read</w:t>
            </w:r>
          </w:p>
        </w:tc>
      </w:tr>
    </w:tbl>
    <w:p/>
    <w:p>
      <w:pPr>
        <w:pStyle w:val="Heading2"/>
        <w:jc w:val="left"/>
      </w:pPr>
      <w:r>
        <w:t>UC-06 — Download PDF Report (Consumer)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UC-06</w:t>
            </w:r>
          </w:p>
        </w:tc>
        <w:tc>
          <w:tcPr>
            <w:tcW w:type="dxa" w:w="765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Download PDF Report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Consumer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Authenticated Consumer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Main Flow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1. Request my-report endpoint</w:t>
              <w:br/>
              <w:t xml:space="preserve">  2. Backend generates PDF via ReportLab/WeasyPrint</w:t>
              <w:br/>
              <w:t xml:space="preserve">  3. Signed download link returned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Alternate / Exception Flows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• Report generation error → 500 with generic message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PDF downloaded; report metadata stored in reports table</w:t>
            </w:r>
          </w:p>
        </w:tc>
      </w:tr>
    </w:tbl>
    <w:p/>
    <w:p>
      <w:pPr>
        <w:pStyle w:val="Heading2"/>
        <w:jc w:val="left"/>
      </w:pPr>
      <w:r>
        <w:t>UC-07 — Generate / View QR Profile (Consumer)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UC-07</w:t>
            </w:r>
          </w:p>
        </w:tc>
        <w:tc>
          <w:tcPr>
            <w:tcW w:type="dxa" w:w="765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Generate / View QR Profile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Consumer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Authenticated Consumer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Main Flow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1. Request new QR code</w:t>
              <w:br/>
              <w:t xml:space="preserve">  2. System issues HMAC-signed token (15-min TTL), stores in qr_codes</w:t>
              <w:br/>
              <w:t xml:space="preserve">  3. QR displayed as scannable image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Alternate / Exception Flows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• Previous token invalidated on new request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QR ready for shop scan; old tokens marked used</w:t>
            </w:r>
          </w:p>
        </w:tc>
      </w:tr>
    </w:tbl>
    <w:p/>
    <w:p>
      <w:pPr>
        <w:pStyle w:val="Heading2"/>
        <w:jc w:val="left"/>
      </w:pPr>
      <w:r>
        <w:t>UC-08 — Grant / Revoke Caretaker Consent (Consumer)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UC-08</w:t>
            </w:r>
          </w:p>
        </w:tc>
        <w:tc>
          <w:tcPr>
            <w:tcW w:type="dxa" w:w="765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Grant / Revoke Caretaker Consent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Consumer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Authenticated Consumer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Main Flow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1. Enter caretaker's registered email</w:t>
              <w:br/>
              <w:t xml:space="preserve">  2. Select consent scope (VIEW_STATUS, RECEIVE_ALERTS)</w:t>
              <w:br/>
              <w:t xml:space="preserve">  3. System creates consents record; caretaker notified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Alternate / Exception Flows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• Revoke: consumer clicks Revoke → revoked_at set → caretaker access removed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Caretaker can / cannot access consumer data per consent state</w:t>
            </w:r>
          </w:p>
        </w:tc>
      </w:tr>
    </w:tbl>
    <w:p/>
    <w:p>
      <w:pPr>
        <w:pStyle w:val="Heading2"/>
        <w:jc w:val="left"/>
      </w:pPr>
      <w:r>
        <w:t>UC-09 — Scan QR &amp; Verify Consumer (Shop Operator)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UC-09</w:t>
            </w:r>
          </w:p>
        </w:tc>
        <w:tc>
          <w:tcPr>
            <w:tcW w:type="dxa" w:w="765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Scan QR &amp; Verify Consumer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Shop Operator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Authenticated Shop Operator, consumer presents QR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Main Flow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1. Operator scans QR (camera or file upload)</w:t>
              <w:br/>
              <w:t xml:space="preserve">  2. Backend validates token signature, TTL, used_flag</w:t>
              <w:br/>
              <w:t xml:space="preserve">  3. Consumer profile + remaining limits displayed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Alternate / Exception Flows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• Invalid / expired QR → error message, no data shown</w:t>
              <w:br/>
              <w:t xml:space="preserve">  • Self-restricted consumer → purchase blocked immediately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Consumer identity confirmed; token marked used</w:t>
            </w:r>
          </w:p>
        </w:tc>
      </w:tr>
    </w:tbl>
    <w:p/>
    <w:p>
      <w:pPr>
        <w:pStyle w:val="Heading2"/>
        <w:jc w:val="left"/>
      </w:pPr>
      <w:r>
        <w:t>UC-10 — Record Purchase (Shop Operator)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UC-10</w:t>
            </w:r>
          </w:p>
        </w:tc>
        <w:tc>
          <w:tcPr>
            <w:tcW w:type="dxa" w:w="765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Record Purchase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Shop Operator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Consumer verified (UC-09)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Main Flow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1. Select product and quantity</w:t>
              <w:br/>
              <w:t xml:space="preserve">  2. Submit with idempotency key</w:t>
              <w:br/>
              <w:t xml:space="preserve">  3. System checks remaining limits; stores purchase</w:t>
              <w:br/>
              <w:t xml:space="preserve">  4. Receipt generated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Alternate / Exception Flows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• Limit exceeded → purchase rejected, consumer notified</w:t>
              <w:br/>
              <w:t xml:space="preserve">  • Duplicate idempotency key → 409, no double-record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Purchase stored; limits updated; consumer notified if near limit</w:t>
            </w:r>
          </w:p>
        </w:tc>
      </w:tr>
    </w:tbl>
    <w:p/>
    <w:p>
      <w:pPr>
        <w:pStyle w:val="Heading2"/>
        <w:jc w:val="left"/>
      </w:pPr>
      <w:r>
        <w:t>UC-11 — Print / Download Receipt (Shop Operator)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UC-11</w:t>
            </w:r>
          </w:p>
        </w:tc>
        <w:tc>
          <w:tcPr>
            <w:tcW w:type="dxa" w:w="765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Print / Download Receipt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Shop Operator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Purchase completed (UC-10)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Main Flow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1. System generates PDF receipt inline</w:t>
              <w:br/>
              <w:t xml:space="preserve">  2. Operator prints or downloads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Alternate / Exception Flows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Receipt delivered to operator</w:t>
            </w:r>
          </w:p>
        </w:tc>
      </w:tr>
    </w:tbl>
    <w:p/>
    <w:p>
      <w:pPr>
        <w:pStyle w:val="Heading2"/>
        <w:jc w:val="left"/>
      </w:pPr>
      <w:r>
        <w:t>UC-12 — View District &amp; Shop Analytics (Government 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UC-12</w:t>
            </w:r>
          </w:p>
        </w:tc>
        <w:tc>
          <w:tcPr>
            <w:tcW w:type="dxa" w:w="765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View District &amp; Shop Analytics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Government Admin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Authenticated Gov Admin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Main Flow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1. Select district and date range</w:t>
              <w:br/>
              <w:t xml:space="preserve">  2. System aggregates purchase data (k-anonymised, min 5 records per cell)</w:t>
              <w:br/>
              <w:t xml:space="preserve">  3. Charts and summary statistics displayed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Alternate / Exception Flows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• Cell &lt; 5 records → data suppressed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Anonymised analytics displayed; report metadata saved</w:t>
            </w:r>
          </w:p>
        </w:tc>
      </w:tr>
    </w:tbl>
    <w:p/>
    <w:p>
      <w:pPr>
        <w:pStyle w:val="Heading2"/>
        <w:jc w:val="left"/>
      </w:pPr>
      <w:r>
        <w:t>UC-13 — Export PDF / Excel / JSON Report (Government 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UC-13</w:t>
            </w:r>
          </w:p>
        </w:tc>
        <w:tc>
          <w:tcPr>
            <w:tcW w:type="dxa" w:w="765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Export PDF / Excel / JSON Report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Government Admin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Authenticated Gov Admin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Main Flow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1. Choose report type and format</w:t>
              <w:br/>
              <w:t xml:space="preserve">  2. System generates file via Pandas + ReportLab/openpyxl</w:t>
              <w:br/>
              <w:t xml:space="preserve">  3. Signed download link returned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Alternate / Exception Flows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• Rate-limited endpoint (1 export / 30 sec per user)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Report file generated and stored; audit log updated</w:t>
            </w:r>
          </w:p>
        </w:tc>
      </w:tr>
    </w:tbl>
    <w:p/>
    <w:p>
      <w:pPr>
        <w:pStyle w:val="Heading2"/>
        <w:jc w:val="left"/>
      </w:pPr>
      <w:r>
        <w:t>UC-14 — View Anonymised Health Trends (Doctor)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UC-14</w:t>
            </w:r>
          </w:p>
        </w:tc>
        <w:tc>
          <w:tcPr>
            <w:tcW w:type="dxa" w:w="765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View Anonymised Health Trends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Doctor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Authenticated Doctor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Main Flow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1. Request health trend analytics</w:t>
              <w:br/>
              <w:t xml:space="preserve">  2. Backend returns only aggregate / k-anonymised data</w:t>
              <w:br/>
              <w:t xml:space="preserve">  3. Charts rendered (age-group, consumption frequency, risk tiers)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Alternate / Exception Flows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• No individual consumer data ever returned to Doctor role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Anonymous health trend charts displayed</w:t>
            </w:r>
          </w:p>
        </w:tc>
      </w:tr>
    </w:tbl>
    <w:p/>
    <w:p>
      <w:pPr>
        <w:pStyle w:val="Heading2"/>
        <w:jc w:val="left"/>
      </w:pPr>
      <w:r>
        <w:t>UC-15 — View Addiction Risk Analytics (Doctor)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UC-15</w:t>
            </w:r>
          </w:p>
        </w:tc>
        <w:tc>
          <w:tcPr>
            <w:tcW w:type="dxa" w:w="765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View Addiction Risk Analytics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Doctor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Authenticated Doctor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Main Flow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1. Request addiction-risk report</w:t>
              <w:br/>
              <w:t xml:space="preserve">  2. System computes risk scores on aggregated data</w:t>
              <w:br/>
              <w:t xml:space="preserve">  3. Awareness report available for download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Alternate / Exception Flows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Risk analytics displayed; no PII exposed</w:t>
            </w:r>
          </w:p>
        </w:tc>
      </w:tr>
    </w:tbl>
    <w:p/>
    <w:p>
      <w:pPr>
        <w:pStyle w:val="Heading2"/>
        <w:jc w:val="left"/>
      </w:pPr>
      <w:r>
        <w:t>UC-16 — View Consumer Status (Consent-Gated) (Caretaker)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UC-16</w:t>
            </w:r>
          </w:p>
        </w:tc>
        <w:tc>
          <w:tcPr>
            <w:tcW w:type="dxa" w:w="765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View Consumer Status (Consent-Gated)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Caretaker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Authenticated Caretaker; active consent record exists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Main Flow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1. Caretaker opens linked consumer status page</w:t>
              <w:br/>
              <w:t xml:space="preserve">  2. System verifies active consents row for this pair</w:t>
              <w:br/>
              <w:t xml:space="preserve">  3. Limited status view displayed (no raw purchase detail)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Alternate / Exception Flows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• No consent / revoked → 403 Forbidden, no data leaked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Status view displayed; audit log records data read</w:t>
            </w:r>
          </w:p>
        </w:tc>
      </w:tr>
    </w:tbl>
    <w:p/>
    <w:p>
      <w:pPr>
        <w:pStyle w:val="Heading2"/>
        <w:jc w:val="left"/>
      </w:pPr>
      <w:r>
        <w:t>UC-17 — Receive Health Alerts (Caretaker)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UC-17</w:t>
            </w:r>
          </w:p>
        </w:tc>
        <w:tc>
          <w:tcPr>
            <w:tcW w:type="dxa" w:w="765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Receive Health Alerts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Caretaker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Active consent with RECEIVE_ALERTS scope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Main Flow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1. Consumer exceeds limit or near-limit event occurs</w:t>
              <w:br/>
              <w:t xml:space="preserve">  2. Notification Engine (6.0) sends alert to caretaker</w:t>
              <w:br/>
              <w:t xml:space="preserve">  3. Caretaker sees notification in dashboard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Alternate / Exception Flows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 xml:space="preserve">  • Consent revoked mid-alert → alert suppressed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Caretaker alerted; notification stored in notifications table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5. Use Case Summary by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Use Case ID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Actor(s)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Register Account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Consumer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UC-02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Consumer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UC-03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Set Consumption Limits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Consumer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Enable Self-Restriction / Teetotaler Mode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Consumer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UC-05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View Purchase History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Consumer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UC-06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Download PDF Report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Consumer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UC-07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Generate / View QR Profile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Consumer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UC-08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Grant / Revoke Caretaker Consent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Consumer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UC-09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Scan QR &amp; Verify Consumer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Shop Operator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UC-10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Record Purchase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Shop Operator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UC-11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Print / Download Receipt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Shop Operator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UC-12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View District &amp; Shop Analytics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Government Admin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UC-13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Export PDF / Excel / JSON Report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Government Admin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UC-14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View Anonymised Health Trends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Doctor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UC-15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View Addiction Risk Analytics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Doctor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UC-16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View Consumer Status (Consent-Gated)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Caretaker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UC-17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Receive Health Alerts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Caretaker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