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4E79"/>
          <w:sz w:val="36"/>
          <w:szCs w:val="36"/>
        </w:rPr>
        <w:t xml:space="preserve">Aniruddh Kanak</w:t>
      </w:r>
    </w:p>
    <w:p>
      <w:pPr>
        <w:spacing w:before="0" w:after="120"/>
        <w:jc w:val="center"/>
      </w:pPr>
      <w:r>
        <w:rPr>
          <w:rFonts w:ascii="Arial" w:cs="Arial" w:eastAsia="Arial" w:hAnsi="Arial"/>
          <w:color w:val="595959"/>
          <w:sz w:val="16"/>
          <w:szCs w:val="16"/>
        </w:rPr>
        <w:t xml:space="preserve">Mumbai, India  |  9021908209  |  kanakaniruddh8@gmail.com  |  linkedin.com/in/aniruddhkanak  |  github.com/akkanak</w:t>
      </w:r>
    </w:p>
    <w:p>
      <w:pPr>
        <w:pBdr>
          <w:bottom w:val="single" w:color="2E75B6" w:sz="4" w:space="1"/>
        </w:pBdr>
        <w:spacing w:before="120" w:after="40"/>
      </w:pPr>
      <w:r>
        <w:rPr>
          <w:rFonts w:ascii="Arial" w:cs="Arial" w:eastAsia="Arial" w:hAnsi="Arial"/>
          <w:b/>
          <w:bCs/>
          <w:color w:val="1F4E79"/>
          <w:sz w:val="20"/>
          <w:szCs w:val="20"/>
        </w:rPr>
        <w:t xml:space="preserve">PROFESSIONAL SUMMARY</w:t>
      </w:r>
    </w:p>
    <w:p>
      <w:pPr>
        <w:spacing w:before="50" w:after="50"/>
      </w:pPr>
      <w:r>
        <w:rPr>
          <w:rFonts w:ascii="Arial" w:cs="Arial" w:eastAsia="Arial" w:hAnsi="Arial"/>
          <w:color w:val="000000"/>
          <w:sz w:val="18"/>
          <w:szCs w:val="18"/>
        </w:rPr>
        <w:t xml:space="preserve">Campaign &amp; Data Analyst with experience in end-to-end campaign analytics — data collection, performance reporting, and insights generation. Proficient in SQL, Python, Power BI, and Excel with exposure to GCP BigQuery and Looker. Adept at translating campaign data into optimization recommendations and building dashboards that drive data-driven decisions for marketing and business stakeholders.</w:t>
      </w:r>
    </w:p>
    <w:p>
      <w:pPr>
        <w:pBdr>
          <w:bottom w:val="single" w:color="2E75B6" w:sz="4" w:space="1"/>
        </w:pBdr>
        <w:spacing w:before="120" w:after="40"/>
      </w:pPr>
      <w:r>
        <w:rPr>
          <w:rFonts w:ascii="Arial" w:cs="Arial" w:eastAsia="Arial" w:hAnsi="Arial"/>
          <w:b/>
          <w:bCs/>
          <w:color w:val="1F4E79"/>
          <w:sz w:val="20"/>
          <w:szCs w:val="20"/>
        </w:rPr>
        <w:t xml:space="preserve">SKILLS</w:t>
      </w:r>
    </w:p>
    <w:p>
      <w:pPr>
        <w:spacing w:before="25" w:after="25"/>
      </w:pPr>
      <w:r>
        <w:rPr>
          <w:rFonts w:ascii="Arial" w:cs="Arial" w:eastAsia="Arial" w:hAnsi="Arial"/>
          <w:b/>
          <w:bCs/>
          <w:color w:val="000000"/>
          <w:sz w:val="18"/>
          <w:szCs w:val="18"/>
        </w:rPr>
        <w:t xml:space="preserve">Analytics: </w:t>
      </w:r>
      <w:r>
        <w:rPr>
          <w:rFonts w:ascii="Arial" w:cs="Arial" w:eastAsia="Arial" w:hAnsi="Arial"/>
          <w:color w:val="000000"/>
          <w:sz w:val="18"/>
          <w:szCs w:val="18"/>
        </w:rPr>
        <w:t xml:space="preserve">Campaign Performance Analysis, KPI Tracking, EDA, Trend Analysis, Root Cause Analysis</w:t>
      </w:r>
    </w:p>
    <w:p>
      <w:pPr>
        <w:spacing w:before="25" w:after="25"/>
      </w:pPr>
      <w:r>
        <w:rPr>
          <w:rFonts w:ascii="Arial" w:cs="Arial" w:eastAsia="Arial" w:hAnsi="Arial"/>
          <w:b/>
          <w:bCs/>
          <w:color w:val="000000"/>
          <w:sz w:val="18"/>
          <w:szCs w:val="18"/>
        </w:rPr>
        <w:t xml:space="preserve">Tools: </w:t>
      </w:r>
      <w:r>
        <w:rPr>
          <w:rFonts w:ascii="Arial" w:cs="Arial" w:eastAsia="Arial" w:hAnsi="Arial"/>
          <w:color w:val="000000"/>
          <w:sz w:val="18"/>
          <w:szCs w:val="18"/>
        </w:rPr>
        <w:t xml:space="preserve">SQL, Python (Pandas, NumPy), Power BI, Looker, GCP BigQuery, Advanced Excel</w:t>
      </w:r>
    </w:p>
    <w:p>
      <w:pPr>
        <w:spacing w:before="25" w:after="25"/>
      </w:pPr>
      <w:r>
        <w:rPr>
          <w:rFonts w:ascii="Arial" w:cs="Arial" w:eastAsia="Arial" w:hAnsi="Arial"/>
          <w:b/>
          <w:bCs/>
          <w:color w:val="000000"/>
          <w:sz w:val="18"/>
          <w:szCs w:val="18"/>
        </w:rPr>
        <w:t xml:space="preserve">Data: </w:t>
      </w:r>
      <w:r>
        <w:rPr>
          <w:rFonts w:ascii="Arial" w:cs="Arial" w:eastAsia="Arial" w:hAnsi="Arial"/>
          <w:color w:val="000000"/>
          <w:sz w:val="18"/>
          <w:szCs w:val="18"/>
        </w:rPr>
        <w:t xml:space="preserve">CRM Data, Multi-Source Integration, Data Cleaning &amp; Preparation, ETL Concepts</w:t>
      </w:r>
    </w:p>
    <w:p>
      <w:pPr>
        <w:pBdr>
          <w:bottom w:val="single" w:color="2E75B6" w:sz="4" w:space="1"/>
        </w:pBdr>
        <w:spacing w:before="120" w:after="40"/>
      </w:pPr>
      <w:r>
        <w:rPr>
          <w:rFonts w:ascii="Arial" w:cs="Arial" w:eastAsia="Arial" w:hAnsi="Arial"/>
          <w:b/>
          <w:bCs/>
          <w:color w:val="1F4E79"/>
          <w:sz w:val="20"/>
          <w:szCs w:val="20"/>
        </w:rPr>
        <w:t xml:space="preserve">INTERNSHIP EXPERIENCE</w:t>
      </w:r>
    </w:p>
    <w:p>
      <w:pPr>
        <w:tabs>
          <w:tab w:val="right" w:pos="9360"/>
        </w:tabs>
        <w:spacing w:before="80" w:after="10"/>
      </w:pPr>
      <w:r>
        <w:rPr>
          <w:rFonts w:ascii="Arial" w:cs="Arial" w:eastAsia="Arial" w:hAnsi="Arial"/>
          <w:b/>
          <w:bCs/>
          <w:color w:val="1F4E79"/>
          <w:sz w:val="20"/>
          <w:szCs w:val="20"/>
        </w:rPr>
        <w:t xml:space="preserve">EY GDS</w:t>
      </w:r>
      <w:r>
        <w:rPr>
          <w:rFonts w:ascii="Arial" w:cs="Arial" w:eastAsia="Arial" w:hAnsi="Arial"/>
          <w:color w:val="595959"/>
          <w:sz w:val="18"/>
          <w:szCs w:val="18"/>
        </w:rPr>
        <w:t xml:space="preserve">	Jan 2023 – Mar 2023</w:t>
      </w:r>
    </w:p>
    <w:p>
      <w:pPr>
        <w:tabs>
          <w:tab w:val="right" w:pos="9360"/>
        </w:tabs>
        <w:spacing w:before="0" w:after="30"/>
      </w:pPr>
      <w:r>
        <w:rPr>
          <w:rFonts w:ascii="Arial" w:cs="Arial" w:eastAsia="Arial" w:hAnsi="Arial"/>
          <w:b/>
          <w:bCs/>
          <w:color w:val="595959"/>
          <w:sz w:val="18"/>
          <w:szCs w:val="18"/>
        </w:rPr>
        <w:t xml:space="preserve">Campaign &amp; Data Analyst Intern</w:t>
      </w:r>
      <w:r>
        <w:rPr>
          <w:rFonts w:ascii="Arial" w:cs="Arial" w:eastAsia="Arial" w:hAnsi="Arial"/>
          <w:i/>
          <w:iCs/>
          <w:color w:val="595959"/>
          <w:sz w:val="18"/>
          <w:szCs w:val="18"/>
        </w:rPr>
        <w:t xml:space="preserve">	Bangalore, India</w:t>
      </w:r>
    </w:p>
    <w:p>
      <w:pPr>
        <w:pStyle w:val="ListParagraph"/>
        <w:numPr>
          <w:ilvl w:val="0"/>
          <w:numId w:val="2"/>
        </w:numPr>
        <w:spacing w:before="20" w:after="20"/>
      </w:pPr>
      <w:r>
        <w:rPr>
          <w:rFonts w:ascii="Arial" w:cs="Arial" w:eastAsia="Arial" w:hAnsi="Arial"/>
          <w:color w:val="000000"/>
          <w:sz w:val="18"/>
          <w:szCs w:val="18"/>
        </w:rPr>
        <w:t xml:space="preserve">Collected and prepared 100,000+ records from CRM and digital platforms using SQL and Excel, improving data accuracy and reporting reliability by 75%.</w:t>
      </w:r>
    </w:p>
    <w:p>
      <w:pPr>
        <w:pStyle w:val="ListParagraph"/>
        <w:numPr>
          <w:ilvl w:val="0"/>
          <w:numId w:val="2"/>
        </w:numPr>
        <w:spacing w:before="20" w:after="20"/>
      </w:pPr>
      <w:r>
        <w:rPr>
          <w:rFonts w:ascii="Arial" w:cs="Arial" w:eastAsia="Arial" w:hAnsi="Arial"/>
          <w:color w:val="000000"/>
          <w:sz w:val="18"/>
          <w:szCs w:val="18"/>
        </w:rPr>
        <w:t xml:space="preserve">Built Power BI performance dashboards tracking campaign effectiveness and customer response rates, supporting data-driven decisions across business teams.</w:t>
      </w:r>
    </w:p>
    <w:p>
      <w:pPr>
        <w:pStyle w:val="ListParagraph"/>
        <w:numPr>
          <w:ilvl w:val="0"/>
          <w:numId w:val="2"/>
        </w:numPr>
        <w:spacing w:before="20" w:after="20"/>
      </w:pPr>
      <w:r>
        <w:rPr>
          <w:rFonts w:ascii="Arial" w:cs="Arial" w:eastAsia="Arial" w:hAnsi="Arial"/>
          <w:color w:val="000000"/>
          <w:sz w:val="18"/>
          <w:szCs w:val="18"/>
        </w:rPr>
        <w:t xml:space="preserve">Conducted EDA and root cause analysis to surface campaign insights and identify data anomalies — reducing processing time from 120 to 30 minutes.</w:t>
      </w:r>
    </w:p>
    <w:p>
      <w:pPr>
        <w:pStyle w:val="ListParagraph"/>
        <w:numPr>
          <w:ilvl w:val="0"/>
          <w:numId w:val="2"/>
        </w:numPr>
        <w:spacing w:before="20" w:after="20"/>
      </w:pPr>
      <w:r>
        <w:rPr>
          <w:rFonts w:ascii="Arial" w:cs="Arial" w:eastAsia="Arial" w:hAnsi="Arial"/>
          <w:color w:val="000000"/>
          <w:sz w:val="18"/>
          <w:szCs w:val="18"/>
        </w:rPr>
        <w:t xml:space="preserve">Documented analytics methodologies and delivered actionable optimization recommendations to marketing and product stakeholders.</w:t>
      </w:r>
    </w:p>
    <w:p>
      <w:pPr>
        <w:pBdr>
          <w:bottom w:val="single" w:color="2E75B6" w:sz="4" w:space="1"/>
        </w:pBdr>
        <w:spacing w:before="120" w:after="40"/>
      </w:pPr>
      <w:r>
        <w:rPr>
          <w:rFonts w:ascii="Arial" w:cs="Arial" w:eastAsia="Arial" w:hAnsi="Arial"/>
          <w:b/>
          <w:bCs/>
          <w:color w:val="1F4E79"/>
          <w:sz w:val="20"/>
          <w:szCs w:val="20"/>
        </w:rPr>
        <w:t xml:space="preserve">PROJECTS</w:t>
      </w:r>
    </w:p>
    <w:p>
      <w:pPr>
        <w:spacing w:before="80" w:after="20"/>
      </w:pPr>
      <w:r>
        <w:rPr>
          <w:rFonts w:ascii="Arial" w:cs="Arial" w:eastAsia="Arial" w:hAnsi="Arial"/>
          <w:b/>
          <w:bCs/>
          <w:color w:val="1F4E79"/>
          <w:sz w:val="19"/>
          <w:szCs w:val="19"/>
        </w:rPr>
        <w:t xml:space="preserve">Customer Segmentation &amp; Campaign Intelligence  |  GitHub</w:t>
      </w:r>
    </w:p>
    <w:p>
      <w:pPr>
        <w:pStyle w:val="ListParagraph"/>
        <w:numPr>
          <w:ilvl w:val="0"/>
          <w:numId w:val="2"/>
        </w:numPr>
        <w:spacing w:before="20" w:after="20"/>
      </w:pPr>
      <w:r>
        <w:rPr>
          <w:rFonts w:ascii="Arial" w:cs="Arial" w:eastAsia="Arial" w:hAnsi="Arial"/>
          <w:color w:val="000000"/>
          <w:sz w:val="18"/>
          <w:szCs w:val="18"/>
        </w:rPr>
        <w:t xml:space="preserve">Analyzed 11,000+ transaction records using SQL and Python to identify high-value segments driving 35% of revenue; delivered insights report with campaign targeting recommendations.</w:t>
      </w:r>
    </w:p>
    <w:p>
      <w:pPr>
        <w:pStyle w:val="ListParagraph"/>
        <w:numPr>
          <w:ilvl w:val="0"/>
          <w:numId w:val="2"/>
        </w:numPr>
        <w:spacing w:before="20" w:after="20"/>
      </w:pPr>
      <w:r>
        <w:rPr>
          <w:rFonts w:ascii="Arial" w:cs="Arial" w:eastAsia="Arial" w:hAnsi="Arial"/>
          <w:color w:val="000000"/>
          <w:sz w:val="18"/>
          <w:szCs w:val="18"/>
        </w:rPr>
        <w:t xml:space="preserve">Performed trend analysis and EDA to surface business patterns supporting data-driven campaign strategy decisions.</w:t>
      </w:r>
    </w:p>
    <w:p>
      <w:pPr>
        <w:spacing w:before="80" w:after="20"/>
      </w:pPr>
      <w:r>
        <w:rPr>
          <w:rFonts w:ascii="Arial" w:cs="Arial" w:eastAsia="Arial" w:hAnsi="Arial"/>
          <w:b/>
          <w:bCs/>
          <w:color w:val="1F4E79"/>
          <w:sz w:val="19"/>
          <w:szCs w:val="19"/>
        </w:rPr>
        <w:t xml:space="preserve">Customer Attrition &amp; KPI Dashboard  |  GitHub</w:t>
      </w:r>
    </w:p>
    <w:p>
      <w:pPr>
        <w:pStyle w:val="ListParagraph"/>
        <w:numPr>
          <w:ilvl w:val="0"/>
          <w:numId w:val="2"/>
        </w:numPr>
        <w:spacing w:before="20" w:after="20"/>
      </w:pPr>
      <w:r>
        <w:rPr>
          <w:rFonts w:ascii="Arial" w:cs="Arial" w:eastAsia="Arial" w:hAnsi="Arial"/>
          <w:color w:val="000000"/>
          <w:sz w:val="18"/>
          <w:szCs w:val="18"/>
        </w:rPr>
        <w:t xml:space="preserve">Identified key drivers behind 84% attrition using engagement data analysis and trend modeling; translated findings into actionable campaign optimization recommendations.</w:t>
      </w:r>
    </w:p>
    <w:p>
      <w:pPr>
        <w:pStyle w:val="ListParagraph"/>
        <w:numPr>
          <w:ilvl w:val="0"/>
          <w:numId w:val="2"/>
        </w:numPr>
        <w:spacing w:before="20" w:after="20"/>
      </w:pPr>
      <w:r>
        <w:rPr>
          <w:rFonts w:ascii="Arial" w:cs="Arial" w:eastAsia="Arial" w:hAnsi="Arial"/>
          <w:color w:val="000000"/>
          <w:sz w:val="18"/>
          <w:szCs w:val="18"/>
        </w:rPr>
        <w:t xml:space="preserve">Built automated KPI reporting workflows in Power BI, reducing manual monitoring effort by 65% and improving campaign evaluation turnaround.</w:t>
      </w:r>
    </w:p>
    <w:p>
      <w:pPr>
        <w:pBdr>
          <w:bottom w:val="single" w:color="2E75B6" w:sz="4" w:space="1"/>
        </w:pBdr>
        <w:spacing w:before="120" w:after="40"/>
      </w:pPr>
      <w:r>
        <w:rPr>
          <w:rFonts w:ascii="Arial" w:cs="Arial" w:eastAsia="Arial" w:hAnsi="Arial"/>
          <w:b/>
          <w:bCs/>
          <w:color w:val="1F4E79"/>
          <w:sz w:val="20"/>
          <w:szCs w:val="20"/>
        </w:rPr>
        <w:t xml:space="preserve">EDUCATION</w:t>
      </w:r>
    </w:p>
    <w:p>
      <w:pPr>
        <w:tabs>
          <w:tab w:val="left" w:pos="4860"/>
        </w:tabs>
        <w:spacing w:before="50" w:after="25"/>
      </w:pPr>
      <w:r>
        <w:rPr>
          <w:rFonts w:ascii="Arial" w:cs="Arial" w:eastAsia="Arial" w:hAnsi="Arial"/>
          <w:b/>
          <w:bCs/>
          <w:color w:val="000000"/>
          <w:sz w:val="18"/>
          <w:szCs w:val="18"/>
        </w:rPr>
        <w:t xml:space="preserve">Dr. D.Y. Patil Vidyapeeth</w:t>
      </w:r>
      <w:r>
        <w:rPr>
          <w:rFonts w:ascii="Arial" w:cs="Arial" w:eastAsia="Arial" w:hAnsi="Arial"/>
          <w:color w:val="595959"/>
          <w:sz w:val="18"/>
          <w:szCs w:val="18"/>
        </w:rPr>
        <w:t xml:space="preserve">  – MBA in Business Analytics</w:t>
      </w:r>
      <w:r>
        <w:rPr>
          <w:rFonts w:ascii="Arial" w:cs="Arial" w:eastAsia="Arial" w:hAnsi="Arial"/>
          <w:sz w:val="18"/>
          <w:szCs w:val="18"/>
        </w:rPr>
        <w:t xml:space="preserve">	</w:t>
      </w:r>
      <w:r>
        <w:rPr>
          <w:rFonts w:ascii="Arial" w:cs="Arial" w:eastAsia="Arial" w:hAnsi="Arial"/>
          <w:b/>
          <w:bCs/>
          <w:color w:val="000000"/>
          <w:sz w:val="18"/>
          <w:szCs w:val="18"/>
        </w:rPr>
        <w:t xml:space="preserve">Sikkim Manipal Institute of Technology</w:t>
      </w:r>
      <w:r>
        <w:rPr>
          <w:rFonts w:ascii="Arial" w:cs="Arial" w:eastAsia="Arial" w:hAnsi="Arial"/>
          <w:color w:val="595959"/>
          <w:sz w:val="18"/>
          <w:szCs w:val="18"/>
        </w:rPr>
        <w:t xml:space="preserve">  – B.Tech in IT</w:t>
      </w:r>
    </w:p>
    <w:p>
      <w:pPr>
        <w:pBdr>
          <w:bottom w:val="single" w:color="2E75B6" w:sz="4" w:space="1"/>
        </w:pBdr>
        <w:spacing w:before="120" w:after="40"/>
      </w:pPr>
      <w:r>
        <w:rPr>
          <w:rFonts w:ascii="Arial" w:cs="Arial" w:eastAsia="Arial" w:hAnsi="Arial"/>
          <w:b/>
          <w:bCs/>
          <w:color w:val="1F4E79"/>
          <w:sz w:val="20"/>
          <w:szCs w:val="20"/>
        </w:rPr>
        <w:t xml:space="preserve">CERTIFICATIONS</w:t>
      </w:r>
    </w:p>
    <w:p>
      <w:pPr>
        <w:spacing w:before="50" w:after="25"/>
      </w:pPr>
      <w:r>
        <w:rPr>
          <w:rFonts w:ascii="Arial" w:cs="Arial" w:eastAsia="Arial" w:hAnsi="Arial"/>
          <w:color w:val="000000"/>
          <w:sz w:val="18"/>
          <w:szCs w:val="18"/>
        </w:rPr>
        <w:t xml:space="preserve">Python for Data Analysis  |  SQL for Data Analysis  |  Power BI Dashboard Development &amp; DAX  |  Advanced Excel (Pivot Tables, Power Query, VBA)  —  Codebasics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2026-03-19T16:05:25.454Z</dcterms:created>
  <dcterms:modified xsi:type="dcterms:W3CDTF">2026-03-19T16:05:25.455Z</dcterms:modified>
</cp:coreProperties>
</file>

<file path=docProps/custom.xml><?xml version="1.0" encoding="utf-8"?>
<Properties xmlns="http://schemas.openxmlformats.org/officeDocument/2006/custom-properties" xmlns:vt="http://schemas.openxmlformats.org/officeDocument/2006/docPropsVTypes"/>
</file>