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ANIRUDDH KANAK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Mumbai, India  |  +91 9198389  |  kanakaniru@gmail.com  |  linkedin.com/in/anirudhkanak  |  github.com/akkanak</w:t>
      </w:r>
    </w:p>
    <w:p>
      <w:pPr>
        <w:pBdr>
          <w:bottom w:val="single" w:color="2563eb" w:sz="5" w:space="1"/>
        </w:pBdr>
        <w:spacing w:before="100"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PROFESSIONAL SUMMARY</w:t>
      </w:r>
    </w:p>
    <w:p>
      <w:pPr>
        <w:spacing w:before="50" w:after="5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Aspiring Data Analyst with hands-on experience building and automating data pipelines, designing executive-level dashboards, and implementing data governance standards to ensure data integrity, consistency, and accuracy. Proficient in Python (Pandas, NumPy), advanced SQL, and Power BI. Skilled at performing deep-dive strategic analysis, turning raw numbers into narratives, and communicating complex technical insights to non-technical stakeholders.</w:t>
      </w:r>
    </w:p>
    <w:p>
      <w:pPr>
        <w:pBdr>
          <w:bottom w:val="single" w:color="2563eb" w:sz="5" w:space="1"/>
        </w:pBdr>
        <w:spacing w:before="100"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TECHNICAL SKILLS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Languages &amp; Querying: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Python (Pandas, NumPy), Advanced SQL, ETL Automation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BI &amp; Visualization: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Power BI (DAX), Tableau, Domo — Magic ETL, Dashboard Development, Executive Reporting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Data Engineering: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Data Pipeline Development, Multi-Source Data Integration, Metadata Management, Data Lineage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Data Governance: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Data Quality Frameworks, Data Integrity &amp; Consistency, Data Security, Governance Standards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Core Competencies: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Strategic Analysis, Trend &amp; Variance Analysis, Data Storytelling, Mentorship, Stakeholder Communication</w:t>
      </w:r>
    </w:p>
    <w:p>
      <w:pPr>
        <w:pBdr>
          <w:bottom w:val="single" w:color="2563eb" w:sz="5" w:space="1"/>
        </w:pBdr>
        <w:spacing w:before="100"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WORK EXPERIENCE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Data Analyst Intern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EY GDS, Bangalore, India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Jan 2023 – Mar 2023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Built and automated data pipelines integrating 100,000+ records from multiple sources using SQL and Python, ensuring data consistency, accuracy, and high-quality accessibility for reporting and auditing.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Designed and maintained advanced dashboards in Power BI to provide at-a-glance clarity for stakeholders, implementing data governance standards to enforce data integrity across reporting workflows.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Performed deep-dive investigations into trends and variances, translating raw numbers into strategic narratives — reducing processing time from 120 to 30 minutes and improving reporting reliability by 75%.</w:t>
      </w:r>
    </w:p>
    <w:p>
      <w:pPr>
        <w:pBdr>
          <w:bottom w:val="single" w:color="2563eb" w:sz="5" w:space="1"/>
        </w:pBdr>
        <w:spacing w:before="100"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PROJECTS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ETL Pipeline &amp; Strategic Sales Analysis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|  Python, Pandas, SQL, Power BI  |  </w:t>
      </w:r>
      <w:hyperlink w:history="1" r:id="rId8ar1zzqrw_gg4vh9x6_oi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Built an automated ETL pipeline to integrate and consolidate 11,000+ transaction records from multiple data sources, applying data quality frameworks to ensure accuracy and consistency across the dataset.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Performed deep-dive strategic analysis to identify high-value segments contributing 35% of revenue — turning raw numbers into narratives that informed long-term marketing initiatives.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Operational Risk &amp; Data Governance Dashboard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|  Python, Power BI, Metadata Management  |  </w:t>
      </w:r>
      <w:hyperlink w:history="1" r:id="rIddvsnnktc_5jgibccncgfi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Implemented data governance standards and metadata management practices to track data lineage across multi-source customer datasets, identifying root causes of 84% attrition through trend and variance analysis.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Designed executive-level KPI dashboards in Power BI with at-a-glance clarity, automating reporting workflows and reducing manual monitoring effort by 65%.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Multi-Source Data Pipeline &amp; BI Modernization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|  Power BI, SQL, ETL Automation, DAX  |  </w:t>
      </w:r>
      <w:hyperlink w:history="1" r:id="rIdaex2eo40l9xcj-mo_ehfu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Automated robust data pipelines consolidating metadata from 10+ location datasets, applying data quality monitoring to identify gaps and remediate inconsistencies across the reporting infrastructure.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Led modernization of manual reporting processes into automated BI dashboards — educating team members on Power BI best practices and driving shift toward self-serve analytics.</w:t>
      </w:r>
    </w:p>
    <w:p>
      <w:pPr>
        <w:pBdr>
          <w:bottom w:val="single" w:color="2563eb" w:sz="5" w:space="1"/>
        </w:pBdr>
        <w:spacing w:before="100"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18" w:after="18"/>
      </w:pPr>
      <w:hyperlink w:history="1" r:id="rIddmotxcj3piwqfzpzfq3fa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Python for Data Analysis</w:t>
        </w:r>
      </w:hyperlink>
      <w:r>
        <w:rPr>
          <w:rFonts w:ascii="Arial" w:cs="Arial" w:eastAsia="Arial" w:hAnsi="Arial"/>
          <w:color w:val="1f2937"/>
          <w:sz w:val="18"/>
          <w:szCs w:val="18"/>
        </w:rPr>
        <w:t xml:space="preserve"> — Codebasics</w:t>
      </w:r>
    </w:p>
    <w:p>
      <w:pPr>
        <w:pStyle w:val="ListParagraph"/>
        <w:numPr>
          <w:ilvl w:val="0"/>
          <w:numId w:val="2"/>
        </w:numPr>
        <w:spacing w:before="18" w:after="18"/>
      </w:pPr>
      <w:hyperlink w:history="1" r:id="rIdycjurvfty5re6eucwywpb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SQL for Data Analysis</w:t>
        </w:r>
      </w:hyperlink>
      <w:r>
        <w:rPr>
          <w:rFonts w:ascii="Arial" w:cs="Arial" w:eastAsia="Arial" w:hAnsi="Arial"/>
          <w:color w:val="1f2937"/>
          <w:sz w:val="18"/>
          <w:szCs w:val="18"/>
        </w:rPr>
        <w:t xml:space="preserve"> — Codebasics</w:t>
      </w:r>
    </w:p>
    <w:p>
      <w:pPr>
        <w:pStyle w:val="ListParagraph"/>
        <w:numPr>
          <w:ilvl w:val="0"/>
          <w:numId w:val="2"/>
        </w:numPr>
        <w:spacing w:before="18" w:after="18"/>
      </w:pPr>
      <w:hyperlink w:history="1" r:id="rIddr5s4xvotim9ihg0nvbhw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Power BI Dashboard Development DAX</w:t>
        </w:r>
      </w:hyperlink>
      <w:r>
        <w:rPr>
          <w:rFonts w:ascii="Arial" w:cs="Arial" w:eastAsia="Arial" w:hAnsi="Arial"/>
          <w:color w:val="1f2937"/>
          <w:sz w:val="18"/>
          <w:szCs w:val="18"/>
        </w:rPr>
        <w:t xml:space="preserve"> — Codebasics</w:t>
      </w:r>
    </w:p>
    <w:p>
      <w:pPr>
        <w:pStyle w:val="ListParagraph"/>
        <w:numPr>
          <w:ilvl w:val="0"/>
          <w:numId w:val="2"/>
        </w:numPr>
        <w:spacing w:before="18" w:after="18"/>
      </w:pPr>
      <w:hyperlink w:history="1" r:id="rIdd9ck6ksdighnk-ya1oisu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Advanced Excel (Pivot Tables, Power Query, VBA)</w:t>
        </w:r>
      </w:hyperlink>
      <w:r>
        <w:rPr>
          <w:rFonts w:ascii="Arial" w:cs="Arial" w:eastAsia="Arial" w:hAnsi="Arial"/>
          <w:color w:val="1f2937"/>
          <w:sz w:val="18"/>
          <w:szCs w:val="18"/>
        </w:rPr>
        <w:t xml:space="preserve"> — Codebasics</w:t>
      </w:r>
    </w:p>
    <w:p>
      <w:pPr>
        <w:pBdr>
          <w:bottom w:val="single" w:color="2563eb" w:sz="5" w:space="1"/>
        </w:pBdr>
        <w:spacing w:before="100"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EDUCATION</w:t>
      </w:r>
    </w:p>
    <w:p>
      <w:pPr>
        <w:spacing w:before="50" w:after="1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MBA in Business Analytics</w:t>
      </w:r>
    </w:p>
    <w:p>
      <w:pPr>
        <w:spacing w:before="0" w:after="4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Dr. D.Y. Patil Vidyapeeth — Statistics &amp; Data-Driven Decision Making Specialization</w:t>
      </w:r>
    </w:p>
    <w:p>
      <w:pPr>
        <w:spacing w:before="30" w:after="1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B.Tech in Information Technology</w:t>
      </w:r>
    </w:p>
    <w:p>
      <w:pPr>
        <w:spacing w:before="0" w:after="4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Sikkim Manipal Institute of Technology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ar1zzqrw_gg4vh9x6_oi" Type="http://schemas.openxmlformats.org/officeDocument/2006/relationships/hyperlink" Target="https://github.com/akkanak/Diwali_Sales_Analysis" TargetMode="External"/><Relationship Id="rIddvsnnktc_5jgibccncgfi" Type="http://schemas.openxmlformats.org/officeDocument/2006/relationships/hyperlink" Target="https://github.com/akkanak/food-delivery-crisis-analysis" TargetMode="External"/><Relationship Id="rIdaex2eo40l9xcj-mo_ehfu" Type="http://schemas.openxmlformats.org/officeDocument/2006/relationships/hyperlink" Target="https://github.com/akkanak/Hospitality-DataSet" TargetMode="External"/><Relationship Id="rIddmotxcj3piwqfzpzfq3fa" Type="http://schemas.openxmlformats.org/officeDocument/2006/relationships/hyperlink" Target="https://codebasics.io/certificate/CB-48-481667" TargetMode="External"/><Relationship Id="rIdycjurvfty5re6eucwywpb" Type="http://schemas.openxmlformats.org/officeDocument/2006/relationships/hyperlink" Target="https://codebasics.io/certificate/CB-50-481667" TargetMode="External"/><Relationship Id="rIddr5s4xvotim9ihg0nvbhw" Type="http://schemas.openxmlformats.org/officeDocument/2006/relationships/hyperlink" Target="https://codebasics.io/certificate/CB-49-481667" TargetMode="External"/><Relationship Id="rIdd9ck6ksdighnk-ya1oisu" Type="http://schemas.openxmlformats.org/officeDocument/2006/relationships/hyperlink" Target="https://codebasics.io/certificate/CB-51-481667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2026-03-06T08:06:45.928Z</dcterms:created>
  <dcterms:modified xsi:type="dcterms:W3CDTF">2026-03-06T08:06:45.929Z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