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SERVICE AGREEMENT</w:t>
      </w:r>
    </w:p>
    <w:p>
      <w:r>
        <w:t xml:space="preserve">Agreement No: Saigon-ANF/2026</w:t>
      </w:r>
    </w:p>
    <w:p>
      <w:r>
        <w:t xml:space="preserve">Date: June 22, 2026</w:t>
      </w:r>
    </w:p>
    <w:p>
      <w:r>
        <w:t xml:space="preserve">TE This Service Agreement (the “Agreement”) is entered into as of June 22, 2026 by and between:</w:t>
      </w:r>
    </w:p>
    <w:p>
      <w:r>
        <w:t xml:space="preserve">g PARTY A (SERVICE PROVIDER): A&amp;F PARTY B (CLIENT): SAIGON STYLE</w:t>
      </w:r>
    </w:p>
    <w:p>
      <w:r>
        <w:t xml:space="preserve">;œ TRADING CO. FASHION COMPANY LIMITED</w:t>
      </w:r>
    </w:p>
    <w:p>
      <w:r>
        <w:t xml:space="preserve">~~ EIN:31-1469076 Tax code: 0313538533</w:t>
      </w:r>
    </w:p>
    <w:p>
      <w:r>
        <w:t xml:space="preserve">te Address: 6301 Fitch Path, New Albany, Ohio 43054, Address: SAV3-02.34 The Sun Avenue, 28 Mai Chi</w:t>
      </w:r>
    </w:p>
    <w:p>
      <w:r>
        <w:t xml:space="preserve">USA Tho, Binh Trung ward, Hochiminh city, Vietnam</w:t>
      </w:r>
    </w:p>
    <w:p>
      <w:r>
        <w:t xml:space="preserve">Representative: Mollie Shield Representative: NGO THI QUY</w:t>
      </w:r>
    </w:p>
    <w:p>
      <w:r>
        <w:t xml:space="preserve">+E Title: Sustainability Title: Director</w:t>
      </w:r>
    </w:p>
    <w:p>
      <w:r>
        <w:t xml:space="preserve">Eo Tel: +[1.614.283.6500] : Tel: 0963 796 609</w:t>
      </w:r>
    </w:p>
    <w:p>
      <w:r>
        <w:t xml:space="preserve">i 4 Fax: [1.614.283.8958]</w:t>
      </w:r>
    </w:p>
    <w:p>
      <w:r>
        <w:t xml:space="preserve">ie 1. Scope of Services</w:t>
      </w:r>
    </w:p>
    <w:p>
      <w:r>
        <w:t xml:space="preserve">: Party A agrees to provide the following services to Party B:</w:t>
      </w:r>
    </w:p>
    <w:p>
      <w:r>
        <w:t xml:space="preserve">Party B engages Party A to perform fabric sample testing for the purpose of tracing and verifying</w:t>
      </w:r>
    </w:p>
    <w:p>
      <w:r>
        <w:t xml:space="preserve">the origin and source of the fiber used in the fabric.</w:t>
      </w:r>
    </w:p>
    <w:p>
      <w:r>
        <w:t xml:space="preserve">The services include:</w:t>
      </w:r>
    </w:p>
    <w:p>
      <w:r>
        <w:t xml:space="preserve">» Testing of fabric samples provided by Party B;</w:t>
      </w:r>
    </w:p>
    <w:p>
      <w:r>
        <w:t xml:space="preserve">e Analysis and verification of fiber origin;</w:t>
      </w:r>
    </w:p>
    <w:p>
      <w:r>
        <w:t xml:space="preserve">2. Contract Value and Payment</w:t>
      </w:r>
    </w:p>
    <w:p>
      <w:r>
        <w:t xml:space="preserve">XWVN000739 Blended Origin:</w:t>
      </w:r>
    </w:p>
    <w:p>
      <w:r>
        <w:t xml:space="preserve">(legacy: died 2% Australia / Brazil 5 sample 1,160 5,800</w:t>
      </w:r>
    </w:p>
    <w:p>
      <w:r>
        <w:t xml:space="preserve">SS213066) . /US</w:t>
      </w:r>
    </w:p>
    <w:p>
      <w:r>
        <w:t xml:space="preserve">Total Contract Value: USD 5,800 (United States Dollars)</w:t>
      </w:r>
    </w:p>
    <w:p>
      <w:r>
        <w:t xml:space="preserve">sổ Payment Terms: 100% upon receipt of invoice</w:t>
      </w:r>
    </w:p>
    <w:p>
      <w:r>
        <w:t xml:space="preserve">e Payment Method: Bank Transfer</w:t>
      </w:r>
    </w:p>
    <w:p>
      <w:r>
        <w:t xml:space="preserve">s Party B shall make payment within 30 days after receiving a valid invoice from Party A.</w:t>
      </w:r>
    </w:p>
    <w:p>
      <w:r>
        <w:t xml:space="preserve">s Bank information:</w:t>
      </w:r>
    </w:p>
    <w:p>
      <w:r>
        <w:t xml:space="preserve">Bank Name: JPMorgan Chase Bank New York, NY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2026-08-11T09:40:24.845Z</dcterms:created>
  <dcterms:modified xsi:type="dcterms:W3CDTF">2026-08-11T09:40:24.847Z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