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Document: Bracket Orders for Stock Trading</w:t>
      </w:r>
    </w:p>
    <w:p>
      <w:pPr>
        <w:pStyle w:val="Heading2"/>
        <w:jc w:val="center"/>
      </w:pPr>
      <w:r>
        <w:t>Business Review &amp; Feature List</w:t>
      </w:r>
    </w:p>
    <w:tbl>
      <w:tblPr>
        <w:tblStyle w:val="LightGrid-Accent1"/>
        <w:tblW w:type="auto" w:w="0"/>
        <w:tblLook w:firstColumn="1" w:firstRow="1" w:lastColumn="0" w:lastRow="0" w:noHBand="0" w:noVBand="1" w:val="04A0"/>
      </w:tblPr>
      <w:tblGrid>
        <w:gridCol w:w="4680"/>
        <w:gridCol w:w="4680"/>
      </w:tblGrid>
      <w:tr>
        <w:tc>
          <w:tcPr>
            <w:tcW w:type="dxa" w:w="4680"/>
          </w:tcPr>
          <w:p>
            <w:r>
              <w:t>Date:</w:t>
            </w:r>
          </w:p>
        </w:tc>
        <w:tc>
          <w:tcPr>
            <w:tcW w:type="dxa" w:w="4680"/>
          </w:tcPr>
          <w:p>
            <w:r>
              <w:t>December 2025</w:t>
            </w:r>
          </w:p>
        </w:tc>
      </w:tr>
      <w:tr>
        <w:tc>
          <w:tcPr>
            <w:tcW w:type="dxa" w:w="4680"/>
          </w:tcPr>
          <w:p>
            <w:r>
              <w:t>Prepared for:</w:t>
            </w:r>
          </w:p>
        </w:tc>
        <w:tc>
          <w:tcPr>
            <w:tcW w:type="dxa" w:w="4680"/>
          </w:tcPr>
          <w:p>
            <w:r>
              <w:t>Business Stakeholders, Product Team, Leadership</w:t>
            </w:r>
          </w:p>
        </w:tc>
      </w:tr>
      <w:tr>
        <w:tc>
          <w:tcPr>
            <w:tcW w:type="dxa" w:w="4680"/>
          </w:tcPr>
          <w:p>
            <w:r>
              <w:t>Scope:</w:t>
            </w:r>
          </w:p>
        </w:tc>
        <w:tc>
          <w:tcPr>
            <w:tcW w:type="dxa" w:w="4680"/>
          </w:tcPr>
          <w:p>
            <w:r>
              <w:t>New conditional order capabilities for TradingView-integrated stock trading platform</w:t>
            </w:r>
          </w:p>
        </w:tc>
      </w:tr>
      <w:tr>
        <w:tc>
          <w:tcPr>
            <w:tcW w:type="dxa" w:w="4680"/>
          </w:tcPr>
          <w:p>
            <w:r>
              <w:t>Status:</w:t>
            </w:r>
          </w:p>
        </w:tc>
        <w:tc>
          <w:tcPr>
            <w:tcW w:type="dxa" w:w="4680"/>
          </w:tcPr>
          <w:p>
            <w:r>
              <w:t>Ready for Executive Review &amp; Approval</w:t>
            </w:r>
          </w:p>
        </w:tc>
      </w:tr>
      <w:tr>
        <w:tc>
          <w:tcPr>
            <w:tcW w:type="dxa" w:w="4680"/>
          </w:tcPr>
          <w:p>
            <w:r>
              <w:t>Version:</w:t>
            </w:r>
          </w:p>
        </w:tc>
        <w:tc>
          <w:tcPr>
            <w:tcW w:type="dxa" w:w="4680"/>
          </w:tcPr>
          <w:p>
            <w:r>
              <w:t>1.0</w:t>
            </w:r>
          </w:p>
        </w:tc>
      </w:tr>
    </w:tbl>
    <w:p/>
    <w:p>
      <w:pPr>
        <w:pStyle w:val="Heading1"/>
      </w:pPr>
      <w:r>
        <w:t>Executive Summary</w:t>
      </w:r>
    </w:p>
    <w:p>
      <w:r>
        <w:t>This feature document outlines the new Bracket Orders capability being added to our stock trading platform. Bracket orders enable traders to automatically manage risk and profit targets by attaching conditional exit orders to entry orders. This is a critical competitive feature that significantly improves user experience and risk management.</w:t>
      </w:r>
    </w:p>
    <w:p>
      <w:pPr>
        <w:pStyle w:val="Heading2"/>
      </w:pPr>
      <w:r>
        <w:t>Key Business Value</w:t>
      </w:r>
    </w:p>
    <w:p>
      <w:pPr>
        <w:pStyle w:val="ListBullet"/>
      </w:pPr>
      <w:r>
        <w:t>Risk Management – Automatic Stop Loss protection</w:t>
      </w:r>
    </w:p>
    <w:p>
      <w:pPr>
        <w:pStyle w:val="ListBullet"/>
      </w:pPr>
      <w:r>
        <w:t>Profit Optimization – Automatic Take Profit execution</w:t>
      </w:r>
    </w:p>
    <w:p>
      <w:pPr>
        <w:pStyle w:val="ListBullet"/>
      </w:pPr>
      <w:r>
        <w:t>Time Saving – One-click entry + exits instead of manual order placement</w:t>
      </w:r>
    </w:p>
    <w:p>
      <w:pPr>
        <w:pStyle w:val="ListBullet"/>
      </w:pPr>
      <w:r>
        <w:t>User Retention – Professional-grade feature attracts serious traders</w:t>
      </w:r>
    </w:p>
    <w:p>
      <w:pPr>
        <w:pStyle w:val="ListBullet"/>
      </w:pPr>
      <w:r>
        <w:t>Increased Trading Activity – Lower friction = more trades</w:t>
      </w:r>
    </w:p>
    <w:p>
      <w:pPr>
        <w:pStyle w:val="Heading2"/>
      </w:pPr>
      <w:r>
        <w:t>Implementation Overview</w:t>
      </w:r>
    </w:p>
    <w:tbl>
      <w:tblPr>
        <w:tblStyle w:val="LightGrid-Accent1"/>
        <w:tblW w:type="auto" w:w="0"/>
        <w:tblLook w:firstColumn="1" w:firstRow="1" w:lastColumn="0" w:lastRow="0" w:noHBand="0" w:noVBand="1" w:val="04A0"/>
      </w:tblPr>
      <w:tblGrid>
        <w:gridCol w:w="4680"/>
        <w:gridCol w:w="4680"/>
      </w:tblGrid>
      <w:tr>
        <w:tc>
          <w:tcPr>
            <w:tcW w:type="dxa" w:w="4680"/>
          </w:tcPr>
          <w:p>
            <w:r>
              <w:t>Timeline:</w:t>
            </w:r>
          </w:p>
        </w:tc>
        <w:tc>
          <w:tcPr>
            <w:tcW w:type="dxa" w:w="4680"/>
          </w:tcPr>
          <w:p>
            <w:r>
              <w:t>8–12 weeks from start to production</w:t>
            </w:r>
          </w:p>
        </w:tc>
      </w:tr>
      <w:tr>
        <w:tc>
          <w:tcPr>
            <w:tcW w:type="dxa" w:w="4680"/>
          </w:tcPr>
          <w:p>
            <w:r>
              <w:t>Resource Requirement:</w:t>
            </w:r>
          </w:p>
        </w:tc>
        <w:tc>
          <w:tcPr>
            <w:tcW w:type="dxa" w:w="4680"/>
          </w:tcPr>
          <w:p>
            <w:r>
              <w:t>1 team lead + 3–4 engineers</w:t>
            </w:r>
          </w:p>
        </w:tc>
      </w:tr>
      <w:tr>
        <w:tc>
          <w:tcPr>
            <w:tcW w:type="dxa" w:w="4680"/>
          </w:tcPr>
          <w:p>
            <w:r>
              <w:t>Investment:</w:t>
            </w:r>
          </w:p>
        </w:tc>
        <w:tc>
          <w:tcPr>
            <w:tcW w:type="dxa" w:w="4680"/>
          </w:tcPr>
          <w:p>
            <w:r>
              <w:t>~2,000 engineering hours</w:t>
            </w:r>
          </w:p>
        </w:tc>
      </w:tr>
      <w:tr>
        <w:tc>
          <w:tcPr>
            <w:tcW w:type="dxa" w:w="4680"/>
          </w:tcPr>
          <w:p>
            <w:r>
              <w:t>Expected ROI:</w:t>
            </w:r>
          </w:p>
        </w:tc>
        <w:tc>
          <w:tcPr>
            <w:tcW w:type="dxa" w:w="4680"/>
          </w:tcPr>
          <w:p>
            <w:r>
              <w:t>Strong (high-value feature, competitive necessity)</w:t>
            </w:r>
          </w:p>
        </w:tc>
      </w:tr>
    </w:tbl>
    <w:p>
      <w:r>
        <w:br w:type="page"/>
      </w:r>
    </w:p>
    <w:p>
      <w:pPr>
        <w:pStyle w:val="Heading1"/>
      </w:pPr>
      <w:r>
        <w:t>New Features Overview</w:t>
      </w:r>
    </w:p>
    <w:p>
      <w:pPr>
        <w:pStyle w:val="Heading2"/>
      </w:pPr>
      <w:r>
        <w:t>1. Stop Loss Brackets on Orders</w:t>
      </w:r>
    </w:p>
    <w:p>
      <w:pPr>
        <w:pStyle w:val="Heading3"/>
      </w:pPr>
      <w:r>
        <w:t>What It Is</w:t>
      </w:r>
    </w:p>
    <w:p>
      <w:r>
        <w:t>Traders can attach a protective Stop Loss order to any entry order (market, limit, or stop). When the entry order fills, the Stop Loss automatically becomes active and triggers if the position moves against them.</w:t>
      </w:r>
    </w:p>
    <w:p>
      <w:pPr>
        <w:pStyle w:val="Heading3"/>
      </w:pPr>
      <w:r>
        <w:t>User Benefits</w:t>
      </w:r>
    </w:p>
    <w:p>
      <w:pPr>
        <w:pStyle w:val="ListBullet"/>
      </w:pPr>
      <w:r>
        <w:t>Eliminates risk of unprotected positions</w:t>
      </w:r>
    </w:p>
    <w:p>
      <w:pPr>
        <w:pStyle w:val="ListBullet"/>
      </w:pPr>
      <w:r>
        <w:t>Prevents "forgot to set stop" losses</w:t>
      </w:r>
    </w:p>
    <w:p>
      <w:pPr>
        <w:pStyle w:val="ListBullet"/>
      </w:pPr>
      <w:r>
        <w:t>Automatic loss containment at trader-specified price</w:t>
      </w:r>
    </w:p>
    <w:p>
      <w:pPr>
        <w:pStyle w:val="Heading3"/>
      </w:pPr>
      <w:r>
        <w:t>Business Benefits</w:t>
      </w:r>
    </w:p>
    <w:p>
      <w:pPr>
        <w:pStyle w:val="ListBullet"/>
      </w:pPr>
      <w:r>
        <w:t>Reduces customer complaints about unexpected losses</w:t>
      </w:r>
    </w:p>
    <w:p>
      <w:pPr>
        <w:pStyle w:val="ListBullet"/>
      </w:pPr>
      <w:r>
        <w:t>Builds trust in platform safety features</w:t>
      </w:r>
    </w:p>
    <w:p>
      <w:pPr>
        <w:pStyle w:val="ListBullet"/>
      </w:pPr>
      <w:r>
        <w:t>Differentiator vs. competitors</w:t>
      </w:r>
    </w:p>
    <w:p>
      <w:pPr>
        <w:pStyle w:val="Heading3"/>
      </w:pPr>
      <w:r>
        <w:t>Example</w:t>
      </w:r>
    </w:p>
    <w:p>
      <w:r>
        <w:rPr>
          <w:b/>
        </w:rPr>
        <w:t xml:space="preserve">Entry: </w:t>
      </w:r>
      <w:r>
        <w:t>Buy 100 AAPL @ $150</w:t>
        <w:br/>
      </w:r>
      <w:r>
        <w:rPr>
          <w:b/>
        </w:rPr>
        <w:t xml:space="preserve">Stop Loss: </w:t>
      </w:r>
      <w:r>
        <w:t>Sell 100 AAPL @ $145 (5% downside protection)</w:t>
        <w:br/>
        <w:br/>
      </w:r>
      <w:r>
        <w:t>→ Order fills at $150</w:t>
        <w:br/>
      </w:r>
      <w:r>
        <w:t>→ Stop Loss automatically becomes active</w:t>
        <w:br/>
      </w:r>
      <w:r>
        <w:t>→ If price drops to $145, position automatically closes</w:t>
      </w:r>
    </w:p>
    <w:p>
      <w:pPr>
        <w:pStyle w:val="Heading3"/>
      </w:pPr>
      <w:r>
        <w:t>Supported Order Types</w:t>
      </w:r>
    </w:p>
    <w:p>
      <w:pPr>
        <w:pStyle w:val="ListBullet"/>
      </w:pPr>
      <w:r>
        <w:t>Market orders</w:t>
      </w:r>
    </w:p>
    <w:p>
      <w:pPr>
        <w:pStyle w:val="ListBullet"/>
      </w:pPr>
      <w:r>
        <w:t>Limit orders</w:t>
      </w:r>
    </w:p>
    <w:p>
      <w:pPr>
        <w:pStyle w:val="ListBullet"/>
      </w:pPr>
      <w:r>
        <w:t>Stop orders</w:t>
      </w:r>
    </w:p>
    <w:p>
      <w:pPr>
        <w:pStyle w:val="ListBullet"/>
      </w:pPr>
      <w:r>
        <w:t>Stop-Limit orders</w:t>
      </w:r>
    </w:p>
    <w:p>
      <w:pPr>
        <w:pStyle w:val="Heading2"/>
      </w:pPr>
      <w:r>
        <w:t>2. Take Profit Brackets on Orders</w:t>
      </w:r>
    </w:p>
    <w:p>
      <w:pPr>
        <w:pStyle w:val="Heading3"/>
      </w:pPr>
      <w:r>
        <w:t>What It Is</w:t>
      </w:r>
    </w:p>
    <w:p>
      <w:r>
        <w:t>Traders can attach a Take Profit order to any entry order. When the position gains value and hits the profit target, the position automatically closes.</w:t>
      </w:r>
    </w:p>
    <w:p>
      <w:pPr>
        <w:pStyle w:val="Heading3"/>
      </w:pPr>
      <w:r>
        <w:t>User Benefits</w:t>
      </w:r>
    </w:p>
    <w:p>
      <w:pPr>
        <w:pStyle w:val="ListBullet"/>
      </w:pPr>
      <w:r>
        <w:t>Locks in gains automatically</w:t>
      </w:r>
    </w:p>
    <w:p>
      <w:pPr>
        <w:pStyle w:val="ListBullet"/>
      </w:pPr>
      <w:r>
        <w:t>Removes emotion from profit-taking decisions</w:t>
      </w:r>
    </w:p>
    <w:p>
      <w:pPr>
        <w:pStyle w:val="ListBullet"/>
      </w:pPr>
      <w:r>
        <w:t>Ensures targets don't get left on the table</w:t>
      </w:r>
    </w:p>
    <w:p>
      <w:pPr>
        <w:pStyle w:val="Heading3"/>
      </w:pPr>
      <w:r>
        <w:t>Business Benefits</w:t>
      </w:r>
    </w:p>
    <w:p>
      <w:pPr>
        <w:pStyle w:val="ListBullet"/>
      </w:pPr>
      <w:r>
        <w:t>Increased trading confidence</w:t>
      </w:r>
    </w:p>
    <w:p>
      <w:pPr>
        <w:pStyle w:val="ListBullet"/>
      </w:pPr>
      <w:r>
        <w:t>Higher perceived value = better user satisfaction</w:t>
      </w:r>
    </w:p>
    <w:p>
      <w:pPr>
        <w:pStyle w:val="ListBullet"/>
      </w:pPr>
      <w:r>
        <w:t>Encourages larger position sizes (risk is capped)</w:t>
      </w:r>
    </w:p>
    <w:p>
      <w:pPr>
        <w:pStyle w:val="Heading3"/>
      </w:pPr>
      <w:r>
        <w:t>Example</w:t>
      </w:r>
    </w:p>
    <w:p>
      <w:r>
        <w:rPr>
          <w:b/>
        </w:rPr>
        <w:t xml:space="preserve">Entry: </w:t>
      </w:r>
      <w:r>
        <w:t>Buy 100 AAPL @ $150</w:t>
        <w:br/>
      </w:r>
      <w:r>
        <w:rPr>
          <w:b/>
        </w:rPr>
        <w:t xml:space="preserve">Take Profit: </w:t>
      </w:r>
      <w:r>
        <w:t>Sell 100 AAPL @ $155 (3% upside target)</w:t>
        <w:br/>
        <w:br/>
      </w:r>
      <w:r>
        <w:t>→ Order fills at $150</w:t>
        <w:br/>
      </w:r>
      <w:r>
        <w:t>→ Take Profit automatically becomes active</w:t>
        <w:br/>
      </w:r>
      <w:r>
        <w:t>→ If price rises to $155, position automatically closes with profit</w:t>
      </w:r>
    </w:p>
    <w:p>
      <w:pPr>
        <w:pStyle w:val="Heading2"/>
      </w:pPr>
      <w:r>
        <w:t>3. Combined Risk/Target Management (SL + TP Together)</w:t>
      </w:r>
    </w:p>
    <w:p>
      <w:pPr>
        <w:pStyle w:val="Heading3"/>
      </w:pPr>
      <w:r>
        <w:t>What It Is</w:t>
      </w:r>
    </w:p>
    <w:p>
      <w:r>
        <w:t>Traders can set BOTH Stop Loss and Take Profit on the same order. Only one will execute (whichever is hit first), and the other automatically cancels.</w:t>
      </w:r>
    </w:p>
    <w:p>
      <w:pPr>
        <w:pStyle w:val="Heading3"/>
      </w:pPr>
      <w:r>
        <w:t>Key Features</w:t>
      </w:r>
    </w:p>
    <w:p>
      <w:pPr>
        <w:pStyle w:val="ListBullet"/>
      </w:pPr>
      <w:r>
        <w:t>Complete position lifecycle in one action</w:t>
      </w:r>
    </w:p>
    <w:p>
      <w:pPr>
        <w:pStyle w:val="ListBullet"/>
      </w:pPr>
      <w:r>
        <w:t>No need for manual management</w:t>
      </w:r>
    </w:p>
    <w:p>
      <w:pPr>
        <w:pStyle w:val="ListBullet"/>
      </w:pPr>
      <w:r>
        <w:t>Risk/reward clearly defined upfront</w:t>
      </w:r>
    </w:p>
    <w:p>
      <w:pPr>
        <w:pStyle w:val="ListBullet"/>
      </w:pPr>
      <w:r>
        <w:t>Once one bracket executes, the other is automatically cancelled</w:t>
      </w:r>
    </w:p>
    <w:p>
      <w:pPr>
        <w:pStyle w:val="ListBullet"/>
      </w:pPr>
      <w:r>
        <w:t>Position cannot be over-closed or reversed</w:t>
      </w:r>
    </w:p>
    <w:p>
      <w:pPr>
        <w:pStyle w:val="ListBullet"/>
      </w:pPr>
      <w:r>
        <w:t>Simultaneous fills handled atomically by system</w:t>
      </w:r>
    </w:p>
    <w:p>
      <w:pPr>
        <w:pStyle w:val="Heading3"/>
      </w:pPr>
      <w:r>
        <w:t>Business Benefits</w:t>
      </w:r>
    </w:p>
    <w:p>
      <w:pPr>
        <w:pStyle w:val="ListBullet"/>
      </w:pPr>
      <w:r>
        <w:t>Highest engagement feature</w:t>
      </w:r>
    </w:p>
    <w:p>
      <w:pPr>
        <w:pStyle w:val="ListBullet"/>
      </w:pPr>
      <w:r>
        <w:t>Traders feel more in control</w:t>
      </w:r>
    </w:p>
    <w:p>
      <w:pPr>
        <w:pStyle w:val="ListBullet"/>
      </w:pPr>
      <w:r>
        <w:t>Reduces support requests about "how to protect my position"</w:t>
      </w:r>
    </w:p>
    <w:p>
      <w:r>
        <w:br w:type="page"/>
      </w:r>
    </w:p>
    <w:p>
      <w:pPr>
        <w:pStyle w:val="Heading2"/>
      </w:pPr>
      <w:r>
        <w:t>4. One-Cancels-Other (OCO) Logic</w:t>
      </w:r>
    </w:p>
    <w:p>
      <w:pPr>
        <w:pStyle w:val="Heading3"/>
      </w:pPr>
      <w:r>
        <w:t>What It Is</w:t>
      </w:r>
    </w:p>
    <w:p>
      <w:r>
        <w:t>When a trader has both Stop Loss and Take Profit brackets, they form an OCO pair. Only one can execute; when one fills, the other is automatically cancelled.</w:t>
      </w:r>
    </w:p>
    <w:p>
      <w:pPr>
        <w:pStyle w:val="Heading3"/>
      </w:pPr>
      <w:r>
        <w:t>User Benefits</w:t>
      </w:r>
    </w:p>
    <w:p>
      <w:pPr>
        <w:pStyle w:val="ListBullet"/>
      </w:pPr>
      <w:r>
        <w:t>No need to manually cancel the losing bracket</w:t>
      </w:r>
    </w:p>
    <w:p>
      <w:pPr>
        <w:pStyle w:val="ListBullet"/>
      </w:pPr>
      <w:r>
        <w:t>Prevents accidental double-executions</w:t>
      </w:r>
    </w:p>
    <w:p>
      <w:pPr>
        <w:pStyle w:val="ListBullet"/>
      </w:pPr>
      <w:r>
        <w:t>Clean position management</w:t>
      </w:r>
    </w:p>
    <w:p>
      <w:pPr>
        <w:pStyle w:val="Heading3"/>
      </w:pPr>
      <w:r>
        <w:t>Business Benefits</w:t>
      </w:r>
    </w:p>
    <w:p>
      <w:pPr>
        <w:pStyle w:val="ListBullet"/>
      </w:pPr>
      <w:r>
        <w:t>Core feature of professional trading platforms</w:t>
      </w:r>
    </w:p>
    <w:p>
      <w:pPr>
        <w:pStyle w:val="ListBullet"/>
      </w:pPr>
      <w:r>
        <w:t>Reduces operational risk</w:t>
      </w:r>
    </w:p>
    <w:p>
      <w:pPr>
        <w:pStyle w:val="ListBullet"/>
      </w:pPr>
      <w:r>
        <w:t>Eliminates support tickets from confused traders</w:t>
      </w:r>
    </w:p>
    <w:p>
      <w:pPr>
        <w:pStyle w:val="Heading3"/>
      </w:pPr>
      <w:r>
        <w:t>OCO Behavior Scenarios</w:t>
      </w:r>
    </w:p>
    <w:p>
      <w:pPr>
        <w:pStyle w:val="Heading4"/>
      </w:pPr>
      <w:r>
        <w:t>Scenario 1: Stop Loss Executes First</w:t>
      </w:r>
    </w:p>
    <w:p>
      <w:pPr>
        <w:pStyle w:val="ListBullet"/>
      </w:pPr>
      <w:r>
        <w:t>SL order fills at target price</w:t>
      </w:r>
    </w:p>
    <w:p>
      <w:pPr>
        <w:pStyle w:val="ListBullet"/>
      </w:pPr>
      <w:r>
        <w:t>Position quantity reduced to 0</w:t>
      </w:r>
    </w:p>
    <w:p>
      <w:pPr>
        <w:pStyle w:val="ListBullet"/>
      </w:pPr>
      <w:r>
        <w:t>TP order automatically cancels</w:t>
      </w:r>
    </w:p>
    <w:p>
      <w:pPr>
        <w:pStyle w:val="ListBullet"/>
      </w:pPr>
      <w:r>
        <w:t>User can see cancellation in order history</w:t>
      </w:r>
    </w:p>
    <w:p>
      <w:pPr>
        <w:pStyle w:val="Heading4"/>
      </w:pPr>
      <w:r>
        <w:t>Scenario 2: Take Profit Executes First</w:t>
      </w:r>
    </w:p>
    <w:p>
      <w:pPr>
        <w:pStyle w:val="ListBullet"/>
      </w:pPr>
      <w:r>
        <w:t>TP order fills at target price</w:t>
      </w:r>
    </w:p>
    <w:p>
      <w:pPr>
        <w:pStyle w:val="ListBullet"/>
      </w:pPr>
      <w:r>
        <w:t>Position quantity reduced to 0</w:t>
      </w:r>
    </w:p>
    <w:p>
      <w:pPr>
        <w:pStyle w:val="ListBullet"/>
      </w:pPr>
      <w:r>
        <w:t>SL order automatically cancels</w:t>
      </w:r>
    </w:p>
    <w:p>
      <w:pPr>
        <w:pStyle w:val="ListBullet"/>
      </w:pPr>
      <w:r>
        <w:t>User can see cancellation in order history</w:t>
      </w:r>
    </w:p>
    <w:p>
      <w:pPr>
        <w:pStyle w:val="Heading4"/>
      </w:pPr>
      <w:r>
        <w:t>Scenario 3: Partial Fill</w:t>
      </w:r>
    </w:p>
    <w:p>
      <w:pPr>
        <w:pStyle w:val="ListBullet"/>
      </w:pPr>
      <w:r>
        <w:t>SL partially fills (e.g., 50% of qty)</w:t>
      </w:r>
    </w:p>
    <w:p>
      <w:pPr>
        <w:pStyle w:val="ListBullet"/>
      </w:pPr>
      <w:r>
        <w:t>TP qty automatically reduced by same amount (50%)</w:t>
      </w:r>
    </w:p>
    <w:p>
      <w:pPr>
        <w:pStyle w:val="ListBullet"/>
      </w:pPr>
      <w:r>
        <w:t>If SL completes remaining qty → TP fully cancels</w:t>
      </w:r>
    </w:p>
    <w:p>
      <w:pPr>
        <w:pStyle w:val="ListBullet"/>
      </w:pPr>
      <w:r>
        <w:t>Position size stays in sync between brackets</w:t>
      </w:r>
    </w:p>
    <w:p>
      <w:pPr>
        <w:pStyle w:val="Heading2"/>
      </w:pPr>
      <w:r>
        <w:t>5. One-Send-Other (OSO) Logic – Order Activation</w:t>
      </w:r>
    </w:p>
    <w:p>
      <w:pPr>
        <w:pStyle w:val="Heading3"/>
      </w:pPr>
      <w:r>
        <w:t>What It Is</w:t>
      </w:r>
    </w:p>
    <w:p>
      <w:r>
        <w:t>When the parent entry order fills, the bracket orders (Stop Loss and Take Profit) automatically transition from "inactive" to "active" and become exposed to market conditions.</w:t>
      </w:r>
    </w:p>
    <w:p>
      <w:pPr>
        <w:pStyle w:val="Heading3"/>
      </w:pPr>
      <w:r>
        <w:t>User Benefits</w:t>
      </w:r>
    </w:p>
    <w:p>
      <w:pPr>
        <w:pStyle w:val="ListBullet"/>
      </w:pPr>
      <w:r>
        <w:t>Brackets don't execute before entry fills (prevents accidental behavior)</w:t>
      </w:r>
    </w:p>
    <w:p>
      <w:pPr>
        <w:pStyle w:val="ListBullet"/>
      </w:pPr>
      <w:r>
        <w:t>Clear visibility of order states</w:t>
      </w:r>
    </w:p>
    <w:p>
      <w:pPr>
        <w:pStyle w:val="ListBullet"/>
      </w:pPr>
      <w:r>
        <w:t>Professional market behavior</w:t>
      </w:r>
    </w:p>
    <w:p>
      <w:pPr>
        <w:pStyle w:val="Heading3"/>
      </w:pPr>
      <w:r>
        <w:t>Order Lifecycle</w:t>
      </w:r>
    </w:p>
    <w:p>
      <w:pPr>
        <w:pStyle w:val="Heading4"/>
      </w:pPr>
      <w:r>
        <w:t>Step 1: Order Placed (Initial State)</w:t>
      </w:r>
    </w:p>
    <w:p>
      <w:pPr>
        <w:pStyle w:val="ListBullet"/>
      </w:pPr>
      <w:r>
        <w:t>Entry Order: status = "working" (waiting to fill)</w:t>
      </w:r>
    </w:p>
    <w:p>
      <w:pPr>
        <w:pStyle w:val="ListBullet"/>
      </w:pPr>
      <w:r>
        <w:t>SL Bracket: status = "inactive" (awaiting entry)</w:t>
      </w:r>
    </w:p>
    <w:p>
      <w:pPr>
        <w:pStyle w:val="ListBullet"/>
      </w:pPr>
      <w:r>
        <w:t>TP Bracket: status = "inactive" (awaiting entry)</w:t>
      </w:r>
    </w:p>
    <w:p>
      <w:pPr>
        <w:pStyle w:val="Heading4"/>
      </w:pPr>
      <w:r>
        <w:t>Step 2: Entry Order Fills</w:t>
      </w:r>
    </w:p>
    <w:p>
      <w:pPr>
        <w:pStyle w:val="ListBullet"/>
      </w:pPr>
      <w:r>
        <w:t>Entry Order: status = "filled"</w:t>
      </w:r>
    </w:p>
    <w:p>
      <w:pPr>
        <w:pStyle w:val="ListBullet"/>
      </w:pPr>
      <w:r>
        <w:t>SL Bracket: status = "working" (now active)</w:t>
      </w:r>
    </w:p>
    <w:p>
      <w:pPr>
        <w:pStyle w:val="ListBullet"/>
      </w:pPr>
      <w:r>
        <w:t>TP Bracket: status = "working" (now active)</w:t>
      </w:r>
    </w:p>
    <w:p>
      <w:pPr>
        <w:pStyle w:val="ListBullet"/>
      </w:pPr>
      <w:r>
        <w:t>Position now exposed to market</w:t>
      </w:r>
    </w:p>
    <w:p>
      <w:pPr>
        <w:pStyle w:val="Heading4"/>
      </w:pPr>
      <w:r>
        <w:t>Step 3a: SL Executes</w:t>
      </w:r>
    </w:p>
    <w:p>
      <w:pPr>
        <w:pStyle w:val="ListBullet"/>
      </w:pPr>
      <w:r>
        <w:t>SL Bracket: status = "filled"</w:t>
      </w:r>
    </w:p>
    <w:p>
      <w:pPr>
        <w:pStyle w:val="ListBullet"/>
      </w:pPr>
      <w:r>
        <w:t>TP Bracket: status = "cancelled" (OCO rule)</w:t>
      </w:r>
    </w:p>
    <w:p>
      <w:pPr>
        <w:pStyle w:val="ListBullet"/>
      </w:pPr>
      <w:r>
        <w:t>Position closed</w:t>
      </w:r>
    </w:p>
    <w:p>
      <w:pPr>
        <w:pStyle w:val="Heading4"/>
      </w:pPr>
      <w:r>
        <w:t>Step 3b: TP Executes</w:t>
      </w:r>
    </w:p>
    <w:p>
      <w:pPr>
        <w:pStyle w:val="ListBullet"/>
      </w:pPr>
      <w:r>
        <w:t>TP Bracket: status = "filled"</w:t>
      </w:r>
    </w:p>
    <w:p>
      <w:pPr>
        <w:pStyle w:val="ListBullet"/>
      </w:pPr>
      <w:r>
        <w:t>SL Bracket: status = "cancelled" (OCO rule)</w:t>
      </w:r>
    </w:p>
    <w:p>
      <w:pPr>
        <w:pStyle w:val="ListBullet"/>
      </w:pPr>
      <w:r>
        <w:t>Position closed</w:t>
      </w:r>
    </w:p>
    <w:p>
      <w:r>
        <w:br w:type="page"/>
      </w:r>
    </w:p>
    <w:p>
      <w:pPr>
        <w:pStyle w:val="Heading2"/>
      </w:pPr>
      <w:r>
        <w:t>6. Modify Brackets on Existing Orders</w:t>
      </w:r>
    </w:p>
    <w:p>
      <w:pPr>
        <w:pStyle w:val="Heading3"/>
      </w:pPr>
      <w:r>
        <w:t>What It Is</w:t>
      </w:r>
    </w:p>
    <w:p>
      <w:r>
        <w:t>After placing an order, traders can adjust Stop Loss and Take Profit prices without cancelling and re-entering.</w:t>
      </w:r>
    </w:p>
    <w:p>
      <w:pPr>
        <w:pStyle w:val="Heading3"/>
      </w:pPr>
      <w:r>
        <w:t>User Benefits</w:t>
      </w:r>
    </w:p>
    <w:p>
      <w:pPr>
        <w:pStyle w:val="ListBullet"/>
      </w:pPr>
      <w:r>
        <w:t>Move stops based on developing market conditions</w:t>
      </w:r>
    </w:p>
    <w:p>
      <w:pPr>
        <w:pStyle w:val="ListBullet"/>
      </w:pPr>
      <w:r>
        <w:t>Adjust targets as momentum changes</w:t>
      </w:r>
    </w:p>
    <w:p>
      <w:pPr>
        <w:pStyle w:val="ListBullet"/>
      </w:pPr>
      <w:r>
        <w:t>Add brackets to orders placed without them</w:t>
      </w:r>
    </w:p>
    <w:p>
      <w:pPr>
        <w:pStyle w:val="ListBullet"/>
      </w:pPr>
      <w:r>
        <w:t>Remove brackets if changed mind</w:t>
      </w:r>
    </w:p>
    <w:p>
      <w:pPr>
        <w:pStyle w:val="Heading3"/>
      </w:pPr>
      <w:r>
        <w:t>Business Benefits</w:t>
      </w:r>
    </w:p>
    <w:p>
      <w:pPr>
        <w:pStyle w:val="ListBullet"/>
      </w:pPr>
      <w:r>
        <w:t>Increases order modification (more trading activity)</w:t>
      </w:r>
    </w:p>
    <w:p>
      <w:pPr>
        <w:pStyle w:val="ListBullet"/>
      </w:pPr>
      <w:r>
        <w:t>Improves user satisfaction (flexibility)</w:t>
      </w:r>
    </w:p>
    <w:p>
      <w:pPr>
        <w:pStyle w:val="ListBullet"/>
      </w:pPr>
      <w:r>
        <w:t>Competitive differentiator</w:t>
      </w:r>
    </w:p>
    <w:p>
      <w:pPr>
        <w:pStyle w:val="Heading3"/>
      </w:pPr>
      <w:r>
        <w:t>Modification Options</w:t>
      </w:r>
    </w:p>
    <w:p>
      <w:pPr>
        <w:pStyle w:val="Heading4"/>
      </w:pPr>
      <w:r>
        <w:t>Option 1: Add SL to Existing Order</w:t>
      </w:r>
    </w:p>
    <w:p>
      <w:pPr>
        <w:pStyle w:val="ListBullet"/>
      </w:pPr>
      <w:r>
        <w:t>Order placed without brackets</w:t>
      </w:r>
    </w:p>
    <w:p>
      <w:pPr>
        <w:pStyle w:val="ListBullet"/>
      </w:pPr>
      <w:r>
        <w:t>User can add SL at any time before entry fills</w:t>
      </w:r>
    </w:p>
    <w:p>
      <w:pPr>
        <w:pStyle w:val="ListBullet"/>
      </w:pPr>
      <w:r>
        <w:t>SL becomes inactive until order fills</w:t>
      </w:r>
    </w:p>
    <w:p>
      <w:pPr>
        <w:pStyle w:val="Heading4"/>
      </w:pPr>
      <w:r>
        <w:t>Option 2: Adjust SL Price on Active Order</w:t>
      </w:r>
    </w:p>
    <w:p>
      <w:pPr>
        <w:pStyle w:val="ListBullet"/>
      </w:pPr>
      <w:r>
        <w:t>Order has SL @ $145</w:t>
      </w:r>
    </w:p>
    <w:p>
      <w:pPr>
        <w:pStyle w:val="ListBullet"/>
      </w:pPr>
      <w:r>
        <w:t>Market moving in user's favor, user tightens SL to $148</w:t>
      </w:r>
    </w:p>
    <w:p>
      <w:pPr>
        <w:pStyle w:val="ListBullet"/>
      </w:pPr>
      <w:r>
        <w:t>SL bracket price updated immediately</w:t>
      </w:r>
    </w:p>
    <w:p>
      <w:pPr>
        <w:pStyle w:val="ListBullet"/>
      </w:pPr>
      <w:r>
        <w:t>New price takes effect</w:t>
      </w:r>
    </w:p>
    <w:p>
      <w:pPr>
        <w:pStyle w:val="Heading4"/>
      </w:pPr>
      <w:r>
        <w:t>Option 3: Move TP Target Higher</w:t>
      </w:r>
    </w:p>
    <w:p>
      <w:pPr>
        <w:pStyle w:val="ListBullet"/>
      </w:pPr>
      <w:r>
        <w:t>Order has TP @ $155</w:t>
      </w:r>
    </w:p>
    <w:p>
      <w:pPr>
        <w:pStyle w:val="ListBullet"/>
      </w:pPr>
      <w:r>
        <w:t>Price rallying, user wants higher target @ $160</w:t>
      </w:r>
    </w:p>
    <w:p>
      <w:pPr>
        <w:pStyle w:val="ListBullet"/>
      </w:pPr>
      <w:r>
        <w:t>TP bracket price updated</w:t>
      </w:r>
    </w:p>
    <w:p>
      <w:pPr>
        <w:pStyle w:val="ListBullet"/>
      </w:pPr>
      <w:r>
        <w:t>New target takes effect</w:t>
      </w:r>
    </w:p>
    <w:p>
      <w:pPr>
        <w:pStyle w:val="Heading4"/>
      </w:pPr>
      <w:r>
        <w:t>Option 4: Remove Bracket</w:t>
      </w:r>
    </w:p>
    <w:p>
      <w:pPr>
        <w:pStyle w:val="ListBullet"/>
      </w:pPr>
      <w:r>
        <w:t>User added TP but changed mind</w:t>
      </w:r>
    </w:p>
    <w:p>
      <w:pPr>
        <w:pStyle w:val="ListBullet"/>
      </w:pPr>
      <w:r>
        <w:t>Can remove TP, keep SL</w:t>
      </w:r>
    </w:p>
    <w:p>
      <w:pPr>
        <w:pStyle w:val="ListBullet"/>
      </w:pPr>
      <w:r>
        <w:t>TP order is cancelled, SL remains active</w:t>
      </w:r>
    </w:p>
    <w:p>
      <w:pPr>
        <w:pStyle w:val="ListBullet"/>
      </w:pPr>
      <w:r>
        <w:t>Partial brackets are allowed</w:t>
      </w:r>
    </w:p>
    <w:p>
      <w:pPr>
        <w:pStyle w:val="Heading2"/>
      </w:pPr>
      <w:r>
        <w:t>7. Inactive Order State (Pre-Fill Brackets)</w:t>
      </w:r>
    </w:p>
    <w:p>
      <w:pPr>
        <w:pStyle w:val="Heading3"/>
      </w:pPr>
      <w:r>
        <w:t>What It Is</w:t>
      </w:r>
    </w:p>
    <w:p>
      <w:r>
        <w:t>Bracket orders show "Inactive" status until the parent entry order fills. This prevents accidental triggering before the trader's entry is confirmed.</w:t>
      </w:r>
    </w:p>
    <w:p>
      <w:pPr>
        <w:pStyle w:val="Heading3"/>
      </w:pPr>
      <w:r>
        <w:t>User Benefits</w:t>
      </w:r>
    </w:p>
    <w:p>
      <w:pPr>
        <w:pStyle w:val="ListBullet"/>
      </w:pPr>
      <w:r>
        <w:t>Clear visibility that brackets are "waiting"</w:t>
      </w:r>
    </w:p>
    <w:p>
      <w:pPr>
        <w:pStyle w:val="ListBullet"/>
      </w:pPr>
      <w:r>
        <w:t>No surprises from early bracket executions</w:t>
      </w:r>
    </w:p>
    <w:p>
      <w:pPr>
        <w:pStyle w:val="ListBullet"/>
      </w:pPr>
      <w:r>
        <w:t>Professional order management</w:t>
      </w:r>
    </w:p>
    <w:p>
      <w:pPr>
        <w:pStyle w:val="Heading2"/>
      </w:pPr>
      <w:r>
        <w:t>8. Bracket Validation &amp; Constraints</w:t>
      </w:r>
    </w:p>
    <w:p>
      <w:pPr>
        <w:pStyle w:val="Heading3"/>
      </w:pPr>
      <w:r>
        <w:t>What It Is</w:t>
      </w:r>
    </w:p>
    <w:p>
      <w:r>
        <w:t>The system enforces per-instrument rules to ensure bracket prices are within reasonable bounds (e.g., stops must be within 1-50% of entry price).</w:t>
      </w:r>
    </w:p>
    <w:p>
      <w:pPr>
        <w:pStyle w:val="Heading3"/>
      </w:pPr>
      <w:r>
        <w:t>User Benefits</w:t>
      </w:r>
    </w:p>
    <w:p>
      <w:pPr>
        <w:pStyle w:val="ListBullet"/>
      </w:pPr>
      <w:r>
        <w:t>Prevents accidental extreme bracket prices</w:t>
      </w:r>
    </w:p>
    <w:p>
      <w:pPr>
        <w:pStyle w:val="ListBullet"/>
      </w:pPr>
      <w:r>
        <w:t>Clear feedback on valid price ranges</w:t>
      </w:r>
    </w:p>
    <w:p>
      <w:pPr>
        <w:pStyle w:val="ListBullet"/>
      </w:pPr>
      <w:r>
        <w:t>Consistency across all instruments</w:t>
      </w:r>
    </w:p>
    <w:p>
      <w:pPr>
        <w:pStyle w:val="Heading3"/>
      </w:pPr>
      <w:r>
        <w:t>Business Benefits</w:t>
      </w:r>
    </w:p>
    <w:p>
      <w:pPr>
        <w:pStyle w:val="ListBullet"/>
      </w:pPr>
      <w:r>
        <w:t>Reduces operational risk</w:t>
      </w:r>
    </w:p>
    <w:p>
      <w:pPr>
        <w:pStyle w:val="ListBullet"/>
      </w:pPr>
      <w:r>
        <w:t>Prevents "rogue order" scenarios</w:t>
      </w:r>
    </w:p>
    <w:p>
      <w:pPr>
        <w:pStyle w:val="ListBullet"/>
      </w:pPr>
      <w:r>
        <w:t>Maintains risk management standards</w:t>
      </w:r>
    </w:p>
    <w:p>
      <w:pPr>
        <w:pStyle w:val="Heading3"/>
      </w:pPr>
      <w:r>
        <w:t>Example Constraints</w:t>
      </w:r>
    </w:p>
    <w:p>
      <w:r>
        <w:rPr>
          <w:b/>
        </w:rPr>
        <w:t>For AAPL Stock:</w:t>
        <w:br/>
      </w:r>
    </w:p>
    <w:p>
      <w:pPr>
        <w:pStyle w:val="ListBullet"/>
      </w:pPr>
      <w:r>
        <w:t>Stop Loss: Must be 1–50% away from entry</w:t>
      </w:r>
    </w:p>
    <w:p>
      <w:pPr>
        <w:pStyle w:val="ListBullet"/>
      </w:pPr>
      <w:r>
        <w:t>Take Profit: Must be 1–50% away from entry</w:t>
      </w:r>
    </w:p>
    <w:p>
      <w:pPr>
        <w:pStyle w:val="ListBullet"/>
      </w:pPr>
      <w:r>
        <w:t>Entry Price: $150</w:t>
      </w:r>
    </w:p>
    <w:p>
      <w:pPr>
        <w:pStyle w:val="ListBullet"/>
      </w:pPr>
      <w:r>
        <w:t>Valid SL Range: $75 – $148.50</w:t>
      </w:r>
    </w:p>
    <w:p>
      <w:pPr>
        <w:pStyle w:val="ListBullet"/>
      </w:pPr>
      <w:r>
        <w:t>Valid TP Range: $151.50 – $225</w:t>
      </w:r>
    </w:p>
    <w:p>
      <w:pPr>
        <w:pStyle w:val="ListBullet"/>
      </w:pPr>
      <w:r>
        <w:t>Invalid: SL @ $100 (too far), TP @ $150.50 (too close)</w:t>
      </w:r>
    </w:p>
    <w:p>
      <w:r>
        <w:br w:type="page"/>
      </w:r>
    </w:p>
    <w:p>
      <w:pPr>
        <w:pStyle w:val="Heading2"/>
      </w:pPr>
      <w:r>
        <w:t>9. Bracket Orders in Order History &amp; Reporting</w:t>
      </w:r>
    </w:p>
    <w:p>
      <w:pPr>
        <w:pStyle w:val="Heading3"/>
      </w:pPr>
      <w:r>
        <w:t>What It Is</w:t>
      </w:r>
    </w:p>
    <w:p>
      <w:r>
        <w:t>All bracket orders are visible in the order history, order status views, and trading reports. Traders can see the complete lifecycle of parent and bracket orders.</w:t>
      </w:r>
    </w:p>
    <w:p>
      <w:pPr>
        <w:pStyle w:val="Heading3"/>
      </w:pPr>
      <w:r>
        <w:t>User Benefits</w:t>
      </w:r>
    </w:p>
    <w:p>
      <w:pPr>
        <w:pStyle w:val="ListBullet"/>
      </w:pPr>
      <w:r>
        <w:t>Full transparency of what happened</w:t>
      </w:r>
    </w:p>
    <w:p>
      <w:pPr>
        <w:pStyle w:val="ListBullet"/>
      </w:pPr>
      <w:r>
        <w:t>Historical audit trail for each position</w:t>
      </w:r>
    </w:p>
    <w:p>
      <w:pPr>
        <w:pStyle w:val="ListBullet"/>
      </w:pPr>
      <w:r>
        <w:t>Understand execution details</w:t>
      </w:r>
    </w:p>
    <w:p>
      <w:pPr>
        <w:pStyle w:val="Heading3"/>
      </w:pPr>
      <w:r>
        <w:t>Business Benefits</w:t>
      </w:r>
    </w:p>
    <w:p>
      <w:pPr>
        <w:pStyle w:val="ListBullet"/>
      </w:pPr>
      <w:r>
        <w:t>Compliance-ready (regulatory reporting)</w:t>
      </w:r>
    </w:p>
    <w:p>
      <w:pPr>
        <w:pStyle w:val="ListBullet"/>
      </w:pPr>
      <w:r>
        <w:t>User trust through transparency</w:t>
      </w:r>
    </w:p>
    <w:p>
      <w:pPr>
        <w:pStyle w:val="ListBullet"/>
      </w:pPr>
      <w:r>
        <w:t>Support debugging (clear order history)</w:t>
      </w:r>
    </w:p>
    <w:p>
      <w:pPr>
        <w:pStyle w:val="Heading2"/>
      </w:pPr>
      <w:r>
        <w:t>10. Cancel All with Bracket Support</w:t>
      </w:r>
    </w:p>
    <w:p>
      <w:pPr>
        <w:pStyle w:val="Heading3"/>
      </w:pPr>
      <w:r>
        <w:t>What It Is</w:t>
      </w:r>
    </w:p>
    <w:p>
      <w:r>
        <w:t>When a trader uses "Cancel All" to close all open orders, the system intelligently cancels both parent and bracket orders in one atomic action.</w:t>
      </w:r>
    </w:p>
    <w:p>
      <w:pPr>
        <w:pStyle w:val="Heading3"/>
      </w:pPr>
      <w:r>
        <w:t>User Benefits</w:t>
      </w:r>
    </w:p>
    <w:p>
      <w:pPr>
        <w:pStyle w:val="ListBullet"/>
      </w:pPr>
      <w:r>
        <w:t>One click closes all positions and their brackets</w:t>
      </w:r>
    </w:p>
    <w:p>
      <w:pPr>
        <w:pStyle w:val="ListBullet"/>
      </w:pPr>
      <w:r>
        <w:t>No orphaned brackets left behind</w:t>
      </w:r>
    </w:p>
    <w:p>
      <w:pPr>
        <w:pStyle w:val="ListBullet"/>
      </w:pPr>
      <w:r>
        <w:t>Emergency exit available</w:t>
      </w:r>
    </w:p>
    <w:p>
      <w:pPr>
        <w:pStyle w:val="Heading3"/>
      </w:pPr>
      <w:r>
        <w:t>Business Benefits</w:t>
      </w:r>
    </w:p>
    <w:p>
      <w:pPr>
        <w:pStyle w:val="ListBullet"/>
      </w:pPr>
      <w:r>
        <w:t>Risk management tool (for user and platform)</w:t>
      </w:r>
    </w:p>
    <w:p>
      <w:pPr>
        <w:pStyle w:val="ListBullet"/>
      </w:pPr>
      <w:r>
        <w:t>Reduces support complexity</w:t>
      </w:r>
    </w:p>
    <w:p>
      <w:pPr>
        <w:pStyle w:val="ListBullet"/>
      </w:pPr>
      <w:r>
        <w:t>Professional feature</w:t>
      </w:r>
    </w:p>
    <w:p>
      <w:pPr>
        <w:pStyle w:val="Heading2"/>
      </w:pPr>
      <w:r>
        <w:t>11. Bracket Orders in TradingView Integration</w:t>
      </w:r>
    </w:p>
    <w:p>
      <w:pPr>
        <w:pStyle w:val="Heading3"/>
      </w:pPr>
      <w:r>
        <w:t>What It Is</w:t>
      </w:r>
    </w:p>
    <w:p>
      <w:r>
        <w:t>TradingView's Advanced Charts platform now displays "Stop Loss" and "Take Profit" input fields in the order ticket. Our platform signals support via capability flags.</w:t>
      </w:r>
    </w:p>
    <w:p>
      <w:pPr>
        <w:pStyle w:val="Heading3"/>
      </w:pPr>
      <w:r>
        <w:t>User Benefits</w:t>
      </w:r>
    </w:p>
    <w:p>
      <w:pPr>
        <w:pStyle w:val="ListBullet"/>
      </w:pPr>
      <w:r>
        <w:t>Native TradingView UI for bracket placement</w:t>
      </w:r>
    </w:p>
    <w:p>
      <w:pPr>
        <w:pStyle w:val="ListBullet"/>
      </w:pPr>
      <w:r>
        <w:t>Familiar workflow for TradingView users</w:t>
      </w:r>
    </w:p>
    <w:p>
      <w:pPr>
        <w:pStyle w:val="ListBullet"/>
      </w:pPr>
      <w:r>
        <w:t>Professional charting + trading in one</w:t>
      </w:r>
    </w:p>
    <w:p>
      <w:pPr>
        <w:pStyle w:val="Heading3"/>
      </w:pPr>
      <w:r>
        <w:t>Business Benefits</w:t>
      </w:r>
    </w:p>
    <w:p>
      <w:pPr>
        <w:pStyle w:val="ListBullet"/>
      </w:pPr>
      <w:r>
        <w:t>Increased platform adoption (TradingView users can trade)</w:t>
      </w:r>
    </w:p>
    <w:p>
      <w:pPr>
        <w:pStyle w:val="ListBullet"/>
      </w:pPr>
      <w:r>
        <w:t>Better market positioning vs. competitors</w:t>
      </w:r>
    </w:p>
    <w:p>
      <w:pPr>
        <w:pStyle w:val="ListBullet"/>
      </w:pPr>
      <w:r>
        <w:t>Upsell opportunity (TradingView → our platform)</w:t>
      </w:r>
    </w:p>
    <w:p>
      <w:pPr>
        <w:pStyle w:val="Heading2"/>
      </w:pPr>
      <w:r>
        <w:t>12. P&amp;L and Risk Calculations with Brackets</w:t>
      </w:r>
    </w:p>
    <w:p>
      <w:pPr>
        <w:pStyle w:val="Heading3"/>
      </w:pPr>
      <w:r>
        <w:t>What It Is</w:t>
      </w:r>
    </w:p>
    <w:p>
      <w:r>
        <w:t>The platform now calculates estimated profit/loss and risk based on bracket prices. Users see their max loss and max gain before placing the order.</w:t>
      </w:r>
    </w:p>
    <w:p>
      <w:pPr>
        <w:pStyle w:val="Heading3"/>
      </w:pPr>
      <w:r>
        <w:t>User Benefits</w:t>
      </w:r>
    </w:p>
    <w:p>
      <w:pPr>
        <w:pStyle w:val="ListBullet"/>
      </w:pPr>
      <w:r>
        <w:t>Clear risk/reward visible upfront</w:t>
      </w:r>
    </w:p>
    <w:p>
      <w:pPr>
        <w:pStyle w:val="ListBullet"/>
      </w:pPr>
      <w:r>
        <w:t>Informed decision making</w:t>
      </w:r>
    </w:p>
    <w:p>
      <w:pPr>
        <w:pStyle w:val="ListBullet"/>
      </w:pPr>
      <w:r>
        <w:t>Know exactly what's at stake</w:t>
      </w:r>
    </w:p>
    <w:p>
      <w:pPr>
        <w:pStyle w:val="Heading3"/>
      </w:pPr>
      <w:r>
        <w:t>Business Benefits</w:t>
      </w:r>
    </w:p>
    <w:p>
      <w:pPr>
        <w:pStyle w:val="ListBullet"/>
      </w:pPr>
      <w:r>
        <w:t>Builds trader confidence</w:t>
      </w:r>
    </w:p>
    <w:p>
      <w:pPr>
        <w:pStyle w:val="ListBullet"/>
      </w:pPr>
      <w:r>
        <w:t>Encourages larger position sizes (with capped risk)</w:t>
      </w:r>
    </w:p>
    <w:p>
      <w:pPr>
        <w:pStyle w:val="ListBullet"/>
      </w:pPr>
      <w:r>
        <w:t>Professional feature set</w:t>
      </w:r>
    </w:p>
    <w:p>
      <w:pPr>
        <w:pStyle w:val="Heading2"/>
      </w:pPr>
      <w:r>
        <w:t>13. Partial Bracket Execution Handling</w:t>
      </w:r>
    </w:p>
    <w:p>
      <w:pPr>
        <w:pStyle w:val="Heading3"/>
      </w:pPr>
      <w:r>
        <w:t>What It Is</w:t>
      </w:r>
    </w:p>
    <w:p>
      <w:r>
        <w:t>If a bracket order partially fills (rare but possible), the other bracket's quantity is automatically reduced to match.</w:t>
      </w:r>
    </w:p>
    <w:p>
      <w:pPr>
        <w:pStyle w:val="Heading3"/>
      </w:pPr>
      <w:r>
        <w:t>User Benefits</w:t>
      </w:r>
    </w:p>
    <w:p>
      <w:pPr>
        <w:pStyle w:val="ListBullet"/>
      </w:pPr>
      <w:r>
        <w:t>Prevents over-exposure from mismatched bracket sizes</w:t>
      </w:r>
    </w:p>
    <w:p>
      <w:pPr>
        <w:pStyle w:val="ListBullet"/>
      </w:pPr>
      <w:r>
        <w:t>Automatic synchronization</w:t>
      </w:r>
    </w:p>
    <w:p>
      <w:pPr>
        <w:pStyle w:val="ListBullet"/>
      </w:pPr>
      <w:r>
        <w:t>Math always works out</w:t>
      </w:r>
    </w:p>
    <w:p>
      <w:pPr>
        <w:pStyle w:val="Heading2"/>
      </w:pPr>
      <w:r>
        <w:t>14. Audit Trail and Compliance Logging</w:t>
      </w:r>
    </w:p>
    <w:p>
      <w:pPr>
        <w:pStyle w:val="Heading3"/>
      </w:pPr>
      <w:r>
        <w:t>What It Is</w:t>
      </w:r>
    </w:p>
    <w:p>
      <w:r>
        <w:t>All bracket order events (creation, modification, execution, cancellation) are logged with full details for compliance and support purposes.</w:t>
      </w:r>
    </w:p>
    <w:p>
      <w:pPr>
        <w:pStyle w:val="Heading3"/>
      </w:pPr>
      <w:r>
        <w:t>User Benefits</w:t>
      </w:r>
    </w:p>
    <w:p>
      <w:pPr>
        <w:pStyle w:val="ListBullet"/>
      </w:pPr>
      <w:r>
        <w:t>Complete transparency</w:t>
      </w:r>
    </w:p>
    <w:p>
      <w:pPr>
        <w:pStyle w:val="ListBullet"/>
      </w:pPr>
      <w:r>
        <w:t>Historical record of all actions</w:t>
      </w:r>
    </w:p>
    <w:p>
      <w:pPr>
        <w:pStyle w:val="ListBullet"/>
      </w:pPr>
      <w:r>
        <w:t>Dispute resolution support</w:t>
      </w:r>
    </w:p>
    <w:p>
      <w:pPr>
        <w:pStyle w:val="Heading3"/>
      </w:pPr>
      <w:r>
        <w:t>Business Benefits</w:t>
      </w:r>
    </w:p>
    <w:p>
      <w:pPr>
        <w:pStyle w:val="ListBullet"/>
      </w:pPr>
      <w:r>
        <w:t>Regulatory compliance ready</w:t>
      </w:r>
    </w:p>
    <w:p>
      <w:pPr>
        <w:pStyle w:val="ListBullet"/>
      </w:pPr>
      <w:r>
        <w:t>Support debugging capability</w:t>
      </w:r>
    </w:p>
    <w:p>
      <w:pPr>
        <w:pStyle w:val="ListBullet"/>
      </w:pPr>
      <w:r>
        <w:t>Fraud prevention trail</w:t>
      </w:r>
    </w:p>
    <w:p>
      <w:r>
        <w:br w:type="page"/>
      </w:r>
    </w:p>
    <w:p>
      <w:pPr>
        <w:pStyle w:val="Heading1"/>
      </w:pPr>
      <w:r>
        <w:t>Feature Impact Analysis</w:t>
      </w:r>
    </w:p>
    <w:p>
      <w:pPr>
        <w:pStyle w:val="Heading2"/>
      </w:pPr>
      <w:r>
        <w:t>By User Type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User Type</w:t>
            </w:r>
          </w:p>
        </w:tc>
        <w:tc>
          <w:tcPr>
            <w:tcW w:type="dxa" w:w="3120"/>
          </w:tcPr>
          <w:p>
            <w:r>
              <w:t>Benefit</w:t>
            </w:r>
          </w:p>
        </w:tc>
        <w:tc>
          <w:tcPr>
            <w:tcW w:type="dxa" w:w="3120"/>
          </w:tcPr>
          <w:p>
            <w:r>
              <w:t>Business Impact</w:t>
            </w:r>
          </w:p>
        </w:tc>
      </w:tr>
      <w:tr>
        <w:tc>
          <w:tcPr>
            <w:tcW w:type="dxa" w:w="3120"/>
          </w:tcPr>
          <w:p>
            <w:r>
              <w:t>Day Traders</w:t>
            </w:r>
          </w:p>
        </w:tc>
        <w:tc>
          <w:tcPr>
            <w:tcW w:type="dxa" w:w="3120"/>
          </w:tcPr>
          <w:p>
            <w:r>
              <w:t>Quick risk setup, reduce manual work</w:t>
            </w:r>
          </w:p>
        </w:tc>
        <w:tc>
          <w:tcPr>
            <w:tcW w:type="dxa" w:w="3120"/>
          </w:tcPr>
          <w:p>
            <w:r>
              <w:t>Increased trade frequency, platform loyalty</w:t>
            </w:r>
          </w:p>
        </w:tc>
      </w:tr>
      <w:tr>
        <w:tc>
          <w:tcPr>
            <w:tcW w:type="dxa" w:w="3120"/>
          </w:tcPr>
          <w:p>
            <w:r>
              <w:t>Position Traders</w:t>
            </w:r>
          </w:p>
        </w:tc>
        <w:tc>
          <w:tcPr>
            <w:tcW w:type="dxa" w:w="3120"/>
          </w:tcPr>
          <w:p>
            <w:r>
              <w:t>Overnight protection (SL), auto-profit (TP)</w:t>
            </w:r>
          </w:p>
        </w:tc>
        <w:tc>
          <w:tcPr>
            <w:tcW w:type="dxa" w:w="3120"/>
          </w:tcPr>
          <w:p>
            <w:r>
              <w:t>Longer holds, reduced anxiety, account growth</w:t>
            </w:r>
          </w:p>
        </w:tc>
      </w:tr>
      <w:tr>
        <w:tc>
          <w:tcPr>
            <w:tcW w:type="dxa" w:w="3120"/>
          </w:tcPr>
          <w:p>
            <w:r>
              <w:t>New Traders</w:t>
            </w:r>
          </w:p>
        </w:tc>
        <w:tc>
          <w:tcPr>
            <w:tcW w:type="dxa" w:w="3120"/>
          </w:tcPr>
          <w:p>
            <w:r>
              <w:t>Built-in risk management teaches discipline</w:t>
            </w:r>
          </w:p>
        </w:tc>
        <w:tc>
          <w:tcPr>
            <w:tcW w:type="dxa" w:w="3120"/>
          </w:tcPr>
          <w:p>
            <w:r>
              <w:t>Lower learning curve, higher retention</w:t>
            </w:r>
          </w:p>
        </w:tc>
      </w:tr>
      <w:tr>
        <w:tc>
          <w:tcPr>
            <w:tcW w:type="dxa" w:w="3120"/>
          </w:tcPr>
          <w:p>
            <w:r>
              <w:t>Experienced Traders</w:t>
            </w:r>
          </w:p>
        </w:tc>
        <w:tc>
          <w:tcPr>
            <w:tcW w:type="dxa" w:w="3120"/>
          </w:tcPr>
          <w:p>
            <w:r>
              <w:t>Professional feature parity</w:t>
            </w:r>
          </w:p>
        </w:tc>
        <w:tc>
          <w:tcPr>
            <w:tcW w:type="dxa" w:w="3120"/>
          </w:tcPr>
          <w:p>
            <w:r>
              <w:t>Credibility, attracts serious capital</w:t>
            </w:r>
          </w:p>
        </w:tc>
      </w:tr>
      <w:tr>
        <w:tc>
          <w:tcPr>
            <w:tcW w:type="dxa" w:w="3120"/>
          </w:tcPr>
          <w:p>
            <w:r>
              <w:t>Institutional</w:t>
            </w:r>
          </w:p>
        </w:tc>
        <w:tc>
          <w:tcPr>
            <w:tcW w:type="dxa" w:w="3120"/>
          </w:tcPr>
          <w:p>
            <w:r>
              <w:t>Compliance-ready audit trail</w:t>
            </w:r>
          </w:p>
        </w:tc>
        <w:tc>
          <w:tcPr>
            <w:tcW w:type="dxa" w:w="3120"/>
          </w:tcPr>
          <w:p>
            <w:r>
              <w:t>Institutional account growth</w:t>
            </w:r>
          </w:p>
        </w:tc>
      </w:tr>
    </w:tbl>
    <w:p>
      <w:pPr>
        <w:pStyle w:val="Heading2"/>
      </w:pPr>
      <w:r>
        <w:t>By Business Metric</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Current</w:t>
            </w:r>
          </w:p>
        </w:tc>
        <w:tc>
          <w:tcPr>
            <w:tcW w:type="dxa" w:w="3120"/>
          </w:tcPr>
          <w:p>
            <w:r>
              <w:t>Expected with Feature</w:t>
            </w:r>
          </w:p>
        </w:tc>
      </w:tr>
      <w:tr>
        <w:tc>
          <w:tcPr>
            <w:tcW w:type="dxa" w:w="3120"/>
          </w:tcPr>
          <w:p>
            <w:r>
              <w:t>Trade Completion Rate</w:t>
            </w:r>
          </w:p>
        </w:tc>
        <w:tc>
          <w:tcPr>
            <w:tcW w:type="dxa" w:w="3120"/>
          </w:tcPr>
          <w:p>
            <w:r>
              <w:t>~70% (manual SL/TP)</w:t>
            </w:r>
          </w:p>
        </w:tc>
        <w:tc>
          <w:tcPr>
            <w:tcW w:type="dxa" w:w="3120"/>
          </w:tcPr>
          <w:p>
            <w:r>
              <w:t>~95% (auto-managed)</w:t>
            </w:r>
          </w:p>
        </w:tc>
      </w:tr>
      <w:tr>
        <w:tc>
          <w:tcPr>
            <w:tcW w:type="dxa" w:w="3120"/>
          </w:tcPr>
          <w:p>
            <w:r>
              <w:t>User Satisfaction</w:t>
            </w:r>
          </w:p>
        </w:tc>
        <w:tc>
          <w:tcPr>
            <w:tcW w:type="dxa" w:w="3120"/>
          </w:tcPr>
          <w:p>
            <w:r>
              <w:t>3.5/5 on "risk mgmt"</w:t>
            </w:r>
          </w:p>
        </w:tc>
        <w:tc>
          <w:tcPr>
            <w:tcW w:type="dxa" w:w="3120"/>
          </w:tcPr>
          <w:p>
            <w:r>
              <w:t>4.5/5 (feature feedback)</w:t>
            </w:r>
          </w:p>
        </w:tc>
      </w:tr>
      <w:tr>
        <w:tc>
          <w:tcPr>
            <w:tcW w:type="dxa" w:w="3120"/>
          </w:tcPr>
          <w:p>
            <w:r>
              <w:t>Avg Position Hold Time</w:t>
            </w:r>
          </w:p>
        </w:tc>
        <w:tc>
          <w:tcPr>
            <w:tcW w:type="dxa" w:w="3120"/>
          </w:tcPr>
          <w:p>
            <w:r>
              <w:t>2 hours</w:t>
            </w:r>
          </w:p>
        </w:tc>
        <w:tc>
          <w:tcPr>
            <w:tcW w:type="dxa" w:w="3120"/>
          </w:tcPr>
          <w:p>
            <w:r>
              <w:t>4–6 hours (protected)</w:t>
            </w:r>
          </w:p>
        </w:tc>
      </w:tr>
      <w:tr>
        <w:tc>
          <w:tcPr>
            <w:tcW w:type="dxa" w:w="3120"/>
          </w:tcPr>
          <w:p>
            <w:r>
              <w:t>Support Tickets</w:t>
            </w:r>
          </w:p>
        </w:tc>
        <w:tc>
          <w:tcPr>
            <w:tcW w:type="dxa" w:w="3120"/>
          </w:tcPr>
          <w:p>
            <w:r>
              <w:t>12/week on "lost position"</w:t>
            </w:r>
          </w:p>
        </w:tc>
        <w:tc>
          <w:tcPr>
            <w:tcW w:type="dxa" w:w="3120"/>
          </w:tcPr>
          <w:p>
            <w:r>
              <w:t>&lt;2/week (SL prevents)</w:t>
            </w:r>
          </w:p>
        </w:tc>
      </w:tr>
      <w:tr>
        <w:tc>
          <w:tcPr>
            <w:tcW w:type="dxa" w:w="3120"/>
          </w:tcPr>
          <w:p>
            <w:r>
              <w:t>Monthly Trader Signup</w:t>
            </w:r>
          </w:p>
        </w:tc>
        <w:tc>
          <w:tcPr>
            <w:tcW w:type="dxa" w:w="3120"/>
          </w:tcPr>
          <w:p>
            <w:r>
              <w:t>+50/month</w:t>
            </w:r>
          </w:p>
        </w:tc>
        <w:tc>
          <w:tcPr>
            <w:tcW w:type="dxa" w:w="3120"/>
          </w:tcPr>
          <w:p>
            <w:r>
              <w:t>+75/month (feature attraction)</w:t>
            </w:r>
          </w:p>
        </w:tc>
      </w:tr>
      <w:tr>
        <w:tc>
          <w:tcPr>
            <w:tcW w:type="dxa" w:w="3120"/>
          </w:tcPr>
          <w:p>
            <w:r>
              <w:t>Platform Credibility</w:t>
            </w:r>
          </w:p>
        </w:tc>
        <w:tc>
          <w:tcPr>
            <w:tcW w:type="dxa" w:w="3120"/>
          </w:tcPr>
          <w:p>
            <w:r>
              <w:t>3.8/5 (vs competitors)</w:t>
            </w:r>
          </w:p>
        </w:tc>
        <w:tc>
          <w:tcPr>
            <w:tcW w:type="dxa" w:w="3120"/>
          </w:tcPr>
          <w:p>
            <w:r>
              <w:t>4.5/5 (professional feature)</w:t>
            </w:r>
          </w:p>
        </w:tc>
      </w:tr>
    </w:tbl>
    <w:p>
      <w:pPr>
        <w:pStyle w:val="Heading1"/>
      </w:pPr>
      <w:r>
        <w:t>Competitive Advantages</w:t>
      </w:r>
    </w:p>
    <w:p>
      <w:pPr>
        <w:pStyle w:val="Heading2"/>
      </w:pPr>
      <w:r>
        <w:t>vs. E-TRADE</w:t>
      </w:r>
    </w:p>
    <w:p>
      <w:pPr>
        <w:pStyle w:val="ListBullet"/>
      </w:pPr>
      <w:r>
        <w:t>Bracket orders available on ALL order types (E-TRADE limits)</w:t>
      </w:r>
    </w:p>
    <w:p>
      <w:pPr>
        <w:pStyle w:val="ListBullet"/>
      </w:pPr>
      <w:r>
        <w:t>Modify brackets after order placed (E-TRADE doesn't allow)</w:t>
      </w:r>
    </w:p>
    <w:p>
      <w:pPr>
        <w:pStyle w:val="ListBullet"/>
      </w:pPr>
      <w:r>
        <w:t>TradingView integration (E-TRADE has proprietary charts)</w:t>
      </w:r>
    </w:p>
    <w:p>
      <w:pPr>
        <w:pStyle w:val="Heading2"/>
      </w:pPr>
      <w:r>
        <w:t>vs. TD AMERITRADE</w:t>
      </w:r>
    </w:p>
    <w:p>
      <w:pPr>
        <w:pStyle w:val="ListBullet"/>
      </w:pPr>
      <w:r>
        <w:t>Simpler, cleaner UX for bracket placement</w:t>
      </w:r>
    </w:p>
    <w:p>
      <w:pPr>
        <w:pStyle w:val="ListBullet"/>
      </w:pPr>
      <w:r>
        <w:t>Faster execution (optimized backend)</w:t>
      </w:r>
    </w:p>
    <w:p>
      <w:pPr>
        <w:pStyle w:val="ListBullet"/>
      </w:pPr>
      <w:r>
        <w:t>Better P&amp;L calculations built-in</w:t>
      </w:r>
    </w:p>
    <w:p>
      <w:pPr>
        <w:pStyle w:val="Heading2"/>
      </w:pPr>
      <w:r>
        <w:t>vs. Interactive Brokers</w:t>
      </w:r>
    </w:p>
    <w:p>
      <w:pPr>
        <w:pStyle w:val="ListBullet"/>
      </w:pPr>
      <w:r>
        <w:t>Comparable feature set</w:t>
      </w:r>
    </w:p>
    <w:p>
      <w:pPr>
        <w:pStyle w:val="ListBullet"/>
      </w:pPr>
      <w:r>
        <w:t>Easier learning curve for retail traders</w:t>
      </w:r>
    </w:p>
    <w:p>
      <w:pPr>
        <w:pStyle w:val="ListBullet"/>
      </w:pPr>
      <w:r>
        <w:t>TradingView integration (not IB's native)</w:t>
      </w:r>
    </w:p>
    <w:p>
      <w:r>
        <w:br w:type="page"/>
      </w:r>
    </w:p>
    <w:p>
      <w:pPr>
        <w:pStyle w:val="Heading1"/>
      </w:pPr>
      <w:r>
        <w:t>Implementation Readiness</w:t>
      </w:r>
    </w:p>
    <w:p>
      <w:pPr>
        <w:pStyle w:val="Heading2"/>
      </w:pPr>
      <w:r>
        <w:t>Go-Live Checklist</w:t>
      </w:r>
    </w:p>
    <w:p>
      <w:pPr>
        <w:pStyle w:val="ListBullet"/>
      </w:pPr>
      <w:r>
        <w:t>All 12 user stories completed and tested</w:t>
      </w:r>
    </w:p>
    <w:p>
      <w:pPr>
        <w:pStyle w:val="ListBullet"/>
      </w:pPr>
      <w:r>
        <w:t>TradingView integration certified</w:t>
      </w:r>
    </w:p>
    <w:p>
      <w:pPr>
        <w:pStyle w:val="ListBullet"/>
      </w:pPr>
      <w:r>
        <w:t>Load testing completed (10K+ orders with brackets)</w:t>
      </w:r>
    </w:p>
    <w:p>
      <w:pPr>
        <w:pStyle w:val="ListBullet"/>
      </w:pPr>
      <w:r>
        <w:t>Failover/disaster recovery tested</w:t>
      </w:r>
    </w:p>
    <w:p>
      <w:pPr>
        <w:pStyle w:val="ListBullet"/>
      </w:pPr>
      <w:r>
        <w:t>Support team trained on bracket orders</w:t>
      </w:r>
    </w:p>
    <w:p>
      <w:pPr>
        <w:pStyle w:val="ListBullet"/>
      </w:pPr>
      <w:r>
        <w:t>User documentation published</w:t>
      </w:r>
    </w:p>
    <w:p>
      <w:pPr>
        <w:pStyle w:val="ListBullet"/>
      </w:pPr>
      <w:r>
        <w:t>FAQ and tutorials created</w:t>
      </w:r>
    </w:p>
    <w:p>
      <w:pPr>
        <w:pStyle w:val="ListBullet"/>
      </w:pPr>
      <w:r>
        <w:t>Email announcement prepared</w:t>
      </w:r>
    </w:p>
    <w:p>
      <w:pPr>
        <w:pStyle w:val="ListBullet"/>
      </w:pPr>
      <w:r>
        <w:t>In-app notification designed</w:t>
      </w:r>
    </w:p>
    <w:p>
      <w:pPr>
        <w:pStyle w:val="ListBullet"/>
      </w:pPr>
      <w:r>
        <w:t>Monitoring and alerts configured</w:t>
      </w:r>
    </w:p>
    <w:p>
      <w:pPr>
        <w:pStyle w:val="ListBullet"/>
      </w:pPr>
      <w:r>
        <w:t>Rollback plan documented</w:t>
      </w:r>
    </w:p>
    <w:p>
      <w:pPr>
        <w:pStyle w:val="ListBullet"/>
      </w:pPr>
      <w:r>
        <w:t>Post-launch support team on-call</w:t>
      </w:r>
    </w:p>
    <w:p>
      <w:pPr>
        <w:pStyle w:val="Heading2"/>
      </w:pPr>
      <w:r>
        <w:t>Post-Launch Support Plan</w:t>
      </w:r>
    </w:p>
    <w:tbl>
      <w:tblPr>
        <w:tblStyle w:val="LightGrid-Accent1"/>
        <w:tblW w:type="auto" w:w="0"/>
        <w:tblLook w:firstColumn="1" w:firstRow="1" w:lastColumn="0" w:lastRow="0" w:noHBand="0" w:noVBand="1" w:val="04A0"/>
      </w:tblPr>
      <w:tblGrid>
        <w:gridCol w:w="4680"/>
        <w:gridCol w:w="4680"/>
      </w:tblGrid>
      <w:tr>
        <w:tc>
          <w:tcPr>
            <w:tcW w:type="dxa" w:w="4680"/>
          </w:tcPr>
          <w:p>
            <w:r>
              <w:t>Week 1:</w:t>
            </w:r>
          </w:p>
        </w:tc>
        <w:tc>
          <w:tcPr>
            <w:tcW w:type="dxa" w:w="4680"/>
          </w:tcPr>
          <w:p>
            <w:r>
              <w:t>Daily monitoring, support team on standby</w:t>
            </w:r>
          </w:p>
        </w:tc>
      </w:tr>
      <w:tr>
        <w:tc>
          <w:tcPr>
            <w:tcW w:type="dxa" w:w="4680"/>
          </w:tcPr>
          <w:p>
            <w:r>
              <w:t>Weeks 2–4:</w:t>
            </w:r>
          </w:p>
        </w:tc>
        <w:tc>
          <w:tcPr>
            <w:tcW w:type="dxa" w:w="4680"/>
          </w:tcPr>
          <w:p>
            <w:r>
              <w:t>Daily check-ins, monitor user feedback</w:t>
            </w:r>
          </w:p>
        </w:tc>
      </w:tr>
      <w:tr>
        <w:tc>
          <w:tcPr>
            <w:tcW w:type="dxa" w:w="4680"/>
          </w:tcPr>
          <w:p>
            <w:r>
              <w:t>Month 2:</w:t>
            </w:r>
          </w:p>
        </w:tc>
        <w:tc>
          <w:tcPr>
            <w:tcW w:type="dxa" w:w="4680"/>
          </w:tcPr>
          <w:p>
            <w:r>
              <w:t>Weekly check-ins, analyze usage metrics</w:t>
            </w:r>
          </w:p>
        </w:tc>
      </w:tr>
      <w:tr>
        <w:tc>
          <w:tcPr>
            <w:tcW w:type="dxa" w:w="4680"/>
          </w:tcPr>
          <w:p>
            <w:r>
              <w:t>Ongoing:</w:t>
            </w:r>
          </w:p>
        </w:tc>
        <w:tc>
          <w:tcPr>
            <w:tcW w:type="dxa" w:w="4680"/>
          </w:tcPr>
          <w:p>
            <w:r>
              <w:t>Quarterly feature enhancements</w:t>
            </w:r>
          </w:p>
        </w:tc>
      </w:tr>
    </w:tbl>
    <w:p>
      <w:pPr>
        <w:pStyle w:val="Heading3"/>
      </w:pPr>
      <w:r>
        <w:t>Success Criteria (4 weeks post-launch)</w:t>
      </w:r>
    </w:p>
    <w:p>
      <w:pPr>
        <w:pStyle w:val="ListBullet"/>
      </w:pPr>
      <w:r>
        <w:t>0 critical bugs</w:t>
      </w:r>
    </w:p>
    <w:p>
      <w:pPr>
        <w:pStyle w:val="ListBullet"/>
      </w:pPr>
      <w:r>
        <w:t>Bracket order placement success rate &gt; 95%</w:t>
      </w:r>
    </w:p>
    <w:p>
      <w:pPr>
        <w:pStyle w:val="ListBullet"/>
      </w:pPr>
      <w:r>
        <w:t>OCO/OSO state accuracy &gt; 99.9%</w:t>
      </w:r>
    </w:p>
    <w:p>
      <w:pPr>
        <w:pStyle w:val="ListBullet"/>
      </w:pPr>
      <w:r>
        <w:t>Support tickets &lt; 10/week for bracket-related issues</w:t>
      </w:r>
    </w:p>
    <w:p>
      <w:pPr>
        <w:pStyle w:val="Heading2"/>
      </w:pPr>
      <w:r>
        <w:t>Future Enhancement Opportunities</w:t>
      </w:r>
    </w:p>
    <w:p>
      <w:pPr>
        <w:pStyle w:val="Heading3"/>
      </w:pPr>
      <w:r>
        <w:t>Phase 2 (6+ months out)</w:t>
      </w:r>
    </w:p>
    <w:p>
      <w:pPr>
        <w:pStyle w:val="ListBullet"/>
      </w:pPr>
      <w:r>
        <w:t>Trailing Stop Brackets – Stop that follows price upward</w:t>
      </w:r>
    </w:p>
    <w:p>
      <w:pPr>
        <w:pStyle w:val="ListBullet"/>
      </w:pPr>
      <w:r>
        <w:t>Position-Level Brackets – Add SL/TP to existing positions</w:t>
      </w:r>
    </w:p>
    <w:p>
      <w:pPr>
        <w:pStyle w:val="ListBullet"/>
      </w:pPr>
      <w:r>
        <w:t>Bracket Templates – Save favorite SL/TP configurations</w:t>
      </w:r>
    </w:p>
    <w:p>
      <w:pPr>
        <w:pStyle w:val="ListBullet"/>
      </w:pPr>
      <w:r>
        <w:t>Alerts &amp; Notifications – Alert when brackets activate/execute</w:t>
      </w:r>
    </w:p>
    <w:p>
      <w:pPr>
        <w:pStyle w:val="Heading3"/>
      </w:pPr>
      <w:r>
        <w:t>Phase 3 (12+ months out)</w:t>
      </w:r>
    </w:p>
    <w:p>
      <w:pPr>
        <w:pStyle w:val="ListBullet"/>
      </w:pPr>
      <w:r>
        <w:t>Advanced Bracket Types – Guaranteed stops, iceberg orders</w:t>
      </w:r>
    </w:p>
    <w:p>
      <w:pPr>
        <w:pStyle w:val="ListBullet"/>
      </w:pPr>
      <w:r>
        <w:t>Bracket Analytics – Historical bracket success rates</w:t>
      </w:r>
    </w:p>
    <w:p>
      <w:pPr>
        <w:pStyle w:val="ListBullet"/>
      </w:pPr>
      <w:r>
        <w:t>ML-Assisted Brackets – AI-suggested optimal SL/TP levels</w:t>
      </w:r>
    </w:p>
    <w:p>
      <w:pPr>
        <w:pStyle w:val="ListBullet"/>
      </w:pPr>
      <w:r>
        <w:t>Options Support – Extend brackets to options contracts</w:t>
      </w:r>
    </w:p>
    <w:p>
      <w:pPr>
        <w:pStyle w:val="Heading1"/>
      </w:pPr>
      <w:r>
        <w:t>Risk Assessment &amp; Mitigation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Risk</w:t>
            </w:r>
          </w:p>
        </w:tc>
        <w:tc>
          <w:tcPr>
            <w:tcW w:type="dxa" w:w="2340"/>
          </w:tcPr>
          <w:p>
            <w:r>
              <w:t>Severity</w:t>
            </w:r>
          </w:p>
        </w:tc>
        <w:tc>
          <w:tcPr>
            <w:tcW w:type="dxa" w:w="2340"/>
          </w:tcPr>
          <w:p>
            <w:r>
              <w:t>Likelihood</w:t>
            </w:r>
          </w:p>
        </w:tc>
        <w:tc>
          <w:tcPr>
            <w:tcW w:type="dxa" w:w="2340"/>
          </w:tcPr>
          <w:p>
            <w:r>
              <w:t>Mitigation</w:t>
            </w:r>
          </w:p>
        </w:tc>
      </w:tr>
      <w:tr>
        <w:tc>
          <w:tcPr>
            <w:tcW w:type="dxa" w:w="2340"/>
          </w:tcPr>
          <w:p>
            <w:r>
              <w:t>Race Condition in OCO</w:t>
            </w:r>
          </w:p>
        </w:tc>
        <w:tc>
          <w:tcPr>
            <w:tcW w:type="dxa" w:w="2340"/>
          </w:tcPr>
          <w:p>
            <w:r>
              <w:t>Critical</w:t>
            </w:r>
          </w:p>
        </w:tc>
        <w:tc>
          <w:tcPr>
            <w:tcW w:type="dxa" w:w="2340"/>
          </w:tcPr>
          <w:p>
            <w:r>
              <w:t>Medium</w:t>
            </w:r>
          </w:p>
        </w:tc>
        <w:tc>
          <w:tcPr>
            <w:tcW w:type="dxa" w:w="2340"/>
          </w:tcPr>
          <w:p>
            <w:r>
              <w:t>DB transactions + pessimistic locking</w:t>
            </w:r>
          </w:p>
        </w:tc>
      </w:tr>
      <w:tr>
        <w:tc>
          <w:tcPr>
            <w:tcW w:type="dxa" w:w="2340"/>
          </w:tcPr>
          <w:p>
            <w:r>
              <w:t>Bracket Orphans</w:t>
            </w:r>
          </w:p>
        </w:tc>
        <w:tc>
          <w:tcPr>
            <w:tcW w:type="dxa" w:w="2340"/>
          </w:tcPr>
          <w:p>
            <w:r>
              <w:t>High</w:t>
            </w:r>
          </w:p>
        </w:tc>
        <w:tc>
          <w:tcPr>
            <w:tcW w:type="dxa" w:w="2340"/>
          </w:tcPr>
          <w:p>
            <w:r>
              <w:t>Low</w:t>
            </w:r>
          </w:p>
        </w:tc>
        <w:tc>
          <w:tcPr>
            <w:tcW w:type="dxa" w:w="2340"/>
          </w:tcPr>
          <w:p>
            <w:r>
              <w:t>Atomic parent+bracket ops, cleanup jobs</w:t>
            </w:r>
          </w:p>
        </w:tc>
      </w:tr>
      <w:tr>
        <w:tc>
          <w:tcPr>
            <w:tcW w:type="dxa" w:w="2340"/>
          </w:tcPr>
          <w:p>
            <w:r>
              <w:t>User Confusion</w:t>
            </w:r>
          </w:p>
        </w:tc>
        <w:tc>
          <w:tcPr>
            <w:tcW w:type="dxa" w:w="2340"/>
          </w:tcPr>
          <w:p>
            <w:r>
              <w:t>Medium</w:t>
            </w:r>
          </w:p>
        </w:tc>
        <w:tc>
          <w:tcPr>
            <w:tcW w:type="dxa" w:w="2340"/>
          </w:tcPr>
          <w:p>
            <w:r>
              <w:t>High</w:t>
            </w:r>
          </w:p>
        </w:tc>
        <w:tc>
          <w:tcPr>
            <w:tcW w:type="dxa" w:w="2340"/>
          </w:tcPr>
          <w:p>
            <w:r>
              <w:t>Clear UI labels, tutorials, docs</w:t>
            </w:r>
          </w:p>
        </w:tc>
      </w:tr>
      <w:tr>
        <w:tc>
          <w:tcPr>
            <w:tcW w:type="dxa" w:w="2340"/>
          </w:tcPr>
          <w:p>
            <w:r>
              <w:t>Performance Degradation</w:t>
            </w:r>
          </w:p>
        </w:tc>
        <w:tc>
          <w:tcPr>
            <w:tcW w:type="dxa" w:w="2340"/>
          </w:tcPr>
          <w:p>
            <w:r>
              <w:t>High</w:t>
            </w:r>
          </w:p>
        </w:tc>
        <w:tc>
          <w:tcPr>
            <w:tcW w:type="dxa" w:w="2340"/>
          </w:tcPr>
          <w:p>
            <w:r>
              <w:t>Medium</w:t>
            </w:r>
          </w:p>
        </w:tc>
        <w:tc>
          <w:tcPr>
            <w:tcW w:type="dxa" w:w="2340"/>
          </w:tcPr>
          <w:p>
            <w:r>
              <w:t>Indexing, load testing, query optimization</w:t>
            </w:r>
          </w:p>
        </w:tc>
      </w:tr>
      <w:tr>
        <w:tc>
          <w:tcPr>
            <w:tcW w:type="dxa" w:w="2340"/>
          </w:tcPr>
          <w:p>
            <w:r>
              <w:t>TradingView Integration Delay</w:t>
            </w:r>
          </w:p>
        </w:tc>
        <w:tc>
          <w:tcPr>
            <w:tcW w:type="dxa" w:w="2340"/>
          </w:tcPr>
          <w:p>
            <w:r>
              <w:t>Medium</w:t>
            </w:r>
          </w:p>
        </w:tc>
        <w:tc>
          <w:tcPr>
            <w:tcW w:type="dxa" w:w="2340"/>
          </w:tcPr>
          <w:p>
            <w:r>
              <w:t>Low</w:t>
            </w:r>
          </w:p>
        </w:tc>
        <w:tc>
          <w:tcPr>
            <w:tcW w:type="dxa" w:w="2340"/>
          </w:tcPr>
          <w:p>
            <w:r>
              <w:t>Early communication, staging testing</w:t>
            </w:r>
          </w:p>
        </w:tc>
      </w:tr>
    </w:tbl>
    <w:p>
      <w:r>
        <w:br w:type="page"/>
      </w:r>
    </w:p>
    <w:p>
      <w:pPr>
        <w:pStyle w:val="Heading1"/>
      </w:pPr>
      <w:r>
        <w:t>Business Impact &amp; ROI</w:t>
      </w:r>
    </w:p>
    <w:p>
      <w:pPr>
        <w:pStyle w:val="Heading2"/>
      </w:pPr>
      <w:r>
        <w:t>Expected Outcomes</w:t>
      </w:r>
    </w:p>
    <w:p>
      <w:pPr>
        <w:pStyle w:val="ListBullet"/>
      </w:pPr>
      <w:r>
        <w:t>25–30% increase in user satisfaction scores</w:t>
      </w:r>
    </w:p>
    <w:p>
      <w:pPr>
        <w:pStyle w:val="ListBullet"/>
      </w:pPr>
      <w:r>
        <w:t>15–20% reduction in support tickets related to risk management</w:t>
      </w:r>
    </w:p>
    <w:p>
      <w:pPr>
        <w:pStyle w:val="ListBullet"/>
      </w:pPr>
      <w:r>
        <w:t>10–15% increase in monthly active traders</w:t>
      </w:r>
    </w:p>
    <w:p>
      <w:pPr>
        <w:pStyle w:val="ListBullet"/>
      </w:pPr>
      <w:r>
        <w:t>Positioning as top-tier retail trading platform</w:t>
      </w:r>
    </w:p>
    <w:p>
      <w:pPr>
        <w:pStyle w:val="Heading2"/>
      </w:pPr>
      <w:r>
        <w:t>Investment Summary</w:t>
      </w:r>
    </w:p>
    <w:tbl>
      <w:tblPr>
        <w:tblStyle w:val="LightGrid-Accent1"/>
        <w:tblW w:type="auto" w:w="0"/>
        <w:tblLook w:firstColumn="1" w:firstRow="1" w:lastColumn="0" w:lastRow="0" w:noHBand="0" w:noVBand="1" w:val="04A0"/>
      </w:tblPr>
      <w:tblGrid>
        <w:gridCol w:w="4680"/>
        <w:gridCol w:w="4680"/>
      </w:tblGrid>
      <w:tr>
        <w:tc>
          <w:tcPr>
            <w:tcW w:type="dxa" w:w="4680"/>
          </w:tcPr>
          <w:p>
            <w:r>
              <w:t>Engineering Effort:</w:t>
            </w:r>
          </w:p>
        </w:tc>
        <w:tc>
          <w:tcPr>
            <w:tcW w:type="dxa" w:w="4680"/>
          </w:tcPr>
          <w:p>
            <w:r>
              <w:t>~2,000 hours</w:t>
            </w:r>
          </w:p>
        </w:tc>
      </w:tr>
      <w:tr>
        <w:tc>
          <w:tcPr>
            <w:tcW w:type="dxa" w:w="4680"/>
          </w:tcPr>
          <w:p>
            <w:r>
              <w:t>Timeline:</w:t>
            </w:r>
          </w:p>
        </w:tc>
        <w:tc>
          <w:tcPr>
            <w:tcW w:type="dxa" w:w="4680"/>
          </w:tcPr>
          <w:p>
            <w:r>
              <w:t>8–12 weeks (including TradingView integration)</w:t>
            </w:r>
          </w:p>
        </w:tc>
      </w:tr>
      <w:tr>
        <w:tc>
          <w:tcPr>
            <w:tcW w:type="dxa" w:w="4680"/>
          </w:tcPr>
          <w:p>
            <w:r>
              <w:t>Resource Requirement:</w:t>
            </w:r>
          </w:p>
        </w:tc>
        <w:tc>
          <w:tcPr>
            <w:tcW w:type="dxa" w:w="4680"/>
          </w:tcPr>
          <w:p>
            <w:r>
              <w:t>1 team lead + 3–4 engineers</w:t>
            </w:r>
          </w:p>
        </w:tc>
      </w:tr>
      <w:tr>
        <w:tc>
          <w:tcPr>
            <w:tcW w:type="dxa" w:w="4680"/>
          </w:tcPr>
          <w:p>
            <w:r>
              <w:t>Expected ROI:</w:t>
            </w:r>
          </w:p>
        </w:tc>
        <w:tc>
          <w:tcPr>
            <w:tcW w:type="dxa" w:w="4680"/>
          </w:tcPr>
          <w:p>
            <w:r>
              <w:t>Strong (high-value feature, competitive necessity)</w:t>
            </w:r>
          </w:p>
        </w:tc>
      </w:tr>
    </w:tbl>
    <w:p>
      <w:pPr>
        <w:pStyle w:val="Heading1"/>
      </w:pPr>
      <w:r>
        <w:t>Conclusion</w:t>
      </w:r>
    </w:p>
    <w:p>
      <w:r>
        <w:t>Bracket Orders is a transformational feature that elevates our trading platform from basic to professional-grade. It directly addresses user pain points (risk management, manual work), improves platform competitiveness, and creates opportunities for user engagement and retention.</w:t>
      </w:r>
    </w:p>
    <w:p>
      <w:r>
        <w:t>This feature is essential for:</w:t>
      </w:r>
    </w:p>
    <w:p>
      <w:pPr>
        <w:pStyle w:val="ListBullet"/>
      </w:pPr>
      <w:r>
        <w:t>Meeting user expectations for professional trading platforms</w:t>
      </w:r>
    </w:p>
    <w:p>
      <w:pPr>
        <w:pStyle w:val="ListBullet"/>
      </w:pPr>
      <w:r>
        <w:t>Competing effectively with E-TRADE, TD AMERITRADE, and Interactive Brokers</w:t>
      </w:r>
    </w:p>
    <w:p>
      <w:pPr>
        <w:pStyle w:val="ListBullet"/>
      </w:pPr>
      <w:r>
        <w:t>Retaining and growing our user base</w:t>
      </w:r>
    </w:p>
    <w:p>
      <w:pPr>
        <w:pStyle w:val="ListBullet"/>
      </w:pPr>
      <w:r>
        <w:t>Building long-term platform credibility</w:t>
      </w:r>
    </w:p>
    <w:p/>
    <w:tbl>
      <w:tblPr>
        <w:tblStyle w:val="LightGrid-Accent1"/>
        <w:tblW w:type="auto" w:w="0"/>
        <w:tblLook w:firstColumn="1" w:firstRow="1" w:lastColumn="0" w:lastRow="0" w:noHBand="0" w:noVBand="1" w:val="04A0"/>
      </w:tblPr>
      <w:tblGrid>
        <w:gridCol w:w="4680"/>
        <w:gridCol w:w="4680"/>
      </w:tblGrid>
      <w:tr>
        <w:tc>
          <w:tcPr>
            <w:tcW w:type="dxa" w:w="4680"/>
          </w:tcPr>
          <w:p>
            <w:r>
              <w:t>Document Version:</w:t>
            </w:r>
          </w:p>
        </w:tc>
        <w:tc>
          <w:tcPr>
            <w:tcW w:type="dxa" w:w="4680"/>
          </w:tcPr>
          <w:p>
            <w:r>
              <w:t>1.0</w:t>
            </w:r>
          </w:p>
        </w:tc>
      </w:tr>
      <w:tr>
        <w:tc>
          <w:tcPr>
            <w:tcW w:type="dxa" w:w="4680"/>
          </w:tcPr>
          <w:p>
            <w:r>
              <w:t>Last Updated:</w:t>
            </w:r>
          </w:p>
        </w:tc>
        <w:tc>
          <w:tcPr>
            <w:tcW w:type="dxa" w:w="4680"/>
          </w:tcPr>
          <w:p>
            <w:r>
              <w:t>December 2025</w:t>
            </w:r>
          </w:p>
        </w:tc>
      </w:tr>
      <w:tr>
        <w:tc>
          <w:tcPr>
            <w:tcW w:type="dxa" w:w="4680"/>
          </w:tcPr>
          <w:p>
            <w:r>
              <w:t>Status:</w:t>
            </w:r>
          </w:p>
        </w:tc>
        <w:tc>
          <w:tcPr>
            <w:tcW w:type="dxa" w:w="4680"/>
          </w:tcPr>
          <w:p>
            <w:r>
              <w:t>Ready for Executive Review &amp; Approval</w:t>
            </w:r>
          </w:p>
        </w:tc>
      </w:tr>
    </w:tbl>
    <w:p/>
    <w:p>
      <w:r>
        <w:t>Prepared by: Product &amp; Engineering Team</w:t>
      </w:r>
    </w:p>
    <w:p>
      <w:r>
        <w:t>Reviewed by: [Leadership names to be added]</w:t>
      </w:r>
    </w:p>
    <w:p>
      <w:r>
        <w:t>Approved by: [Executive sign-off]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