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ngh6xpiy6n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2Security Defenses Implementation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xrdpp4hnn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summarizes the security defenses integrated into the Flask-based IoT Dashboard application. Each defense layer addresses specific threat vectors, ensuring a robust, multi-layered security posture.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teilbx3nv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Brute-Force Protection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Prevent automated, repeated login attempts that aim to guess valid credentials.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Failed-Attempt Tracking</w:t>
      </w:r>
      <w:r w:rsidDel="00000000" w:rsidR="00000000" w:rsidRPr="00000000">
        <w:rPr>
          <w:rtl w:val="0"/>
        </w:rPr>
        <w:t xml:space="preserve">: Records each unsuccessful login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{username}:{IP}</w:t>
      </w:r>
      <w:r w:rsidDel="00000000" w:rsidR="00000000" w:rsidRPr="00000000">
        <w:rPr>
          <w:rtl w:val="0"/>
        </w:rPr>
        <w:t xml:space="preserve"> with a timestamp.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Attempt Threshold</w:t>
      </w:r>
      <w:r w:rsidDel="00000000" w:rsidR="00000000" w:rsidRPr="00000000">
        <w:rPr>
          <w:rtl w:val="0"/>
        </w:rPr>
        <w:t xml:space="preserve">: Allows up to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failed attempts within a </w:t>
      </w:r>
      <w:r w:rsidDel="00000000" w:rsidR="00000000" w:rsidRPr="00000000">
        <w:rPr>
          <w:b w:val="1"/>
          <w:rtl w:val="0"/>
        </w:rPr>
        <w:t xml:space="preserve">2-hour</w:t>
      </w:r>
      <w:r w:rsidDel="00000000" w:rsidR="00000000" w:rsidRPr="00000000">
        <w:rPr>
          <w:rtl w:val="0"/>
        </w:rPr>
        <w:t xml:space="preserve"> window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lockout_duration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Lockout</w:t>
      </w:r>
      <w:r w:rsidDel="00000000" w:rsidR="00000000" w:rsidRPr="00000000">
        <w:rPr>
          <w:rtl w:val="0"/>
        </w:rPr>
        <w:t xml:space="preserve">: If the threshold is exceeded, the account is locked for the remainder of the 2-hour window.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Remaining Attempts Indicator</w:t>
      </w:r>
      <w:r w:rsidDel="00000000" w:rsidR="00000000" w:rsidRPr="00000000">
        <w:rPr>
          <w:rtl w:val="0"/>
        </w:rPr>
        <w:t xml:space="preserve">: Calculates and displays how many attempts remain before lockout occurs.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Mitigates credential stuffing and dictionary attacks by slowing down attackers and alerting users.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xc8msrfb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CSRF Protection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Prevent attackers from forging state-changing requests on behalf of authenticated users.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Generation</w:t>
      </w:r>
      <w:r w:rsidDel="00000000" w:rsidR="00000000" w:rsidRPr="00000000">
        <w:rPr>
          <w:rtl w:val="0"/>
        </w:rPr>
        <w:t xml:space="preserve">: Generates a 32-byte random token per session and embeds it in forms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csrf_token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On each POST (after login),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@csrf_protection</w:t>
      </w:r>
      <w:r w:rsidDel="00000000" w:rsidR="00000000" w:rsidRPr="00000000">
        <w:rPr>
          <w:rtl w:val="0"/>
        </w:rPr>
        <w:t xml:space="preserve"> decorator compares the submitted token against the session-stored token using a constant-time HMAC check.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Failure Handling</w:t>
      </w:r>
      <w:r w:rsidDel="00000000" w:rsidR="00000000" w:rsidRPr="00000000">
        <w:rPr>
          <w:rtl w:val="0"/>
        </w:rPr>
        <w:t xml:space="preserve">: Redirects to the login page with an error message if the token is missing or invalid.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Stops cross-site request forgery attacks by ensuring form submissions originate from genuine user sessions.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j5nw49xk8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JWT-Based Session Management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Securely manage user sessions with cryptographically signed tokens.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Payload</w:t>
      </w:r>
      <w:r w:rsidDel="00000000" w:rsidR="00000000" w:rsidRPr="00000000">
        <w:rPr>
          <w:rtl w:val="0"/>
        </w:rPr>
        <w:t xml:space="preserve">: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issuance time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iat</w:t>
      </w:r>
      <w:r w:rsidDel="00000000" w:rsidR="00000000" w:rsidRPr="00000000">
        <w:rPr>
          <w:rtl w:val="0"/>
        </w:rPr>
        <w:t xml:space="preserve">), expiration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</w:t>
      </w:r>
      <w:r w:rsidDel="00000000" w:rsidR="00000000" w:rsidRPr="00000000">
        <w:rPr>
          <w:rtl w:val="0"/>
        </w:rPr>
        <w:t xml:space="preserve">), and a unique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 Storage</w:t>
      </w:r>
      <w:r w:rsidDel="00000000" w:rsidR="00000000" w:rsidRPr="00000000">
        <w:rPr>
          <w:rtl w:val="0"/>
        </w:rPr>
        <w:t xml:space="preserve">: Stored as an HTTP-only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session_token</w:t>
      </w:r>
      <w:r w:rsidDel="00000000" w:rsidR="00000000" w:rsidRPr="00000000">
        <w:rPr>
          <w:rtl w:val="0"/>
        </w:rPr>
        <w:t xml:space="preserve"> cookie with SameSite enforcement.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Server-Side Tracking</w:t>
      </w:r>
      <w:r w:rsidDel="00000000" w:rsidR="00000000" w:rsidRPr="00000000">
        <w:rPr>
          <w:rtl w:val="0"/>
        </w:rPr>
        <w:t xml:space="preserve">: Maintains an in-memory map of active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s with last-activity timestamps.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Validation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@require_secure_session</w:t>
      </w:r>
      <w:r w:rsidDel="00000000" w:rsidR="00000000" w:rsidRPr="00000000">
        <w:rPr>
          <w:rtl w:val="0"/>
        </w:rPr>
        <w:t xml:space="preserve"> decorator verifies signature, expiration, and presence in the active sessions map, then refreshes the timestamp.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Combines stateless token validation with server-side control, preventing replay of expired tokens and session fixation.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cjhrp94q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Multi-Factor Authentication (MFA)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Add a second factor to significantly increase login security.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TOTP Secret Generation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pyotp</w:t>
      </w:r>
      <w:r w:rsidDel="00000000" w:rsidR="00000000" w:rsidRPr="00000000">
        <w:rPr>
          <w:rtl w:val="0"/>
        </w:rPr>
        <w:t xml:space="preserve"> to generate a base32 secret per user.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QR Code Provisioning</w:t>
      </w:r>
      <w:r w:rsidDel="00000000" w:rsidR="00000000" w:rsidRPr="00000000">
        <w:rPr>
          <w:rtl w:val="0"/>
        </w:rPr>
        <w:t xml:space="preserve">: Renders a provisioning URI as a scannable QR code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library.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Codes</w:t>
      </w:r>
      <w:r w:rsidDel="00000000" w:rsidR="00000000" w:rsidRPr="00000000">
        <w:rPr>
          <w:rtl w:val="0"/>
        </w:rPr>
        <w:t xml:space="preserve">: Generates eight one-time-use hex codes for recovery if the authenticator device is unavailable.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Enforcement Decorator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@require_mfa</w:t>
      </w:r>
      <w:r w:rsidDel="00000000" w:rsidR="00000000" w:rsidRPr="00000000">
        <w:rPr>
          <w:rtl w:val="0"/>
        </w:rPr>
        <w:t xml:space="preserve"> ensures protected routes redirect to MFA verification until the user confirms a valid TOTP code.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: Validates TOTP codes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pyotp</w:t>
      </w:r>
      <w:r w:rsidDel="00000000" w:rsidR="00000000" w:rsidRPr="00000000">
        <w:rPr>
          <w:rtl w:val="0"/>
        </w:rPr>
        <w:t xml:space="preserve"> and consumes backup codes securely.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Strongly reduces the risk of account compromise even if the primary password is stolen.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462fef7wi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Session Cleanup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Remove stale session entries to minimize memory footprint and close inactive sessions.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Expiration Policy</w:t>
      </w:r>
      <w:r w:rsidDel="00000000" w:rsidR="00000000" w:rsidRPr="00000000">
        <w:rPr>
          <w:rtl w:val="0"/>
        </w:rPr>
        <w:t xml:space="preserve">: Defines a </w:t>
      </w:r>
      <w:r w:rsidDel="00000000" w:rsidR="00000000" w:rsidRPr="00000000">
        <w:rPr>
          <w:b w:val="1"/>
          <w:rtl w:val="0"/>
        </w:rPr>
        <w:t xml:space="preserve">1-hour</w:t>
      </w:r>
      <w:r w:rsidDel="00000000" w:rsidR="00000000" w:rsidRPr="00000000">
        <w:rPr>
          <w:rtl w:val="0"/>
        </w:rPr>
        <w:t xml:space="preserve"> maximum inactivity interval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session_duration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Cleanup Routine</w:t>
      </w:r>
      <w:r w:rsidDel="00000000" w:rsidR="00000000" w:rsidRPr="00000000">
        <w:rPr>
          <w:rtl w:val="0"/>
        </w:rPr>
        <w:t xml:space="preserve">: Periodically invoked to purge any session IDs older than the inactivity threshold.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Prevents accumulation of expired sessions and enforces timely re-authentication.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hqea66kr4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integrating these layered defenses—brute-force throttling, CSRF tokens, JWT session management, MFA, and session cleanup—the IoT Dashboard achieves a comprehensive security model. Each mechanism complements the others, ensuring resilience against common web-based attacks and unauthorized access.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