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azure-標準化環境-基本仕様書"/>
    <w:p>
      <w:pPr>
        <w:pStyle w:val="Heading1"/>
      </w:pPr>
      <w:r>
        <w:t xml:space="preserve">Azure </w:t>
      </w:r>
      <w:r>
        <w:rPr>
          <w:rFonts w:hint="eastAsia"/>
        </w:rPr>
        <w:t xml:space="preserve">標準化環境</w:t>
      </w:r>
      <w:r>
        <w:t xml:space="preserve"> </w:t>
      </w:r>
      <w:r>
        <w:rPr>
          <w:rFonts w:hint="eastAsia"/>
        </w:rPr>
        <w:t xml:space="preserve">基本仕様書</w:t>
      </w:r>
    </w:p>
    <w:bookmarkStart w:id="9" w:name="文書情報"/>
    <w:p>
      <w:pPr>
        <w:pStyle w:val="Heading2"/>
      </w:pPr>
      <w:r>
        <w:rPr>
          <w:rFonts w:hint="eastAsia"/>
        </w:rPr>
        <w:t xml:space="preserve">文書情報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文書名</w:t>
            </w:r>
          </w:p>
        </w:tc>
        <w:tc>
          <w:tcPr/>
          <w:p>
            <w:pPr>
              <w:pStyle w:val="Compact"/>
            </w:pPr>
            <w:r>
              <w:t xml:space="preserve">Azure </w:t>
            </w:r>
            <w:r>
              <w:rPr>
                <w:rFonts w:hint="eastAsia"/>
              </w:rPr>
              <w:t xml:space="preserve">標準化環境</w:t>
            </w:r>
            <w:r>
              <w:t xml:space="preserve"> </w:t>
            </w:r>
            <w:r>
              <w:rPr>
                <w:rFonts w:hint="eastAsia"/>
              </w:rPr>
              <w:t xml:space="preserve">基本仕様書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2025年11月18日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</w:t>
            </w:r>
          </w:p>
        </w:tc>
        <w:tc>
          <w:tcPr/>
          <w:p>
            <w:pPr>
              <w:pStyle w:val="Compact"/>
            </w:pPr>
            <w:r>
              <w:t xml:space="preserve">akkoike@microsoft.com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対象プロジェクト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Azure標準化テンプレート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概要"/>
    <w:p>
      <w:pPr>
        <w:pStyle w:val="Heading2"/>
      </w:pPr>
      <w:r>
        <w:t xml:space="preserve">1. </w:t>
      </w:r>
      <w:r>
        <w:rPr>
          <w:rFonts w:hint="eastAsia"/>
        </w:rPr>
        <w:t xml:space="preserve">概要</w:t>
      </w:r>
    </w:p>
    <w:bookmarkStart w:id="10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書は、Bicepテンプレートを使用したAzure環境の標準化構築における基本仕様を定義します。エンタープライズグレードのクラウドインフラストラクチャを構築するための要件、構成、および制約事項を明確にすることを目的とします。</w:t>
      </w:r>
    </w:p>
    <w:bookmarkEnd w:id="10"/>
    <w:bookmarkStart w:id="11" w:name="適用範囲"/>
    <w:p>
      <w:pPr>
        <w:pStyle w:val="Heading3"/>
      </w:pPr>
      <w:r>
        <w:t xml:space="preserve">1.2 </w:t>
      </w:r>
      <w:r>
        <w:rPr>
          <w:rFonts w:hint="eastAsia"/>
        </w:rPr>
        <w:t xml:space="preserve">適用範囲</w:t>
      </w:r>
    </w:p>
    <w:p>
      <w:pPr>
        <w:pStyle w:val="FirstParagraph"/>
      </w:pPr>
      <w:r>
        <w:rPr>
          <w:rFonts w:hint="eastAsia"/>
        </w:rPr>
        <w:t xml:space="preserve">本仕様書は、Azure標準化テンプレート（VibeCording）に適用され、開発環境、検証環境、本番環境のすべての環境に対して有効です。</w:t>
      </w:r>
    </w:p>
    <w:bookmarkEnd w:id="11"/>
    <w:bookmarkStart w:id="12" w:name="対象リージョン"/>
    <w:p>
      <w:pPr>
        <w:pStyle w:val="Heading3"/>
      </w:pPr>
      <w:r>
        <w:t xml:space="preserve">1.3 </w:t>
      </w:r>
      <w:r>
        <w:rPr>
          <w:rFonts w:hint="eastAsia"/>
        </w:rPr>
        <w:t xml:space="preserve">対象リージョン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メインリージョン</w:t>
      </w:r>
      <w:r>
        <w:t xml:space="preserve">: Japan East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セカンダリリージョン</w:t>
      </w:r>
      <w:r>
        <w:t xml:space="preserve">: Japan West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デプロイするazureリソース"/>
    <w:p>
      <w:pPr>
        <w:pStyle w:val="Heading2"/>
      </w:pPr>
      <w:r>
        <w:t xml:space="preserve">2. デプロイするAzureリソース</w:t>
      </w:r>
    </w:p>
    <w:p>
      <w:pPr>
        <w:pStyle w:val="FirstParagraph"/>
      </w:pPr>
      <w:r>
        <w:rPr>
          <w:rFonts w:hint="eastAsia"/>
        </w:rPr>
        <w:t xml:space="preserve">以下のAzureリソースを標準環境としてデプロイします。記載されていないリソースは使用しません。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リソース名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Virtual 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仮想ネットワーク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Subnet</w:t>
            </w:r>
          </w:p>
        </w:tc>
        <w:tc>
          <w:tcPr/>
          <w:p>
            <w:pPr>
              <w:pStyle w:val="Compact"/>
            </w:pPr>
            <w:r>
              <w:t xml:space="preserve">サブネット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VNet Peering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VNet間接続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Network Security Group</w:t>
            </w:r>
          </w:p>
        </w:tc>
        <w:tc>
          <w:tcPr/>
          <w:p>
            <w:pPr>
              <w:pStyle w:val="Compact"/>
            </w:pPr>
            <w:r>
              <w:t xml:space="preserve">セキュリティグループ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User Defined Route</w:t>
            </w:r>
          </w:p>
        </w:tc>
        <w:tc>
          <w:tcPr/>
          <w:p>
            <w:pPr>
              <w:pStyle w:val="Compact"/>
            </w:pPr>
            <w:r>
              <w:t xml:space="preserve">カスタムルート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DNS Zone</w:t>
            </w:r>
          </w:p>
        </w:tc>
        <w:tc>
          <w:tcPr/>
          <w:p>
            <w:pPr>
              <w:pStyle w:val="Compact"/>
            </w:pPr>
            <w:r>
              <w:t xml:space="preserve">DNSゾーン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Firewall</w:t>
            </w:r>
          </w:p>
        </w:tc>
        <w:tc>
          <w:tcPr/>
          <w:p>
            <w:pPr>
              <w:pStyle w:val="Compact"/>
            </w:pPr>
            <w:r>
              <w:t xml:space="preserve">ファイアウォール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Bastion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セキュアリモート接続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ネットワーク</w:t>
            </w:r>
          </w:p>
        </w:tc>
        <w:tc>
          <w:tcPr/>
          <w:p>
            <w:pPr>
              <w:pStyle w:val="Compact"/>
            </w:pPr>
            <w:r>
              <w:t xml:space="preserve">Azure Private Endpoint</w:t>
            </w:r>
          </w:p>
        </w:tc>
        <w:tc>
          <w:tcPr/>
          <w:p>
            <w:pPr>
              <w:pStyle w:val="Compact"/>
            </w:pPr>
            <w:r>
              <w:t xml:space="preserve">プライベートエンドポイント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ストレージ</w:t>
            </w:r>
          </w:p>
        </w:tc>
        <w:tc>
          <w:tcPr/>
          <w:p>
            <w:pPr>
              <w:pStyle w:val="Compact"/>
            </w:pPr>
            <w:r>
              <w:t xml:space="preserve">Azure Storage Account</w:t>
            </w:r>
          </w:p>
        </w:tc>
        <w:tc>
          <w:tcPr/>
          <w:p>
            <w:pPr>
              <w:pStyle w:val="Compact"/>
            </w:pPr>
            <w:r>
              <w:t xml:space="preserve">ストレージアカウント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コンピューティング</w:t>
            </w:r>
          </w:p>
        </w:tc>
        <w:tc>
          <w:tcPr/>
          <w:p>
            <w:pPr>
              <w:pStyle w:val="Compact"/>
            </w:pPr>
            <w:r>
              <w:t xml:space="preserve">Azure Virtual 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仮想マシン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コンピューティング</w:t>
            </w:r>
          </w:p>
        </w:tc>
        <w:tc>
          <w:tcPr/>
          <w:p>
            <w:pPr>
              <w:pStyle w:val="Compact"/>
            </w:pPr>
            <w:r>
              <w:t xml:space="preserve">Azure VM Extension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VM拡張機能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監視</w:t>
            </w:r>
          </w:p>
        </w:tc>
        <w:tc>
          <w:tcPr/>
          <w:p>
            <w:pPr>
              <w:pStyle w:val="Compact"/>
            </w:pPr>
            <w:r>
              <w:t xml:space="preserve">Azure Log Analytics Workspace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ログ分析ワークスペース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監視</w:t>
            </w:r>
          </w:p>
        </w:tc>
        <w:tc>
          <w:tcPr/>
          <w:p>
            <w:pPr>
              <w:pStyle w:val="Compact"/>
            </w:pPr>
            <w:r>
              <w:t xml:space="preserve">Azure Diagnostic 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診断設定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セキュリティ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シークレット管理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セキュリティ</w:t>
            </w:r>
          </w:p>
        </w:tc>
        <w:tc>
          <w:tcPr/>
          <w:p>
            <w:pPr>
              <w:pStyle w:val="Compact"/>
            </w:pPr>
            <w:r>
              <w:t xml:space="preserve">Azure Managed Identity</w:t>
            </w:r>
          </w:p>
        </w:tc>
        <w:tc>
          <w:tcPr/>
          <w:p>
            <w:pPr>
              <w:pStyle w:val="Compact"/>
            </w:pPr>
            <w:r>
              <w:t xml:space="preserve">マネージドID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Azure Backup</w:t>
            </w:r>
          </w:p>
        </w:tc>
        <w:tc>
          <w:tcPr/>
          <w:p>
            <w:pPr>
              <w:pStyle w:val="Compact"/>
            </w:pPr>
            <w:r>
              <w:t xml:space="preserve">バックアップ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Azure Site Recovery</w:t>
            </w:r>
          </w:p>
        </w:tc>
        <w:tc>
          <w:tcPr/>
          <w:p>
            <w:pPr>
              <w:pStyle w:val="Compact"/>
            </w:pPr>
            <w:r>
              <w:t xml:space="preserve">ディザスタリカバリ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Azure 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ポリシー管理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5" w:name="ネットワーク構成要件"/>
    <w:p>
      <w:pPr>
        <w:pStyle w:val="Heading2"/>
      </w:pPr>
      <w:r>
        <w:t xml:space="preserve">3. </w:t>
      </w:r>
      <w:r>
        <w:rPr>
          <w:rFonts w:hint="eastAsia"/>
        </w:rPr>
        <w:t xml:space="preserve">ネットワーク構成要件</w:t>
      </w:r>
    </w:p>
    <w:bookmarkStart w:id="19" w:name="仮想ネットワーク構成"/>
    <w:p>
      <w:pPr>
        <w:pStyle w:val="Heading3"/>
      </w:pPr>
      <w:r>
        <w:t xml:space="preserve">3.1 </w:t>
      </w:r>
      <w:r>
        <w:rPr>
          <w:rFonts w:hint="eastAsia"/>
        </w:rPr>
        <w:t xml:space="preserve">仮想ネットワーク構成</w:t>
      </w:r>
    </w:p>
    <w:bookmarkStart w:id="15" w:name="hub-vnet"/>
    <w:p>
      <w:pPr>
        <w:pStyle w:val="Heading4"/>
      </w:pPr>
      <w:r>
        <w:t xml:space="preserve">3.1.1 Hub-VNet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アドレス空間</w:t>
      </w:r>
      <w:r>
        <w:t xml:space="preserve">: 10.0.0.0/16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サブネット構成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GatewaySubnet: 10.0.0.0/24</w:t>
      </w:r>
    </w:p>
    <w:p>
      <w:pPr>
        <w:pStyle w:val="Compact"/>
        <w:numPr>
          <w:ilvl w:val="1"/>
          <w:numId w:val="1003"/>
        </w:numPr>
      </w:pPr>
      <w:r>
        <w:t xml:space="preserve">AzureFirewallSubnet: 10.0.1.0/26</w:t>
      </w:r>
    </w:p>
    <w:p>
      <w:pPr>
        <w:pStyle w:val="Compact"/>
        <w:numPr>
          <w:ilvl w:val="1"/>
          <w:numId w:val="1003"/>
        </w:numPr>
      </w:pPr>
      <w:r>
        <w:t xml:space="preserve">AzureBastionSubnet: 10.0.2.0/26</w:t>
      </w:r>
    </w:p>
    <w:bookmarkEnd w:id="15"/>
    <w:bookmarkStart w:id="16" w:name="workspace-vnet"/>
    <w:p>
      <w:pPr>
        <w:pStyle w:val="Heading4"/>
      </w:pPr>
      <w:r>
        <w:t xml:space="preserve">3.1.2 Workspace-VNet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アドレス空間</w:t>
      </w:r>
      <w:r>
        <w:t xml:space="preserve">: 10.1.0.0/16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サブネット構成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private-endpoint-subnet: 10.1.0.0/24</w:t>
      </w:r>
    </w:p>
    <w:bookmarkEnd w:id="16"/>
    <w:bookmarkStart w:id="17" w:name="spoke-vnet-1"/>
    <w:p>
      <w:pPr>
        <w:pStyle w:val="Heading4"/>
      </w:pPr>
      <w:r>
        <w:t xml:space="preserve">3.1.3 Spoke-VNet-1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アドレス空間</w:t>
      </w:r>
      <w:r>
        <w:t xml:space="preserve">: 192.168.0.0/16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サブネット構成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AppSubnet: 192.168.0.0/24</w:t>
      </w:r>
    </w:p>
    <w:p>
      <w:pPr>
        <w:pStyle w:val="Compact"/>
        <w:numPr>
          <w:ilvl w:val="1"/>
          <w:numId w:val="1007"/>
        </w:numPr>
      </w:pPr>
      <w:r>
        <w:t xml:space="preserve">DBSubnet: 192.168.1.0/24</w:t>
      </w:r>
    </w:p>
    <w:bookmarkEnd w:id="17"/>
    <w:bookmarkStart w:id="18" w:name="spoke-vnet-2"/>
    <w:p>
      <w:pPr>
        <w:pStyle w:val="Heading4"/>
      </w:pPr>
      <w:r>
        <w:t xml:space="preserve">3.1.4 Spoke-VNet-2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アドレス空間</w:t>
      </w:r>
      <w:r>
        <w:t xml:space="preserve">: 172.16.0.0/16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サブネット構成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VMSubnet: 172.16.0.0/24</w:t>
      </w:r>
    </w:p>
    <w:bookmarkEnd w:id="18"/>
    <w:bookmarkEnd w:id="19"/>
    <w:bookmarkStart w:id="20" w:name="vnet-peering構成"/>
    <w:p>
      <w:pPr>
        <w:pStyle w:val="Heading3"/>
      </w:pPr>
      <w:r>
        <w:t xml:space="preserve">3.2 VNet </w:t>
      </w:r>
      <w:r>
        <w:rPr>
          <w:rFonts w:hint="eastAsia"/>
        </w:rPr>
        <w:t xml:space="preserve">Peering構成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Hub-VNetと各Spoke-VNet間でVNet</w:t>
      </w:r>
      <w:r>
        <w:t xml:space="preserve"> </w:t>
      </w:r>
      <w:r>
        <w:rPr>
          <w:rFonts w:hint="eastAsia"/>
        </w:rPr>
        <w:t xml:space="preserve">Peeringを構成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Hub-and-Spokeトポロジを採用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各Spoke-VNet間の直接通信は許可しない</w:t>
      </w:r>
    </w:p>
    <w:bookmarkEnd w:id="20"/>
    <w:bookmarkStart w:id="21" w:name="azure-firewall構成"/>
    <w:p>
      <w:pPr>
        <w:pStyle w:val="Heading3"/>
      </w:pPr>
      <w:r>
        <w:t xml:space="preserve">3.3 Azure </w:t>
      </w:r>
      <w:r>
        <w:rPr>
          <w:rFonts w:hint="eastAsia"/>
        </w:rPr>
        <w:t xml:space="preserve">Firewall構成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配置場所</w:t>
      </w:r>
      <w:r>
        <w:t xml:space="preserve">: Hub-VNet の AzureFirewallSubnet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パブリックIP</w:t>
      </w:r>
      <w:r>
        <w:t xml:space="preserve">: </w:t>
      </w:r>
      <w:r>
        <w:rPr>
          <w:rFonts w:hint="eastAsia"/>
        </w:rPr>
        <w:t xml:space="preserve">静的割り当て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ファイアウォールルール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送信元:</w:t>
      </w:r>
      <w:r>
        <w:t xml:space="preserve"> </w:t>
      </w:r>
      <w:r>
        <w:rPr>
          <w:rFonts w:hint="eastAsia"/>
        </w:rPr>
        <w:t xml:space="preserve">各Spoke-VNetのアドレス空間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宛先:</w:t>
      </w:r>
      <w:r>
        <w:t xml:space="preserve"> *.azure.com </w:t>
      </w:r>
      <w:r>
        <w:rPr>
          <w:rFonts w:hint="eastAsia"/>
        </w:rPr>
        <w:t xml:space="preserve">(Azureサービス全般)</w:t>
      </w:r>
    </w:p>
    <w:p>
      <w:pPr>
        <w:pStyle w:val="Compact"/>
        <w:numPr>
          <w:ilvl w:val="1"/>
          <w:numId w:val="1012"/>
        </w:numPr>
      </w:pPr>
      <w:r>
        <w:t xml:space="preserve">プロトコル: TCP</w:t>
      </w:r>
    </w:p>
    <w:p>
      <w:pPr>
        <w:pStyle w:val="Compact"/>
        <w:numPr>
          <w:ilvl w:val="1"/>
          <w:numId w:val="1012"/>
        </w:numPr>
      </w:pPr>
      <w:r>
        <w:t xml:space="preserve">ポート: 443, 80</w:t>
      </w:r>
    </w:p>
    <w:p>
      <w:pPr>
        <w:pStyle w:val="Compact"/>
        <w:numPr>
          <w:ilvl w:val="1"/>
          <w:numId w:val="1012"/>
        </w:numPr>
      </w:pPr>
      <w:r>
        <w:t xml:space="preserve">アクション: Allow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SKU</w:t>
      </w:r>
      <w:r>
        <w:t xml:space="preserve">: Standard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可用性ゾーン</w:t>
      </w:r>
      <w:r>
        <w:t xml:space="preserve">: Zone 1, 2, 3</w:t>
      </w:r>
    </w:p>
    <w:bookmarkEnd w:id="21"/>
    <w:bookmarkStart w:id="22" w:name="azure-bastion構成"/>
    <w:p>
      <w:pPr>
        <w:pStyle w:val="Heading3"/>
      </w:pPr>
      <w:r>
        <w:t xml:space="preserve">3.4 Azure </w:t>
      </w:r>
      <w:r>
        <w:rPr>
          <w:rFonts w:hint="eastAsia"/>
        </w:rPr>
        <w:t xml:space="preserve">Bastion構成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配置場所</w:t>
      </w:r>
      <w:r>
        <w:t xml:space="preserve">: Hub-VNet の AzureBastionSubnet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パブリックIP</w:t>
      </w:r>
      <w:r>
        <w:t xml:space="preserve">: </w:t>
      </w:r>
      <w:r>
        <w:rPr>
          <w:rFonts w:hint="eastAsia"/>
        </w:rPr>
        <w:t xml:space="preserve">静的割り当て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SKU</w:t>
      </w:r>
      <w:r>
        <w:t xml:space="preserve">: Standard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Spoke-VNet内のVMへのRDP/SSHアクセス</w:t>
      </w:r>
    </w:p>
    <w:bookmarkEnd w:id="22"/>
    <w:bookmarkStart w:id="23" w:name="閉域接続要件"/>
    <w:p>
      <w:pPr>
        <w:pStyle w:val="Heading3"/>
      </w:pPr>
      <w:r>
        <w:t xml:space="preserve">3.5 </w:t>
      </w:r>
      <w:r>
        <w:rPr>
          <w:rFonts w:hint="eastAsia"/>
        </w:rPr>
        <w:t xml:space="preserve">閉域接続要件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Storage Account</w:t>
      </w:r>
      <w:r>
        <w:t xml:space="preserve">: </w:t>
      </w:r>
      <w:r>
        <w:rPr>
          <w:rFonts w:hint="eastAsia"/>
        </w:rPr>
        <w:t xml:space="preserve">workspace-VNetのprivate-endpoint-subnet経由でPrivate</w:t>
      </w:r>
      <w:r>
        <w:t xml:space="preserve"> </w:t>
      </w:r>
      <w:r>
        <w:rPr>
          <w:rFonts w:hint="eastAsia"/>
        </w:rPr>
        <w:t xml:space="preserve">Endpoint接続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Log Analytics Workspace</w:t>
      </w:r>
      <w:r>
        <w:t xml:space="preserve">: </w:t>
      </w:r>
      <w:r>
        <w:rPr>
          <w:rFonts w:hint="eastAsia"/>
        </w:rPr>
        <w:t xml:space="preserve">workspace-VNetのprivate-endpoint-subnet経由でAzure</w:t>
      </w:r>
      <w:r>
        <w:t xml:space="preserve"> Monitor Private Link </w:t>
      </w:r>
      <w:r>
        <w:rPr>
          <w:rFonts w:hint="eastAsia"/>
        </w:rPr>
        <w:t xml:space="preserve">Scope接続</w:t>
      </w:r>
    </w:p>
    <w:bookmarkEnd w:id="23"/>
    <w:bookmarkStart w:id="24" w:name="ルーティング要件"/>
    <w:p>
      <w:pPr>
        <w:pStyle w:val="Heading3"/>
      </w:pPr>
      <w:r>
        <w:t xml:space="preserve">3.6 </w:t>
      </w:r>
      <w:r>
        <w:rPr>
          <w:rFonts w:hint="eastAsia"/>
        </w:rPr>
        <w:t xml:space="preserve">ルーティング要件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各Spoke-VNetからのアウトバウンド通信は、Hub-VNetのAzure</w:t>
      </w:r>
      <w:r>
        <w:t xml:space="preserve"> </w:t>
      </w:r>
      <w:r>
        <w:rPr>
          <w:rFonts w:hint="eastAsia"/>
        </w:rPr>
        <w:t xml:space="preserve">Firewall経由でデフォルトルート</w:t>
      </w:r>
    </w:p>
    <w:p>
      <w:pPr>
        <w:pStyle w:val="Compact"/>
        <w:numPr>
          <w:ilvl w:val="0"/>
          <w:numId w:val="1015"/>
        </w:numPr>
      </w:pPr>
      <w:r>
        <w:t xml:space="preserve">User Defined Route (UDR) </w:t>
      </w:r>
      <w:r>
        <w:rPr>
          <w:rFonts w:hint="eastAsia"/>
        </w:rPr>
        <w:t xml:space="preserve">を使用してトラフィックを制御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セキュリティ要件"/>
    <w:p>
      <w:pPr>
        <w:pStyle w:val="Heading2"/>
      </w:pPr>
      <w:r>
        <w:t xml:space="preserve">4. </w:t>
      </w:r>
      <w:r>
        <w:rPr>
          <w:rFonts w:hint="eastAsia"/>
        </w:rPr>
        <w:t xml:space="preserve">セキュリティ要件</w:t>
      </w:r>
    </w:p>
    <w:bookmarkStart w:id="26" w:name="コンプライアンス要件"/>
    <w:p>
      <w:pPr>
        <w:pStyle w:val="Heading3"/>
      </w:pPr>
      <w:r>
        <w:t xml:space="preserve">4.1 </w:t>
      </w:r>
      <w:r>
        <w:rPr>
          <w:rFonts w:hint="eastAsia"/>
        </w:rPr>
        <w:t xml:space="preserve">コンプライアンス要件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準拠基準</w:t>
      </w:r>
      <w:r>
        <w:t xml:space="preserve">: Microsoft Cloud Security Benchmark (MCSB)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Azure </w:t>
      </w:r>
      <w:r>
        <w:rPr>
          <w:rFonts w:hint="eastAsia"/>
          <w:b/>
          <w:bCs/>
        </w:rPr>
        <w:t xml:space="preserve">Policy適用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“Enforce tag and its value on resources”</w:t>
      </w:r>
    </w:p>
    <w:p>
      <w:pPr>
        <w:pStyle w:val="Compact"/>
        <w:numPr>
          <w:ilvl w:val="1"/>
          <w:numId w:val="1017"/>
        </w:numPr>
      </w:pPr>
      <w:r>
        <w:t xml:space="preserve">“Allowed locations”</w:t>
      </w:r>
      <w:r>
        <w:t xml:space="preserve"> </w:t>
      </w:r>
      <w:r>
        <w:t xml:space="preserve">(Japan East, Japan West のみ)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ポリシー違反時</w:t>
      </w:r>
      <w:r>
        <w:t xml:space="preserve">: </w:t>
      </w:r>
      <w:r>
        <w:rPr>
          <w:rFonts w:hint="eastAsia"/>
        </w:rPr>
        <w:t xml:space="preserve">アラート生成および管理者通知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自動修復</w:t>
      </w:r>
      <w:r>
        <w:t xml:space="preserve">: Azure </w:t>
      </w:r>
      <w:r>
        <w:rPr>
          <w:rFonts w:hint="eastAsia"/>
        </w:rPr>
        <w:t xml:space="preserve">Policyの自動修復機能を使用</w:t>
      </w:r>
    </w:p>
    <w:bookmarkEnd w:id="26"/>
    <w:bookmarkStart w:id="27" w:name="id管理要件"/>
    <w:p>
      <w:pPr>
        <w:pStyle w:val="Heading3"/>
      </w:pPr>
      <w:r>
        <w:t xml:space="preserve">4.2 </w:t>
      </w:r>
      <w:r>
        <w:rPr>
          <w:rFonts w:hint="eastAsia"/>
        </w:rPr>
        <w:t xml:space="preserve">ID管理要件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RBAC</w:t>
      </w:r>
      <w:r>
        <w:t xml:space="preserve">: </w:t>
      </w:r>
      <w:r>
        <w:rPr>
          <w:rFonts w:hint="eastAsia"/>
        </w:rPr>
        <w:t xml:space="preserve">すべてのリソースに最小権限の原則を適用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所有者権限</w:t>
      </w:r>
      <w:r>
        <w:t xml:space="preserve">: MOD Administrator </w:t>
      </w:r>
      <w:r>
        <w:rPr>
          <w:rFonts w:hint="eastAsia"/>
        </w:rPr>
        <w:t xml:space="preserve">に付与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マネージドID</w:t>
      </w:r>
      <w:r>
        <w:t xml:space="preserve">: User Assigned Managed Identity </w:t>
      </w:r>
      <w:r>
        <w:rPr>
          <w:rFonts w:hint="eastAsia"/>
        </w:rPr>
        <w:t xml:space="preserve">を使用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権限スコープ</w:t>
      </w:r>
      <w:r>
        <w:t xml:space="preserve">: </w:t>
      </w:r>
      <w:r>
        <w:rPr>
          <w:rFonts w:hint="eastAsia"/>
        </w:rPr>
        <w:t xml:space="preserve">必要最小限の権限を適切なスコープに設定</w:t>
      </w:r>
    </w:p>
    <w:bookmarkEnd w:id="27"/>
    <w:bookmarkStart w:id="28" w:name="シークレット管理要件"/>
    <w:p>
      <w:pPr>
        <w:pStyle w:val="Heading3"/>
      </w:pPr>
      <w:r>
        <w:t xml:space="preserve">4.3 </w:t>
      </w:r>
      <w:r>
        <w:rPr>
          <w:rFonts w:hint="eastAsia"/>
        </w:rPr>
        <w:t xml:space="preserve">シークレット管理要件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 </w:t>
      </w:r>
      <w:r>
        <w:rPr>
          <w:rFonts w:hint="eastAsia"/>
          <w:b/>
          <w:bCs/>
        </w:rPr>
        <w:t xml:space="preserve">Vault配置</w:t>
      </w:r>
      <w:r>
        <w:t xml:space="preserve">: </w:t>
      </w:r>
      <w:r>
        <w:rPr>
          <w:rFonts w:hint="eastAsia"/>
        </w:rPr>
        <w:t xml:space="preserve">Spoke-VNet内からアクセス可能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アクセスポリシー</w:t>
      </w:r>
      <w:r>
        <w:t xml:space="preserve">: MOD Administrator </w:t>
      </w:r>
      <w:r>
        <w:rPr>
          <w:rFonts w:hint="eastAsia"/>
        </w:rPr>
        <w:t xml:space="preserve">に全権限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保存シークレット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管理者ユーザー名:</w:t>
      </w:r>
      <w:r>
        <w:t xml:space="preserve"> azureuser01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管理者パスワード:</w:t>
      </w:r>
      <w:r>
        <w:t xml:space="preserve"> p@ssw0rd1234!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暗号化</w:t>
      </w:r>
      <w:r>
        <w:t xml:space="preserve">: Azure Storage Service Encryption (SSE)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公開アクセス</w:t>
      </w:r>
      <w:r>
        <w:t xml:space="preserve">: </w:t>
      </w:r>
      <w:r>
        <w:rPr>
          <w:rFonts w:hint="eastAsia"/>
        </w:rPr>
        <w:t xml:space="preserve">無効化</w:t>
      </w:r>
      <w:r>
        <w:t xml:space="preserve"> (Disabled)</w:t>
      </w:r>
    </w:p>
    <w:bookmarkEnd w:id="28"/>
    <w:bookmarkStart w:id="31" w:name="ネットワークセキュリティ要件"/>
    <w:p>
      <w:pPr>
        <w:pStyle w:val="Heading3"/>
      </w:pPr>
      <w:r>
        <w:t xml:space="preserve">4.4 </w:t>
      </w:r>
      <w:r>
        <w:rPr>
          <w:rFonts w:hint="eastAsia"/>
        </w:rPr>
        <w:t xml:space="preserve">ネットワークセキュリティ要件</w:t>
      </w:r>
    </w:p>
    <w:bookmarkStart w:id="29" w:name="network-security-group-nsg"/>
    <w:p>
      <w:pPr>
        <w:pStyle w:val="Heading4"/>
      </w:pPr>
      <w:r>
        <w:t xml:space="preserve">4.4.1 Network Security Group (NSG)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適用対象</w:t>
      </w:r>
      <w:r>
        <w:t xml:space="preserve">: すべてのサブネット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VMSubnet インバウンドルール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ポート 22 (SSH): Azure </w:t>
      </w:r>
      <w:r>
        <w:rPr>
          <w:rFonts w:hint="eastAsia"/>
        </w:rPr>
        <w:t xml:space="preserve">Bastion経由のみ許可</w:t>
      </w:r>
      <w:r>
        <w:t xml:space="preserve"> </w:t>
      </w:r>
      <w:r>
        <w:rPr>
          <w:rFonts w:hint="eastAsia"/>
        </w:rPr>
        <w:t xml:space="preserve">(送信元:</w:t>
      </w:r>
      <w:r>
        <w:t xml:space="preserve"> 10.0.2.0/26)</w:t>
      </w:r>
    </w:p>
    <w:p>
      <w:pPr>
        <w:pStyle w:val="Compact"/>
        <w:numPr>
          <w:ilvl w:val="1"/>
          <w:numId w:val="1022"/>
        </w:numPr>
      </w:pPr>
      <w:r>
        <w:t xml:space="preserve">ポート 3389 (RDP): Azure </w:t>
      </w:r>
      <w:r>
        <w:rPr>
          <w:rFonts w:hint="eastAsia"/>
        </w:rPr>
        <w:t xml:space="preserve">Bastion経由のみ許可</w:t>
      </w:r>
      <w:r>
        <w:t xml:space="preserve"> </w:t>
      </w:r>
      <w:r>
        <w:rPr>
          <w:rFonts w:hint="eastAsia"/>
        </w:rPr>
        <w:t xml:space="preserve">(送信元:</w:t>
      </w:r>
      <w:r>
        <w:t xml:space="preserve"> 10.0.2.0/26)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その他:</w:t>
      </w:r>
      <w:r>
        <w:t xml:space="preserve"> </w:t>
      </w:r>
      <w:r>
        <w:rPr>
          <w:rFonts w:hint="eastAsia"/>
        </w:rPr>
        <w:t xml:space="preserve">すべて拒否</w:t>
      </w:r>
    </w:p>
    <w:bookmarkEnd w:id="29"/>
    <w:bookmarkStart w:id="30" w:name="network-watcher"/>
    <w:p>
      <w:pPr>
        <w:pStyle w:val="Heading4"/>
      </w:pPr>
      <w:r>
        <w:t xml:space="preserve">4.4.2 Network Watcher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配置リージョン</w:t>
      </w:r>
      <w:r>
        <w:t xml:space="preserve">: Japan East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NSG Flow Logs</w:t>
      </w:r>
      <w:r>
        <w:t xml:space="preserve">: </w:t>
      </w:r>
      <w:r>
        <w:rPr>
          <w:rFonts w:hint="eastAsia"/>
        </w:rPr>
        <w:t xml:space="preserve">有効化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ログ送信先</w:t>
      </w:r>
      <w:r>
        <w:t xml:space="preserve">: Log Analytics Workspace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保存期間</w:t>
      </w:r>
      <w:r>
        <w:t xml:space="preserve">: </w:t>
      </w:r>
      <w:r>
        <w:rPr>
          <w:rFonts w:hint="eastAsia"/>
        </w:rPr>
        <w:t xml:space="preserve">90日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トラフィック分析</w:t>
      </w:r>
      <w:r>
        <w:t xml:space="preserve">: </w:t>
      </w:r>
      <w:r>
        <w:rPr>
          <w:rFonts w:hint="eastAsia"/>
        </w:rPr>
        <w:t xml:space="preserve">10分間隔</w:t>
      </w:r>
    </w:p>
    <w:bookmarkEnd w:id="30"/>
    <w:bookmarkEnd w:id="31"/>
    <w:bookmarkStart w:id="32" w:name="データ保護要件"/>
    <w:p>
      <w:pPr>
        <w:pStyle w:val="Heading3"/>
      </w:pPr>
      <w:r>
        <w:t xml:space="preserve">4.5 </w:t>
      </w:r>
      <w:r>
        <w:rPr>
          <w:rFonts w:hint="eastAsia"/>
        </w:rPr>
        <w:t xml:space="preserve">データ保護要件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通信暗号化</w:t>
      </w:r>
      <w:r>
        <w:t xml:space="preserve">: TLS </w:t>
      </w:r>
      <w:r>
        <w:rPr>
          <w:rFonts w:hint="eastAsia"/>
        </w:rPr>
        <w:t xml:space="preserve">1.2以上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保存時暗号化</w:t>
      </w:r>
      <w:r>
        <w:t xml:space="preserve">: Azure Storage Service Encryption (SSE)</w:t>
      </w:r>
    </w:p>
    <w:bookmarkEnd w:id="32"/>
    <w:bookmarkStart w:id="33" w:name="可用性および災害復旧要件"/>
    <w:p>
      <w:pPr>
        <w:pStyle w:val="Heading3"/>
      </w:pPr>
      <w:r>
        <w:t xml:space="preserve">4.6 </w:t>
      </w:r>
      <w:r>
        <w:rPr>
          <w:rFonts w:hint="eastAsia"/>
        </w:rPr>
        <w:t xml:space="preserve">可用性および災害復旧要件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リージョン冗長</w:t>
      </w:r>
      <w:r>
        <w:t xml:space="preserve">: </w:t>
      </w:r>
      <w:r>
        <w:rPr>
          <w:rFonts w:hint="eastAsia"/>
        </w:rPr>
        <w:t xml:space="preserve">サポートする場合は有効化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可用性ゾーン</w:t>
      </w:r>
      <w:r>
        <w:t xml:space="preserve">: </w:t>
      </w:r>
      <w:r>
        <w:rPr>
          <w:rFonts w:hint="eastAsia"/>
        </w:rPr>
        <w:t xml:space="preserve">サポートするリソースは複数ゾーンに配置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ゾーン冗長</w:t>
      </w:r>
      <w:r>
        <w:t xml:space="preserve">: </w:t>
      </w:r>
      <w:r>
        <w:rPr>
          <w:rFonts w:hint="eastAsia"/>
        </w:rPr>
        <w:t xml:space="preserve">サポートするサービスは有効化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コンピューティングリソース要件"/>
    <w:p>
      <w:pPr>
        <w:pStyle w:val="Heading2"/>
      </w:pPr>
      <w:r>
        <w:t xml:space="preserve">5. </w:t>
      </w:r>
      <w:r>
        <w:rPr>
          <w:rFonts w:hint="eastAsia"/>
        </w:rPr>
        <w:t xml:space="preserve">コンピューティングリソース要件</w:t>
      </w:r>
    </w:p>
    <w:bookmarkStart w:id="35" w:name="virtual-machine構成"/>
    <w:p>
      <w:pPr>
        <w:pStyle w:val="Heading3"/>
      </w:pPr>
      <w:r>
        <w:t xml:space="preserve">5.1 Virtual </w:t>
      </w:r>
      <w:r>
        <w:rPr>
          <w:rFonts w:hint="eastAsia"/>
        </w:rPr>
        <w:t xml:space="preserve">Machine構成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配置場所</w:t>
      </w:r>
      <w:r>
        <w:t xml:space="preserve">: Spoke-VNet-2の VMSubnet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VMサイズ</w:t>
      </w:r>
      <w:r>
        <w:t xml:space="preserve">: Standard_D4s_v3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インスタンス数</w:t>
      </w:r>
      <w:r>
        <w:t xml:space="preserve">: </w:t>
      </w:r>
      <w:r>
        <w:rPr>
          <w:rFonts w:hint="eastAsia"/>
        </w:rPr>
        <w:t xml:space="preserve">2台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可用性ゾーン</w:t>
      </w:r>
      <w:r>
        <w:t xml:space="preserve">: Zone 1, Zone 2 </w:t>
      </w:r>
      <w:r>
        <w:rPr>
          <w:rFonts w:hint="eastAsia"/>
        </w:rPr>
        <w:t xml:space="preserve">(それぞれ異なるゾーンに配置)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OS</w:t>
      </w:r>
      <w:r>
        <w:t xml:space="preserve">: Ubuntu 20.04 LTS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認証方法</w:t>
      </w:r>
      <w:r>
        <w:t xml:space="preserve">: </w:t>
      </w:r>
      <w:r>
        <w:rPr>
          <w:rFonts w:hint="eastAsia"/>
        </w:rPr>
        <w:t xml:space="preserve">パスワード認証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管理者認証情報</w:t>
      </w:r>
      <w:r>
        <w:t xml:space="preserve">: Key </w:t>
      </w:r>
      <w:r>
        <w:rPr>
          <w:rFonts w:hint="eastAsia"/>
        </w:rPr>
        <w:t xml:space="preserve">Vault内のSecretを使用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パブリックIP</w:t>
      </w:r>
      <w:r>
        <w:t xml:space="preserve">: </w:t>
      </w:r>
      <w:r>
        <w:rPr>
          <w:rFonts w:hint="eastAsia"/>
        </w:rPr>
        <w:t xml:space="preserve">割り当てなし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ディスク</w:t>
      </w:r>
      <w:r>
        <w:t xml:space="preserve">: Premium_LRS (128GB)</w:t>
      </w:r>
    </w:p>
    <w:bookmarkEnd w:id="35"/>
    <w:bookmarkStart w:id="36" w:name="vm-extension"/>
    <w:p>
      <w:pPr>
        <w:pStyle w:val="Heading3"/>
      </w:pPr>
      <w:r>
        <w:t xml:space="preserve">5.2 VM Extension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Azure Monitor Agent</w:t>
      </w:r>
      <w:r>
        <w:t xml:space="preserve">: すべてのVMにインストール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接続先</w:t>
      </w:r>
      <w:r>
        <w:t xml:space="preserve">: Log Analytics Workspace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収集データ</w:t>
      </w:r>
      <w:r>
        <w:t xml:space="preserve">: </w:t>
      </w:r>
      <w:r>
        <w:rPr>
          <w:rFonts w:hint="eastAsia"/>
        </w:rPr>
        <w:t xml:space="preserve">監視データおよびメトリック</w:t>
      </w:r>
    </w:p>
    <w:bookmarkEnd w:id="36"/>
    <w:bookmarkStart w:id="37" w:name="バックアップ構成"/>
    <w:p>
      <w:pPr>
        <w:pStyle w:val="Heading3"/>
      </w:pPr>
      <w:r>
        <w:t xml:space="preserve">5.3 </w:t>
      </w:r>
      <w:r>
        <w:rPr>
          <w:rFonts w:hint="eastAsia"/>
        </w:rPr>
        <w:t xml:space="preserve">バックアップ構成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サービス</w:t>
      </w:r>
      <w:r>
        <w:t xml:space="preserve">: Azure Backup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バックアップ頻度</w:t>
      </w:r>
      <w:r>
        <w:t xml:space="preserve">: </w:t>
      </w:r>
      <w:r>
        <w:rPr>
          <w:rFonts w:hint="eastAsia"/>
        </w:rPr>
        <w:t xml:space="preserve">日次1回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保持期間</w:t>
      </w:r>
      <w:r>
        <w:t xml:space="preserve">: </w:t>
      </w:r>
      <w:r>
        <w:rPr>
          <w:rFonts w:hint="eastAsia"/>
        </w:rPr>
        <w:t xml:space="preserve">30日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バックアップ時刻</w:t>
      </w:r>
      <w:r>
        <w:t xml:space="preserve">: </w:t>
      </w:r>
      <w:r>
        <w:rPr>
          <w:rFonts w:hint="eastAsia"/>
        </w:rPr>
        <w:t xml:space="preserve">午前2時</w:t>
      </w:r>
      <w:r>
        <w:t xml:space="preserve"> (JST)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タイムゾーン</w:t>
      </w:r>
      <w:r>
        <w:t xml:space="preserve">: Tokyo Standard Time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ログ収集および監視要件"/>
    <w:p>
      <w:pPr>
        <w:pStyle w:val="Heading2"/>
      </w:pPr>
      <w:r>
        <w:t xml:space="preserve">6. </w:t>
      </w:r>
      <w:r>
        <w:rPr>
          <w:rFonts w:hint="eastAsia"/>
        </w:rPr>
        <w:t xml:space="preserve">ログ収集および監視要件</w:t>
      </w:r>
    </w:p>
    <w:bookmarkStart w:id="39" w:name="log-analytics-workspace"/>
    <w:p>
      <w:pPr>
        <w:pStyle w:val="Heading3"/>
      </w:pPr>
      <w:r>
        <w:t xml:space="preserve">6.1 Log Analytics Workspace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接続方法</w:t>
      </w:r>
      <w:r>
        <w:t xml:space="preserve">: Azure Monitor Private Link </w:t>
      </w:r>
      <w:r>
        <w:rPr>
          <w:rFonts w:hint="eastAsia"/>
        </w:rPr>
        <w:t xml:space="preserve">Scope経由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パブリックエンドポイント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データインジェスト: </w:t>
      </w:r>
      <w:r>
        <w:rPr>
          <w:rFonts w:hint="eastAsia"/>
        </w:rPr>
        <w:t xml:space="preserve">無効</w:t>
      </w:r>
    </w:p>
    <w:p>
      <w:pPr>
        <w:pStyle w:val="Compact"/>
        <w:numPr>
          <w:ilvl w:val="1"/>
          <w:numId w:val="1030"/>
        </w:numPr>
      </w:pPr>
      <w:r>
        <w:t xml:space="preserve">クエリアクセス: </w:t>
      </w:r>
      <w:r>
        <w:rPr>
          <w:rFonts w:hint="eastAsia"/>
        </w:rPr>
        <w:t xml:space="preserve">有効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ログ保存期間</w:t>
      </w:r>
      <w:r>
        <w:t xml:space="preserve">: </w:t>
      </w:r>
      <w:r>
        <w:rPr>
          <w:rFonts w:hint="eastAsia"/>
        </w:rPr>
        <w:t xml:space="preserve">90日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価格レベル</w:t>
      </w:r>
      <w:r>
        <w:t xml:space="preserve">: PerGB2018</w:t>
      </w:r>
    </w:p>
    <w:bookmarkEnd w:id="39"/>
    <w:bookmarkStart w:id="40" w:name="診断設定"/>
    <w:p>
      <w:pPr>
        <w:pStyle w:val="Heading3"/>
      </w:pPr>
      <w:r>
        <w:t xml:space="preserve">6.2 </w:t>
      </w:r>
      <w:r>
        <w:rPr>
          <w:rFonts w:hint="eastAsia"/>
        </w:rPr>
        <w:t xml:space="preserve">診断設定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適用対象</w:t>
      </w:r>
      <w:r>
        <w:t xml:space="preserve">: </w:t>
      </w:r>
      <w:r>
        <w:rPr>
          <w:rFonts w:hint="eastAsia"/>
        </w:rPr>
        <w:t xml:space="preserve">すべてのデプロイ済みリソース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ログ送信先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Azure Log Analytics Workspace</w:t>
      </w:r>
    </w:p>
    <w:p>
      <w:pPr>
        <w:pStyle w:val="Compact"/>
        <w:numPr>
          <w:ilvl w:val="1"/>
          <w:numId w:val="1032"/>
        </w:numPr>
      </w:pPr>
      <w:r>
        <w:t xml:space="preserve">Azure Blob Storage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収集内容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すべてのログ (allLogs)</w:t>
      </w:r>
    </w:p>
    <w:p>
      <w:pPr>
        <w:pStyle w:val="Compact"/>
        <w:numPr>
          <w:ilvl w:val="1"/>
          <w:numId w:val="1033"/>
        </w:numPr>
      </w:pPr>
      <w:r>
        <w:t xml:space="preserve">すべてのメトリック (AllMetrics)</w:t>
      </w:r>
    </w:p>
    <w:bookmarkEnd w:id="40"/>
    <w:bookmarkStart w:id="41" w:name="azure-monitor-private-link-scope-ampls"/>
    <w:p>
      <w:pPr>
        <w:pStyle w:val="Heading3"/>
      </w:pPr>
      <w:r>
        <w:t xml:space="preserve">6.3 Azure Monitor Private Link Scope (AMPLS)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配置</w:t>
      </w:r>
      <w:r>
        <w:t xml:space="preserve">: Global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アクセスモード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Ingestion Access Mode: PrivateOnly</w:t>
      </w:r>
    </w:p>
    <w:p>
      <w:pPr>
        <w:pStyle w:val="Compact"/>
        <w:numPr>
          <w:ilvl w:val="1"/>
          <w:numId w:val="1035"/>
        </w:numPr>
      </w:pPr>
      <w:r>
        <w:t xml:space="preserve">Query Access Mode: PrivateOnly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接続リソース</w:t>
      </w:r>
      <w:r>
        <w:t xml:space="preserve">: Log Analytics Workspace</w:t>
      </w:r>
    </w:p>
    <w:bookmarkEnd w:id="41"/>
    <w:bookmarkStart w:id="44" w:name="アラート通知要件"/>
    <w:p>
      <w:pPr>
        <w:pStyle w:val="Heading3"/>
      </w:pPr>
      <w:r>
        <w:t xml:space="preserve">6.4 </w:t>
      </w:r>
      <w:r>
        <w:rPr>
          <w:rFonts w:hint="eastAsia"/>
        </w:rPr>
        <w:t xml:space="preserve">アラート通知要件</w:t>
      </w:r>
    </w:p>
    <w:bookmarkStart w:id="42" w:name="通知先"/>
    <w:p>
      <w:pPr>
        <w:pStyle w:val="Heading4"/>
      </w:pPr>
      <w:r>
        <w:t xml:space="preserve">6.4.1 </w:t>
      </w:r>
      <w:r>
        <w:rPr>
          <w:rFonts w:hint="eastAsia"/>
        </w:rPr>
        <w:t xml:space="preserve">通知先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メールアドレス</w:t>
      </w:r>
      <w:r>
        <w:t xml:space="preserve">: akkoike@microsoft.com</w:t>
      </w:r>
    </w:p>
    <w:bookmarkEnd w:id="42"/>
    <w:bookmarkStart w:id="43" w:name="アラート条件"/>
    <w:p>
      <w:pPr>
        <w:pStyle w:val="Heading4"/>
      </w:pPr>
      <w:r>
        <w:t xml:space="preserve">6.4.2 </w:t>
      </w:r>
      <w:r>
        <w:rPr>
          <w:rFonts w:hint="eastAsia"/>
        </w:rPr>
        <w:t xml:space="preserve">アラート条件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アラート種別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80%超過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5分以上継続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CPU使用率高負荷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メモリ使用率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75%超過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5分以上継続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メモリ使用率高負荷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ディスク使用率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85%超過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5分以上継続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ディスク使用率高負荷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ネットワーク受信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300MB超過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受信トラフィック異常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ネットワーク送信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300MB超過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送信トラフィック異常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バックアップ失敗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バックアップジョブ失敗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コスト最適化要件"/>
    <w:p>
      <w:pPr>
        <w:pStyle w:val="Heading2"/>
      </w:pPr>
      <w:r>
        <w:t xml:space="preserve">7. </w:t>
      </w:r>
      <w:r>
        <w:rPr>
          <w:rFonts w:hint="eastAsia"/>
        </w:rPr>
        <w:t xml:space="preserve">コスト最適化要件</w:t>
      </w:r>
    </w:p>
    <w:bookmarkStart w:id="46" w:name="リソースsku選択"/>
    <w:p>
      <w:pPr>
        <w:pStyle w:val="Heading3"/>
      </w:pPr>
      <w:r>
        <w:t xml:space="preserve">7.1 </w:t>
      </w:r>
      <w:r>
        <w:rPr>
          <w:rFonts w:hint="eastAsia"/>
        </w:rPr>
        <w:t xml:space="preserve">リソースSKU選択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仮想マシン</w:t>
      </w:r>
      <w:r>
        <w:t xml:space="preserve">: </w:t>
      </w:r>
      <w:r>
        <w:rPr>
          <w:rFonts w:hint="eastAsia"/>
        </w:rPr>
        <w:t xml:space="preserve">ワークロードに適したDシリーズを使用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ストレージ</w:t>
      </w:r>
      <w:r>
        <w:t xml:space="preserve">: Standard_LRS </w:t>
      </w:r>
      <w:r>
        <w:rPr>
          <w:rFonts w:hint="eastAsia"/>
        </w:rPr>
        <w:t xml:space="preserve">(ローカル冗長ストレージ)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パフォーマンスと可用性</w:t>
      </w:r>
      <w:r>
        <w:t xml:space="preserve">: </w:t>
      </w:r>
      <w:r>
        <w:rPr>
          <w:rFonts w:hint="eastAsia"/>
        </w:rPr>
        <w:t xml:space="preserve">必要最小限のSKUを選択</w:t>
      </w:r>
    </w:p>
    <w:bookmarkEnd w:id="46"/>
    <w:bookmarkStart w:id="47" w:name="自動スケーリング"/>
    <w:p>
      <w:pPr>
        <w:pStyle w:val="Heading3"/>
      </w:pPr>
      <w:r>
        <w:t xml:space="preserve">7.2 </w:t>
      </w:r>
      <w:r>
        <w:rPr>
          <w:rFonts w:hint="eastAsia"/>
        </w:rPr>
        <w:t xml:space="preserve">自動スケーリング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適用対象</w:t>
      </w:r>
      <w:r>
        <w:t xml:space="preserve">: Virtual Machine Scale Sets </w:t>
      </w:r>
      <w:r>
        <w:rPr>
          <w:rFonts w:hint="eastAsia"/>
        </w:rPr>
        <w:t xml:space="preserve">(将来拡張)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スケール条件</w:t>
      </w:r>
      <w:r>
        <w:t xml:space="preserve">: </w:t>
      </w:r>
      <w:r>
        <w:rPr>
          <w:rFonts w:hint="eastAsia"/>
        </w:rPr>
        <w:t xml:space="preserve">需要に応じた自動スケールアップ/ダウン</w:t>
      </w:r>
    </w:p>
    <w:bookmarkEnd w:id="47"/>
    <w:bookmarkStart w:id="48" w:name="コスト監視"/>
    <w:p>
      <w:pPr>
        <w:pStyle w:val="Heading3"/>
      </w:pPr>
      <w:r>
        <w:t xml:space="preserve">7.3 </w:t>
      </w:r>
      <w:r>
        <w:rPr>
          <w:rFonts w:hint="eastAsia"/>
        </w:rPr>
        <w:t xml:space="preserve">コスト監視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ツール</w:t>
      </w:r>
      <w:r>
        <w:t xml:space="preserve">: Azure Cost Management + Billing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予算アラート</w:t>
      </w:r>
      <w:r>
        <w:t xml:space="preserve">: </w:t>
      </w:r>
      <w:r>
        <w:rPr>
          <w:rFonts w:hint="eastAsia"/>
        </w:rPr>
        <w:t xml:space="preserve">$100/月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通知</w:t>
      </w:r>
      <w:r>
        <w:t xml:space="preserve">: </w:t>
      </w:r>
      <w:r>
        <w:rPr>
          <w:rFonts w:hint="eastAsia"/>
        </w:rPr>
        <w:t xml:space="preserve">予算超過時にメール通知</w:t>
      </w:r>
    </w:p>
    <w:bookmarkEnd w:id="48"/>
    <w:bookmarkStart w:id="49" w:name="リソースライフサイクル管理"/>
    <w:p>
      <w:pPr>
        <w:pStyle w:val="Heading3"/>
      </w:pPr>
      <w:r>
        <w:t xml:space="preserve">7.4 </w:t>
      </w:r>
      <w:r>
        <w:rPr>
          <w:rFonts w:hint="eastAsia"/>
        </w:rPr>
        <w:t xml:space="preserve">リソースライフサイクル管理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定期確認</w:t>
      </w:r>
      <w:r>
        <w:t xml:space="preserve">: </w:t>
      </w:r>
      <w:r>
        <w:rPr>
          <w:rFonts w:hint="eastAsia"/>
        </w:rPr>
        <w:t xml:space="preserve">使用されていないリソースを特定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対象リソース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未使用の仮想マシン</w:t>
      </w:r>
    </w:p>
    <w:p>
      <w:pPr>
        <w:pStyle w:val="Compact"/>
        <w:numPr>
          <w:ilvl w:val="1"/>
          <w:numId w:val="1041"/>
        </w:numPr>
      </w:pPr>
      <w:r>
        <w:t xml:space="preserve">アタッチされていないディスク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未使用のパブリックIPアドレス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アクション</w:t>
      </w:r>
      <w:r>
        <w:t xml:space="preserve">: </w:t>
      </w:r>
      <w:r>
        <w:rPr>
          <w:rFonts w:hint="eastAsia"/>
        </w:rPr>
        <w:t xml:space="preserve">管理者への通知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bicepテンプレート構成"/>
    <w:p>
      <w:pPr>
        <w:pStyle w:val="Heading2"/>
      </w:pPr>
      <w:r>
        <w:t xml:space="preserve">8. </w:t>
      </w:r>
      <w:r>
        <w:rPr>
          <w:rFonts w:hint="eastAsia"/>
        </w:rPr>
        <w:t xml:space="preserve">Bicepテンプレート構成</w:t>
      </w:r>
    </w:p>
    <w:bookmarkStart w:id="51" w:name="ファイル構成"/>
    <w:p>
      <w:pPr>
        <w:pStyle w:val="Heading3"/>
      </w:pPr>
      <w:r>
        <w:t xml:space="preserve">8.1 </w:t>
      </w: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VibeCording/</w:t>
      </w:r>
      <w:r>
        <w:br/>
      </w:r>
      <w:r>
        <w:rPr>
          <w:rStyle w:val="VerbatimChar"/>
        </w:rPr>
        <w:t xml:space="preserve">├── main-standard.bicep                     # メインテンプレート</w:t>
      </w:r>
      <w:r>
        <w:br/>
      </w:r>
      <w:r>
        <w:rPr>
          <w:rStyle w:val="VerbatimChar"/>
        </w:rPr>
        <w:t xml:space="preserve">├── dev-standard.bicepparam                 # </w:t>
      </w:r>
      <w:r>
        <w:rPr>
          <w:rStyle w:val="VerbatimChar"/>
          <w:rFonts w:hint="eastAsia"/>
        </w:rPr>
        <w:t xml:space="preserve">開発環境パラメータ</w:t>
      </w:r>
      <w:r>
        <w:br/>
      </w:r>
      <w:r>
        <w:rPr>
          <w:rStyle w:val="VerbatimChar"/>
        </w:rPr>
        <w:t xml:space="preserve">├── stag-standard.bicepparam                # </w:t>
      </w:r>
      <w:r>
        <w:rPr>
          <w:rStyle w:val="VerbatimChar"/>
          <w:rFonts w:hint="eastAsia"/>
        </w:rPr>
        <w:t xml:space="preserve">検証環境パラメータ</w:t>
      </w:r>
      <w:r>
        <w:br/>
      </w:r>
      <w:r>
        <w:rPr>
          <w:rStyle w:val="VerbatimChar"/>
        </w:rPr>
        <w:t xml:space="preserve">├── prod-standard.bicepparam                # </w:t>
      </w:r>
      <w:r>
        <w:rPr>
          <w:rStyle w:val="VerbatimChar"/>
          <w:rFonts w:hint="eastAsia"/>
        </w:rPr>
        <w:t xml:space="preserve">本番環境パラメータ</w:t>
      </w:r>
      <w:r>
        <w:br/>
      </w:r>
      <w:r>
        <w:rPr>
          <w:rStyle w:val="VerbatimChar"/>
        </w:rPr>
        <w:t xml:space="preserve">├── Deploy-AzureStandardization.sh          # デプロイスクリプト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vnet.bicep                          # VNetモジュール</w:t>
      </w:r>
      <w:r>
        <w:br/>
      </w:r>
      <w:r>
        <w:rPr>
          <w:rStyle w:val="VerbatimChar"/>
        </w:rPr>
        <w:t xml:space="preserve">│   ├── vnet-peering.bicep                  # VNetピアリング</w:t>
      </w:r>
      <w:r>
        <w:br/>
      </w:r>
      <w:r>
        <w:rPr>
          <w:rStyle w:val="VerbatimChar"/>
        </w:rPr>
        <w:t xml:space="preserve">│   ├── nsg.bicep                           # NSG</w:t>
      </w:r>
      <w:r>
        <w:br/>
      </w:r>
      <w:r>
        <w:rPr>
          <w:rStyle w:val="VerbatimChar"/>
        </w:rPr>
        <w:t xml:space="preserve">│   ├── routetable.bicep                    # Route Table</w:t>
      </w:r>
      <w:r>
        <w:br/>
      </w:r>
      <w:r>
        <w:rPr>
          <w:rStyle w:val="VerbatimChar"/>
        </w:rPr>
        <w:t xml:space="preserve">│   ├── nsgflowlog.bicep                    # NSG Flow Log</w:t>
      </w:r>
      <w:r>
        <w:br/>
      </w:r>
      <w:r>
        <w:rPr>
          <w:rStyle w:val="VerbatimChar"/>
        </w:rPr>
        <w:t xml:space="preserve">│   ├── azfw.bicep                          # Azure Firewall</w:t>
      </w:r>
      <w:r>
        <w:br/>
      </w:r>
      <w:r>
        <w:rPr>
          <w:rStyle w:val="VerbatimChar"/>
        </w:rPr>
        <w:t xml:space="preserve">│   ├── bastion.bicep                       # Azure Bastion</w:t>
      </w:r>
      <w:r>
        <w:br/>
      </w:r>
      <w:r>
        <w:rPr>
          <w:rStyle w:val="VerbatimChar"/>
        </w:rPr>
        <w:t xml:space="preserve">│   ├── nwatcher.bicep                      # Network Watcher</w:t>
      </w:r>
      <w:r>
        <w:br/>
      </w:r>
      <w:r>
        <w:rPr>
          <w:rStyle w:val="VerbatimChar"/>
        </w:rPr>
        <w:t xml:space="preserve">│   ├── storageaccount.bicep                # Storage Account</w:t>
      </w:r>
      <w:r>
        <w:br/>
      </w:r>
      <w:r>
        <w:rPr>
          <w:rStyle w:val="VerbatimChar"/>
        </w:rPr>
        <w:t xml:space="preserve">│   ├── keyvault.bicep                      # Key Vault</w:t>
      </w:r>
      <w:r>
        <w:br/>
      </w:r>
      <w:r>
        <w:rPr>
          <w:rStyle w:val="VerbatimChar"/>
        </w:rPr>
        <w:t xml:space="preserve">│   ├── loganalytics.bicep                  # Log Analytics</w:t>
      </w:r>
      <w:r>
        <w:br/>
      </w:r>
      <w:r>
        <w:rPr>
          <w:rStyle w:val="VerbatimChar"/>
        </w:rPr>
        <w:t xml:space="preserve">│   ├── ampls.bicep                         # AMPLS</w:t>
      </w:r>
      <w:r>
        <w:br/>
      </w:r>
      <w:r>
        <w:rPr>
          <w:rStyle w:val="VerbatimChar"/>
        </w:rPr>
        <w:t xml:space="preserve">│   ├── amplsscopedresource.bicep           # AMPLS Scoped Resource</w:t>
      </w:r>
      <w:r>
        <w:br/>
      </w:r>
      <w:r>
        <w:rPr>
          <w:rStyle w:val="VerbatimChar"/>
        </w:rPr>
        <w:t xml:space="preserve">│   ├── privateendpoint.bicep               # Private Endpoint</w:t>
      </w:r>
      <w:r>
        <w:br/>
      </w:r>
      <w:r>
        <w:rPr>
          <w:rStyle w:val="VerbatimChar"/>
        </w:rPr>
        <w:t xml:space="preserve">│   ├── vm.bicep                            # Virtual Machine</w:t>
      </w:r>
      <w:r>
        <w:br/>
      </w:r>
      <w:r>
        <w:rPr>
          <w:rStyle w:val="VerbatimChar"/>
        </w:rPr>
        <w:t xml:space="preserve">│   ├── backup.bicep                        # Backup</w:t>
      </w:r>
      <w:r>
        <w:br/>
      </w:r>
      <w:r>
        <w:rPr>
          <w:rStyle w:val="VerbatimChar"/>
        </w:rPr>
        <w:t xml:space="preserve">│   ├── policy.bicep                        # Policy</w:t>
      </w:r>
      <w:r>
        <w:br/>
      </w:r>
      <w:r>
        <w:rPr>
          <w:rStyle w:val="VerbatimChar"/>
        </w:rPr>
        <w:t xml:space="preserve">│   ├── rbac.bicep                          # RBAC</w:t>
      </w:r>
      <w:r>
        <w:br/>
      </w:r>
      <w:r>
        <w:rPr>
          <w:rStyle w:val="VerbatimChar"/>
        </w:rPr>
        <w:t xml:space="preserve">│   ├── u-managedid.bicep                   # Managed Identity</w:t>
      </w:r>
      <w:r>
        <w:br/>
      </w:r>
      <w:r>
        <w:rPr>
          <w:rStyle w:val="VerbatimChar"/>
        </w:rPr>
        <w:t xml:space="preserve">│   └── alertrule.bicep                     # Alert Rule</w:t>
      </w:r>
      <w:r>
        <w:br/>
      </w:r>
      <w:r>
        <w:rPr>
          <w:rStyle w:val="VerbatimChar"/>
        </w:rPr>
        <w:t xml:space="preserve">└── README.md                               # ドキュメント</w:t>
      </w:r>
    </w:p>
    <w:bookmarkEnd w:id="51"/>
    <w:bookmarkStart w:id="54" w:name="コーディング規約"/>
    <w:p>
      <w:pPr>
        <w:pStyle w:val="Heading3"/>
      </w:pPr>
      <w:r>
        <w:t xml:space="preserve">8.2 </w:t>
      </w:r>
      <w:r>
        <w:rPr>
          <w:rFonts w:hint="eastAsia"/>
        </w:rPr>
        <w:t xml:space="preserve">コーディング規約</w:t>
      </w:r>
    </w:p>
    <w:bookmarkStart w:id="52" w:name="命名規則"/>
    <w:p>
      <w:pPr>
        <w:pStyle w:val="Heading4"/>
      </w:pPr>
      <w:r>
        <w:t xml:space="preserve">8.2.1 </w:t>
      </w:r>
      <w:r>
        <w:rPr>
          <w:rFonts w:hint="eastAsia"/>
        </w:rPr>
        <w:t xml:space="preserve">命名規則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シンボリック名</w:t>
      </w:r>
      <w:r>
        <w:t xml:space="preserve">: </w:t>
      </w:r>
      <w:r>
        <w:rPr>
          <w:rFonts w:hint="eastAsia"/>
        </w:rPr>
        <w:t xml:space="preserve">パスカルケース（例:</w:t>
      </w:r>
      <w:r>
        <w:t xml:space="preserve"> </w:t>
      </w:r>
      <w:r>
        <w:rPr>
          <w:rFonts w:hint="eastAsia"/>
        </w:rPr>
        <w:t xml:space="preserve">myResourceGroup）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変数名</w:t>
      </w:r>
      <w:r>
        <w:t xml:space="preserve">: </w:t>
      </w:r>
      <w:r>
        <w:rPr>
          <w:rFonts w:hint="eastAsia"/>
        </w:rPr>
        <w:t xml:space="preserve">アッパーキャメルケース（例:</w:t>
      </w:r>
      <w:r>
        <w:t xml:space="preserve"> </w:t>
      </w:r>
      <w:r>
        <w:rPr>
          <w:rFonts w:hint="eastAsia"/>
        </w:rPr>
        <w:t xml:space="preserve">MyVariable）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定数</w:t>
      </w:r>
      <w:r>
        <w:t xml:space="preserve">: </w:t>
      </w:r>
      <w:r>
        <w:rPr>
          <w:rFonts w:hint="eastAsia"/>
        </w:rPr>
        <w:t xml:space="preserve">全て大文字とアンダースコア（例:</w:t>
      </w:r>
      <w:r>
        <w:t xml:space="preserve"> </w:t>
      </w:r>
      <w:r>
        <w:rPr>
          <w:rFonts w:hint="eastAsia"/>
        </w:rPr>
        <w:t xml:space="preserve">MY_CONSTANT）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モジュール名</w:t>
      </w:r>
      <w:r>
        <w:t xml:space="preserve">: </w:t>
      </w:r>
      <w:r>
        <w:rPr>
          <w:rFonts w:hint="eastAsia"/>
        </w:rPr>
        <w:t xml:space="preserve">機能を明確に表す名前（例:</w:t>
      </w:r>
      <w:r>
        <w:t xml:space="preserve"> </w:t>
      </w:r>
      <w:r>
        <w:rPr>
          <w:rFonts w:hint="eastAsia"/>
        </w:rPr>
        <w:t xml:space="preserve">NetworkModule.bicep）</w:t>
      </w:r>
    </w:p>
    <w:bookmarkEnd w:id="52"/>
    <w:bookmarkStart w:id="53" w:name="制約事項"/>
    <w:p>
      <w:pPr>
        <w:pStyle w:val="Heading4"/>
      </w:pPr>
      <w:r>
        <w:t xml:space="preserve">8.2.2 </w:t>
      </w:r>
      <w:r>
        <w:rPr>
          <w:rFonts w:hint="eastAsia"/>
        </w:rPr>
        <w:t xml:space="preserve">制約事項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@description</w:t>
      </w:r>
      <w:r>
        <w:t xml:space="preserve">: </w:t>
      </w:r>
      <w:r>
        <w:rPr>
          <w:rFonts w:hint="eastAsia"/>
        </w:rPr>
        <w:t xml:space="preserve">使用しない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Azure Verified Modules</w:t>
      </w:r>
      <w:r>
        <w:t xml:space="preserve">: </w:t>
      </w:r>
      <w:r>
        <w:rPr>
          <w:rFonts w:hint="eastAsia"/>
        </w:rPr>
        <w:t xml:space="preserve">使用しない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依存性</w:t>
      </w:r>
      <w:r>
        <w:t xml:space="preserve">: </w:t>
      </w:r>
      <w:r>
        <w:rPr>
          <w:rFonts w:hint="eastAsia"/>
        </w:rPr>
        <w:t xml:space="preserve">dependsOn、parent、scopeを適切に使用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Output</w:t>
      </w:r>
      <w:r>
        <w:t xml:space="preserve">: </w:t>
      </w:r>
      <w:r>
        <w:rPr>
          <w:rFonts w:hint="eastAsia"/>
        </w:rPr>
        <w:t xml:space="preserve">モジュール間の値の受け渡しのみに使用</w:t>
      </w:r>
    </w:p>
    <w:bookmarkEnd w:id="53"/>
    <w:bookmarkEnd w:id="54"/>
    <w:bookmarkStart w:id="55" w:name="タグ付けポリシー"/>
    <w:p>
      <w:pPr>
        <w:pStyle w:val="Heading3"/>
      </w:pPr>
      <w:r>
        <w:t xml:space="preserve">8.3 </w:t>
      </w:r>
      <w:r>
        <w:rPr>
          <w:rFonts w:hint="eastAsia"/>
        </w:rPr>
        <w:t xml:space="preserve">タグ付けポリシー</w:t>
      </w:r>
    </w:p>
    <w:p>
      <w:pPr>
        <w:pStyle w:val="FirstParagraph"/>
      </w:pPr>
      <w:r>
        <w:rPr>
          <w:rFonts w:hint="eastAsia"/>
        </w:rPr>
        <w:t xml:space="preserve">すべてのリソースに以下のタグを必須で付与します: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値の例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t xml:space="preserve">dev, stag,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プロジェクト名</w:t>
            </w:r>
          </w:p>
        </w:tc>
        <w:tc>
          <w:tcPr/>
          <w:p>
            <w:pPr>
              <w:pStyle w:val="Compact"/>
            </w:pPr>
            <w:r>
              <w:t xml:space="preserve">azurestandard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管理者メールアドレス</w:t>
            </w:r>
          </w:p>
        </w:tc>
        <w:tc>
          <w:tcPr/>
          <w:p>
            <w:pPr>
              <w:pStyle w:val="Compact"/>
            </w:pPr>
            <w:r>
              <w:t xml:space="preserve">akkoike@microsoft.com</w:t>
            </w:r>
          </w:p>
        </w:tc>
      </w:tr>
    </w:tbl>
    <w:bookmarkEnd w:id="55"/>
    <w:bookmarkStart w:id="56" w:name="環境別パラメータ"/>
    <w:p>
      <w:pPr>
        <w:pStyle w:val="Heading3"/>
      </w:pPr>
      <w:r>
        <w:t xml:space="preserve">8.4 </w:t>
      </w:r>
      <w:r>
        <w:rPr>
          <w:rFonts w:hint="eastAsia"/>
        </w:rPr>
        <w:t xml:space="preserve">環境別パラメータ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パラメータ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本番環境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japaneast</w:t>
            </w:r>
          </w:p>
        </w:tc>
        <w:tc>
          <w:tcPr/>
          <w:p>
            <w:pPr>
              <w:pStyle w:val="Compact"/>
            </w:pPr>
            <w:r>
              <w:t xml:space="preserve">japaneast</w:t>
            </w:r>
          </w:p>
        </w:tc>
        <w:tc>
          <w:tcPr/>
          <w:p>
            <w:pPr>
              <w:pStyle w:val="Compact"/>
            </w:pPr>
            <w:r>
              <w:t xml:space="preserve">japaneast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stag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ProjectName</w:t>
            </w:r>
          </w:p>
        </w:tc>
        <w:tc>
          <w:tcPr/>
          <w:p>
            <w:pPr>
              <w:pStyle w:val="Compact"/>
            </w:pPr>
            <w:r>
              <w:t xml:space="preserve">azurestandard</w:t>
            </w:r>
          </w:p>
        </w:tc>
        <w:tc>
          <w:tcPr/>
          <w:p>
            <w:pPr>
              <w:pStyle w:val="Compact"/>
            </w:pPr>
            <w:r>
              <w:t xml:space="preserve">azurestandard</w:t>
            </w:r>
          </w:p>
        </w:tc>
        <w:tc>
          <w:tcPr/>
          <w:p>
            <w:pPr>
              <w:pStyle w:val="Compact"/>
            </w:pPr>
            <w:r>
              <w:t xml:space="preserve">azurestandard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AdminEmail</w:t>
            </w:r>
          </w:p>
        </w:tc>
        <w:tc>
          <w:tcPr/>
          <w:p>
            <w:pPr>
              <w:pStyle w:val="Compact"/>
            </w:pPr>
            <w:r>
              <w:t xml:space="preserve">akkoike@microsoft.com</w:t>
            </w:r>
          </w:p>
        </w:tc>
        <w:tc>
          <w:tcPr/>
          <w:p>
            <w:pPr>
              <w:pStyle w:val="Compact"/>
            </w:pPr>
            <w:r>
              <w:t xml:space="preserve">akkoike@microsoft.com</w:t>
            </w:r>
          </w:p>
        </w:tc>
        <w:tc>
          <w:tcPr/>
          <w:p>
            <w:pPr>
              <w:pStyle w:val="Compact"/>
            </w:pPr>
            <w:r>
              <w:t xml:space="preserve">akkoike@microsoft.com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BackupRetentionDays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LogRetentionDays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デプロイ手順"/>
    <w:p>
      <w:pPr>
        <w:pStyle w:val="Heading2"/>
      </w:pPr>
      <w:r>
        <w:t xml:space="preserve">9. </w:t>
      </w:r>
      <w:r>
        <w:rPr>
          <w:rFonts w:hint="eastAsia"/>
        </w:rPr>
        <w:t xml:space="preserve">デプロイ手順</w:t>
      </w:r>
    </w:p>
    <w:bookmarkStart w:id="58" w:name="前提条件"/>
    <w:p>
      <w:pPr>
        <w:pStyle w:val="Heading3"/>
      </w:pPr>
      <w:r>
        <w:t xml:space="preserve">9.1 </w:t>
      </w:r>
      <w:r>
        <w:rPr>
          <w:rFonts w:hint="eastAsia"/>
        </w:rPr>
        <w:t xml:space="preserve">前提条件</w:t>
      </w:r>
    </w:p>
    <w:p>
      <w:pPr>
        <w:pStyle w:val="Compact"/>
        <w:numPr>
          <w:ilvl w:val="0"/>
          <w:numId w:val="1044"/>
        </w:numPr>
      </w:pPr>
      <w:r>
        <w:t xml:space="preserve">Azure CLI がインストールされていること</w:t>
      </w:r>
    </w:p>
    <w:p>
      <w:pPr>
        <w:pStyle w:val="Compact"/>
        <w:numPr>
          <w:ilvl w:val="0"/>
          <w:numId w:val="1044"/>
        </w:numPr>
      </w:pPr>
      <w:r>
        <w:t xml:space="preserve">Azure </w:t>
      </w:r>
      <w:r>
        <w:rPr>
          <w:rFonts w:hint="eastAsia"/>
        </w:rPr>
        <w:t xml:space="preserve">サブスクリプションへの適切なアクセス権（Contributor以上）</w:t>
      </w:r>
    </w:p>
    <w:p>
      <w:pPr>
        <w:pStyle w:val="Compact"/>
        <w:numPr>
          <w:ilvl w:val="0"/>
          <w:numId w:val="1044"/>
        </w:numPr>
      </w:pPr>
      <w:r>
        <w:t xml:space="preserve">Bicep CLI がインストールされていること</w:t>
      </w:r>
    </w:p>
    <w:bookmarkEnd w:id="58"/>
    <w:bookmarkStart w:id="59" w:name="デプロイコマンド"/>
    <w:p>
      <w:pPr>
        <w:pStyle w:val="Heading3"/>
      </w:pPr>
      <w:r>
        <w:t xml:space="preserve">9.2 デプロイコマンド</w:t>
      </w:r>
    </w:p>
    <w:p>
      <w:pPr>
        <w:pStyle w:val="SourceCode"/>
      </w:pPr>
      <w:r>
        <w:rPr>
          <w:rStyle w:val="CommentTok"/>
        </w:rPr>
        <w:t xml:space="preserve"># Azure CLIでログイン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デプロイスクリプトの実行</w:t>
      </w:r>
      <w:r>
        <w:br/>
      </w:r>
      <w:r>
        <w:rPr>
          <w:rStyle w:val="ExtensionTok"/>
        </w:rPr>
        <w:t xml:space="preserve">./Deploy-AzureStandardization.sh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環境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サブスクリプションID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例: 開発環境へのデプロイ</w:t>
      </w:r>
      <w:r>
        <w:br/>
      </w:r>
      <w:r>
        <w:rPr>
          <w:rStyle w:val="ExtensionTok"/>
        </w:rPr>
        <w:t xml:space="preserve">./Deploy-AzureStandardization.sh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00000000-0000-0000-0000-000000000000</w:t>
      </w:r>
    </w:p>
    <w:bookmarkEnd w:id="59"/>
    <w:bookmarkStart w:id="60" w:name="デプロイ確認"/>
    <w:p>
      <w:pPr>
        <w:pStyle w:val="Heading3"/>
      </w:pPr>
      <w:r>
        <w:t xml:space="preserve">9.3 </w:t>
      </w:r>
      <w:r>
        <w:rPr>
          <w:rFonts w:hint="eastAsia"/>
        </w:rPr>
        <w:t xml:space="preserve">デプロイ確認</w:t>
      </w:r>
    </w:p>
    <w:p>
      <w:pPr>
        <w:pStyle w:val="SourceCode"/>
      </w:pPr>
      <w:r>
        <w:rPr>
          <w:rStyle w:val="CommentTok"/>
        </w:rPr>
        <w:t xml:space="preserve"># デプロイ状況の確認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sub show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デプロイ名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リソースグループの確認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group list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env=dev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運用管理"/>
    <w:p>
      <w:pPr>
        <w:pStyle w:val="Heading2"/>
      </w:pPr>
      <w:r>
        <w:t xml:space="preserve">10. </w:t>
      </w:r>
      <w:r>
        <w:rPr>
          <w:rFonts w:hint="eastAsia"/>
        </w:rPr>
        <w:t xml:space="preserve">運用管理</w:t>
      </w:r>
    </w:p>
    <w:bookmarkStart w:id="62" w:name="監視項目"/>
    <w:p>
      <w:pPr>
        <w:pStyle w:val="Heading3"/>
      </w:pPr>
      <w:r>
        <w:t xml:space="preserve">10.1 </w:t>
      </w:r>
      <w:r>
        <w:rPr>
          <w:rFonts w:hint="eastAsia"/>
        </w:rPr>
        <w:t xml:space="preserve">監視項目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CPU、メモリ、ディスク使用率</w:t>
      </w:r>
    </w:p>
    <w:p>
      <w:pPr>
        <w:pStyle w:val="Compact"/>
        <w:numPr>
          <w:ilvl w:val="0"/>
          <w:numId w:val="1045"/>
        </w:numPr>
      </w:pPr>
      <w:r>
        <w:t xml:space="preserve">ネットワークトラフィック</w:t>
      </w:r>
    </w:p>
    <w:p>
      <w:pPr>
        <w:pStyle w:val="Compact"/>
        <w:numPr>
          <w:ilvl w:val="0"/>
          <w:numId w:val="1045"/>
        </w:numPr>
      </w:pPr>
      <w:r>
        <w:t xml:space="preserve">NSG Flow Logs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バックアップジョブの成功/失敗</w:t>
      </w:r>
    </w:p>
    <w:p>
      <w:pPr>
        <w:pStyle w:val="Compact"/>
        <w:numPr>
          <w:ilvl w:val="0"/>
          <w:numId w:val="1045"/>
        </w:numPr>
      </w:pPr>
      <w:r>
        <w:t xml:space="preserve">Azure </w:t>
      </w:r>
      <w:r>
        <w:rPr>
          <w:rFonts w:hint="eastAsia"/>
        </w:rPr>
        <w:t xml:space="preserve">Policyコンプライアンス状況</w:t>
      </w:r>
    </w:p>
    <w:bookmarkEnd w:id="62"/>
    <w:bookmarkStart w:id="63" w:name="定期メンテナンス"/>
    <w:p>
      <w:pPr>
        <w:pStyle w:val="Heading3"/>
      </w:pPr>
      <w:r>
        <w:t xml:space="preserve">10.2 </w:t>
      </w:r>
      <w:r>
        <w:rPr>
          <w:rFonts w:hint="eastAsia"/>
        </w:rPr>
        <w:t xml:space="preserve">定期メンテナンス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週次</w:t>
      </w:r>
      <w:r>
        <w:t xml:space="preserve">: </w:t>
      </w:r>
      <w:r>
        <w:rPr>
          <w:rFonts w:hint="eastAsia"/>
        </w:rPr>
        <w:t xml:space="preserve">バックアップ状態の確認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月次</w:t>
      </w:r>
      <w:r>
        <w:t xml:space="preserve">: </w:t>
      </w:r>
      <w:r>
        <w:rPr>
          <w:rFonts w:hint="eastAsia"/>
        </w:rPr>
        <w:t xml:space="preserve">コスト分析およびリソース最適化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四半期</w:t>
      </w:r>
      <w:r>
        <w:t xml:space="preserve">: </w:t>
      </w:r>
      <w:r>
        <w:rPr>
          <w:rFonts w:hint="eastAsia"/>
        </w:rPr>
        <w:t xml:space="preserve">セキュリティ監査およびコンプライアンスレビュー</w:t>
      </w:r>
    </w:p>
    <w:bookmarkEnd w:id="63"/>
    <w:bookmarkStart w:id="64" w:name="インシデント対応"/>
    <w:p>
      <w:pPr>
        <w:pStyle w:val="Heading3"/>
      </w:pPr>
      <w:r>
        <w:t xml:space="preserve">10.3 </w:t>
      </w:r>
      <w:r>
        <w:rPr>
          <w:rFonts w:hint="eastAsia"/>
        </w:rPr>
        <w:t xml:space="preserve">インシデント対応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アラート受信時は速やかに調査および対応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重大インシデント時はエスカレーションプロセスに従う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セキュリティベストプラクティス"/>
    <w:p>
      <w:pPr>
        <w:pStyle w:val="Heading2"/>
      </w:pPr>
      <w:r>
        <w:t xml:space="preserve">11. セキュリティベストプラクティス</w:t>
      </w:r>
    </w:p>
    <w:bookmarkStart w:id="66" w:name="実装済みセキュリティ対策"/>
    <w:p>
      <w:pPr>
        <w:pStyle w:val="Heading3"/>
      </w:pPr>
      <w:r>
        <w:t xml:space="preserve">11.1 </w:t>
      </w:r>
      <w:r>
        <w:rPr>
          <w:rFonts w:hint="eastAsia"/>
        </w:rPr>
        <w:t xml:space="preserve">実装済みセキュリティ対策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すべてのリソースに適切なタグ付与</w:t>
      </w:r>
    </w:p>
    <w:p>
      <w:pPr>
        <w:pStyle w:val="Compact"/>
        <w:numPr>
          <w:ilvl w:val="0"/>
          <w:numId w:val="1048"/>
        </w:numPr>
      </w:pPr>
      <w:r>
        <w:t xml:space="preserve">Key </w:t>
      </w:r>
      <w:r>
        <w:rPr>
          <w:rFonts w:hint="eastAsia"/>
        </w:rPr>
        <w:t xml:space="preserve">Vault公開アクセス無効化</w:t>
      </w:r>
    </w:p>
    <w:p>
      <w:pPr>
        <w:pStyle w:val="Compact"/>
        <w:numPr>
          <w:ilvl w:val="0"/>
          <w:numId w:val="1048"/>
        </w:numPr>
      </w:pPr>
      <w:r>
        <w:t xml:space="preserve">Storage Account </w:t>
      </w:r>
      <w:r>
        <w:rPr>
          <w:rFonts w:hint="eastAsia"/>
        </w:rPr>
        <w:t xml:space="preserve">HTTPS通信のみ許可（TLS</w:t>
      </w:r>
      <w:r>
        <w:t xml:space="preserve"> </w:t>
      </w:r>
      <w:r>
        <w:rPr>
          <w:rFonts w:hint="eastAsia"/>
        </w:rPr>
        <w:t xml:space="preserve">1.2以上）</w:t>
      </w:r>
    </w:p>
    <w:p>
      <w:pPr>
        <w:pStyle w:val="Compact"/>
        <w:numPr>
          <w:ilvl w:val="0"/>
          <w:numId w:val="1048"/>
        </w:numPr>
      </w:pPr>
      <w:r>
        <w:t xml:space="preserve">VM へのアクセスは Azure Bastion </w:t>
      </w:r>
      <w:r>
        <w:rPr>
          <w:rFonts w:hint="eastAsia"/>
        </w:rPr>
        <w:t xml:space="preserve">経由のみ</w:t>
      </w:r>
    </w:p>
    <w:p>
      <w:pPr>
        <w:pStyle w:val="Compact"/>
        <w:numPr>
          <w:ilvl w:val="0"/>
          <w:numId w:val="1048"/>
        </w:numPr>
      </w:pPr>
      <w:r>
        <w:t xml:space="preserve">すべてのアウトバウンドトラフィックは Azure Firewall </w:t>
      </w:r>
      <w:r>
        <w:rPr>
          <w:rFonts w:hint="eastAsia"/>
        </w:rPr>
        <w:t xml:space="preserve">経由</w:t>
      </w:r>
    </w:p>
    <w:p>
      <w:pPr>
        <w:pStyle w:val="Compact"/>
        <w:numPr>
          <w:ilvl w:val="0"/>
          <w:numId w:val="1048"/>
        </w:numPr>
      </w:pPr>
      <w:r>
        <w:t xml:space="preserve">User Assigned Managed Identity </w:t>
      </w:r>
      <w:r>
        <w:rPr>
          <w:rFonts w:hint="eastAsia"/>
        </w:rPr>
        <w:t xml:space="preserve">による認証</w:t>
      </w:r>
    </w:p>
    <w:p>
      <w:pPr>
        <w:pStyle w:val="Compact"/>
        <w:numPr>
          <w:ilvl w:val="0"/>
          <w:numId w:val="1048"/>
        </w:numPr>
      </w:pPr>
      <w:r>
        <w:t xml:space="preserve">NSG </w:t>
      </w:r>
      <w:r>
        <w:rPr>
          <w:rFonts w:hint="eastAsia"/>
        </w:rPr>
        <w:t xml:space="preserve">によるサブネットレベルトラフィック制御</w:t>
      </w:r>
    </w:p>
    <w:p>
      <w:pPr>
        <w:pStyle w:val="Compact"/>
        <w:numPr>
          <w:ilvl w:val="0"/>
          <w:numId w:val="1048"/>
        </w:numPr>
      </w:pPr>
      <w:r>
        <w:t xml:space="preserve">Private Endpoint </w:t>
      </w:r>
      <w:r>
        <w:rPr>
          <w:rFonts w:hint="eastAsia"/>
        </w:rPr>
        <w:t xml:space="preserve">による閉域接続</w:t>
      </w:r>
    </w:p>
    <w:p>
      <w:pPr>
        <w:pStyle w:val="Compact"/>
        <w:numPr>
          <w:ilvl w:val="0"/>
          <w:numId w:val="1048"/>
        </w:numPr>
      </w:pPr>
      <w:r>
        <w:t xml:space="preserve">Log Analytics Workspace は Private Link </w:t>
      </w:r>
      <w:r>
        <w:rPr>
          <w:rFonts w:hint="eastAsia"/>
        </w:rPr>
        <w:t xml:space="preserve">経由のみアクセス</w:t>
      </w:r>
    </w:p>
    <w:p>
      <w:pPr>
        <w:pStyle w:val="Compact"/>
        <w:numPr>
          <w:ilvl w:val="0"/>
          <w:numId w:val="1048"/>
        </w:numPr>
      </w:pPr>
      <w:r>
        <w:t xml:space="preserve">NSG Flow Logs </w:t>
      </w:r>
      <w:r>
        <w:rPr>
          <w:rFonts w:hint="eastAsia"/>
        </w:rPr>
        <w:t xml:space="preserve">によるネットワークトラフィック可視化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全リソースの診断ログ保存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トラブルシューティング"/>
    <w:p>
      <w:pPr>
        <w:pStyle w:val="Heading2"/>
      </w:pPr>
      <w:r>
        <w:t xml:space="preserve">12. トラブルシューティング</w:t>
      </w:r>
    </w:p>
    <w:bookmarkStart w:id="68" w:name="デプロイ失敗時"/>
    <w:p>
      <w:pPr>
        <w:pStyle w:val="Heading3"/>
      </w:pPr>
      <w:r>
        <w:t xml:space="preserve">12.1 </w:t>
      </w:r>
      <w:r>
        <w:rPr>
          <w:rFonts w:hint="eastAsia"/>
        </w:rPr>
        <w:t xml:space="preserve">デプロイ失敗時</w:t>
      </w:r>
    </w:p>
    <w:p>
      <w:pPr>
        <w:pStyle w:val="Compact"/>
        <w:numPr>
          <w:ilvl w:val="0"/>
          <w:numId w:val="1049"/>
        </w:numPr>
      </w:pPr>
      <w:r>
        <w:t xml:space="preserve">Azure CLI </w:t>
      </w:r>
      <w:r>
        <w:rPr>
          <w:rFonts w:hint="eastAsia"/>
        </w:rPr>
        <w:t xml:space="preserve">バージョン確認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サブスクリプション権限確認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デプロイログ確認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リソース名の競合確認（Storage</w:t>
      </w:r>
      <w:r>
        <w:t xml:space="preserve"> Account、Key </w:t>
      </w:r>
      <w:r>
        <w:rPr>
          <w:rFonts w:hint="eastAsia"/>
        </w:rPr>
        <w:t xml:space="preserve">Vault等）</w:t>
      </w:r>
    </w:p>
    <w:bookmarkEnd w:id="68"/>
    <w:bookmarkStart w:id="69" w:name="リソース名競合"/>
    <w:p>
      <w:pPr>
        <w:pStyle w:val="Heading3"/>
      </w:pPr>
      <w:r>
        <w:t xml:space="preserve">12.2 </w:t>
      </w:r>
      <w:r>
        <w:rPr>
          <w:rFonts w:hint="eastAsia"/>
        </w:rPr>
        <w:t xml:space="preserve">リソース名競合</w:t>
      </w:r>
    </w:p>
    <w:p>
      <w:pPr>
        <w:pStyle w:val="FirstParagraph"/>
      </w:pPr>
      <w:r>
        <w:rPr>
          <w:rFonts w:hint="eastAsia"/>
        </w:rPr>
        <w:t xml:space="preserve">一部のリソース（Storage</w:t>
      </w:r>
      <w:r>
        <w:t xml:space="preserve"> Account、Key </w:t>
      </w:r>
      <w:r>
        <w:rPr>
          <w:rFonts w:hint="eastAsia"/>
        </w:rPr>
        <w:t xml:space="preserve">Vault）はグローバルに一意である必要があります。ProjectNameパラメータを変更して再デプロイしてください。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変更履歴"/>
    <w:p>
      <w:pPr>
        <w:pStyle w:val="Heading2"/>
      </w:pPr>
      <w:r>
        <w:t xml:space="preserve">13. </w:t>
      </w:r>
      <w:r>
        <w:rPr>
          <w:rFonts w:hint="eastAsia"/>
        </w:rPr>
        <w:t xml:space="preserve">変更履歴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2025-11-18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初版作成</w:t>
            </w:r>
          </w:p>
        </w:tc>
        <w:tc>
          <w:tcPr/>
          <w:p>
            <w:pPr>
              <w:pStyle w:val="Compact"/>
            </w:pPr>
            <w:r>
              <w:t xml:space="preserve">akkoike@microsoft.com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承認"/>
    <w:p>
      <w:pPr>
        <w:pStyle w:val="Heading2"/>
      </w:pPr>
      <w:r>
        <w:t xml:space="preserve">14. </w:t>
      </w:r>
      <w:r>
        <w:rPr>
          <w:rFonts w:hint="eastAsia"/>
        </w:rPr>
        <w:t xml:space="preserve">承認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署名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レビュー者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8" w:name="参考資料"/>
    <w:p>
      <w:pPr>
        <w:pStyle w:val="Heading2"/>
      </w:pPr>
      <w:r>
        <w:t xml:space="preserve">15. </w:t>
      </w: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50"/>
        </w:numPr>
      </w:pPr>
      <w:hyperlink r:id="rId73">
        <w:r>
          <w:rPr>
            <w:rStyle w:val="Hyperlink"/>
          </w:rPr>
          <w:t xml:space="preserve">Azure アーキテクチャのベストプラクティス</w:t>
        </w:r>
      </w:hyperlink>
    </w:p>
    <w:p>
      <w:pPr>
        <w:pStyle w:val="Compact"/>
        <w:numPr>
          <w:ilvl w:val="0"/>
          <w:numId w:val="1050"/>
        </w:numPr>
      </w:pPr>
      <w:hyperlink r:id="rId74">
        <w:r>
          <w:rPr>
            <w:rStyle w:val="Hyperlink"/>
          </w:rPr>
          <w:t xml:space="preserve">Azure </w:t>
        </w:r>
        <w:r>
          <w:rPr>
            <w:rStyle w:val="Hyperlink"/>
            <w:rFonts w:hint="eastAsia"/>
          </w:rPr>
          <w:t xml:space="preserve">リソース命名規則</w:t>
        </w:r>
      </w:hyperlink>
    </w:p>
    <w:p>
      <w:pPr>
        <w:pStyle w:val="Compact"/>
        <w:numPr>
          <w:ilvl w:val="0"/>
          <w:numId w:val="1050"/>
        </w:numPr>
      </w:pPr>
      <w:hyperlink r:id="rId75">
        <w:r>
          <w:rPr>
            <w:rStyle w:val="Hyperlink"/>
          </w:rPr>
          <w:t xml:space="preserve">Azure </w:t>
        </w:r>
        <w:r>
          <w:rPr>
            <w:rStyle w:val="Hyperlink"/>
            <w:rFonts w:hint="eastAsia"/>
          </w:rPr>
          <w:t xml:space="preserve">タグ付けポリシー</w:t>
        </w:r>
      </w:hyperlink>
    </w:p>
    <w:p>
      <w:pPr>
        <w:pStyle w:val="Compact"/>
        <w:numPr>
          <w:ilvl w:val="0"/>
          <w:numId w:val="1050"/>
        </w:numPr>
      </w:pPr>
      <w:hyperlink r:id="rId76">
        <w:r>
          <w:rPr>
            <w:rStyle w:val="Hyperlink"/>
          </w:rPr>
          <w:t xml:space="preserve">Microsoft Cloud Security Benchmark</w:t>
        </w:r>
      </w:hyperlink>
    </w:p>
    <w:p>
      <w:pPr>
        <w:pStyle w:val="Compact"/>
        <w:numPr>
          <w:ilvl w:val="0"/>
          <w:numId w:val="1050"/>
        </w:numPr>
      </w:pPr>
      <w:hyperlink r:id="rId77">
        <w:r>
          <w:rPr>
            <w:rStyle w:val="Hyperlink"/>
          </w:rPr>
          <w:t xml:space="preserve">Azure Bicep ドキュメント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文書管理番号</w:t>
      </w:r>
      <w:r>
        <w:t xml:space="preserve">: AZS-SPEC-001</w:t>
      </w:r>
      <w:r>
        <w:br/>
      </w:r>
      <w:r>
        <w:rPr>
          <w:rFonts w:hint="eastAsia"/>
          <w:b/>
          <w:bCs/>
        </w:rPr>
        <w:t xml:space="preserve">機密区分</w:t>
      </w:r>
      <w:r>
        <w:t xml:space="preserve">: </w:t>
      </w:r>
      <w:r>
        <w:rPr>
          <w:rFonts w:hint="eastAsia"/>
        </w:rPr>
        <w:t xml:space="preserve">社外秘</w:t>
      </w:r>
      <w:r>
        <w:br/>
      </w:r>
      <w:r>
        <w:rPr>
          <w:rFonts w:hint="eastAsia"/>
          <w:b/>
          <w:bCs/>
        </w:rPr>
        <w:t xml:space="preserve">配布先</w:t>
      </w:r>
      <w:r>
        <w:t xml:space="preserve">: プロジェクトメンバー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本文書に関するお問い合わせは</w:t>
      </w:r>
      <w:r>
        <w:rPr>
          <w:i/>
          <w:iCs/>
        </w:rPr>
        <w:t xml:space="preserve"> akkoike@microsoft.com </w:t>
      </w:r>
      <w:r>
        <w:rPr>
          <w:rFonts w:hint="eastAsia"/>
          <w:i/>
          <w:iCs/>
        </w:rPr>
        <w:t xml:space="preserve">までご連絡ください。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3" Target="https://docs.microsoft.com/ja-jp/azure/architecture/best-practices/" TargetMode="External" /><Relationship Type="http://schemas.openxmlformats.org/officeDocument/2006/relationships/hyperlink" Id="rId74" Target="https://docs.microsoft.com/ja-jp/azure/architecture/best-practices/naming-conventions" TargetMode="External" /><Relationship Type="http://schemas.openxmlformats.org/officeDocument/2006/relationships/hyperlink" Id="rId77" Target="https://docs.microsoft.com/ja-jp/azure/azure-resource-manager/bicep/" TargetMode="External" /><Relationship Type="http://schemas.openxmlformats.org/officeDocument/2006/relationships/hyperlink" Id="rId75" Target="https://docs.microsoft.com/ja-jp/azure/azure-resource-manager/management/tag-resources" TargetMode="External" /><Relationship Type="http://schemas.openxmlformats.org/officeDocument/2006/relationships/hyperlink" Id="rId76" Target="https://docs.microsoft.com/ja-jp/security/benchmark/azu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ocs.microsoft.com/ja-jp/azure/architecture/best-practices/" TargetMode="External" /><Relationship Type="http://schemas.openxmlformats.org/officeDocument/2006/relationships/hyperlink" Id="rId74" Target="https://docs.microsoft.com/ja-jp/azure/architecture/best-practices/naming-conventions" TargetMode="External" /><Relationship Type="http://schemas.openxmlformats.org/officeDocument/2006/relationships/hyperlink" Id="rId77" Target="https://docs.microsoft.com/ja-jp/azure/azure-resource-manager/bicep/" TargetMode="External" /><Relationship Type="http://schemas.openxmlformats.org/officeDocument/2006/relationships/hyperlink" Id="rId75" Target="https://docs.microsoft.com/ja-jp/azure/azure-resource-manager/management/tag-resources" TargetMode="External" /><Relationship Type="http://schemas.openxmlformats.org/officeDocument/2006/relationships/hyperlink" Id="rId76" Target="https://docs.microsoft.com/ja-jp/security/benchmark/azu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2025-11-18T06:38:45Z</dcterms:created>
  <dcterms:modified xsi:type="dcterms:W3CDTF">2025-11-18T06:38:45Z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