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Internal Tooling Suite — Module 01: Automated Documentation Sync Engine</w:t>
      </w:r>
    </w:p>
    <w:p>
      <w:r>
        <w:t>Architecture Proposal · Prepared by: Principal Engineering / Enterprise Architecture · Status: Draft for Review</w:t>
      </w:r>
    </w:p>
    <w:p>
      <w:r>
        <w:fldChar w:fldCharType="begin"/>
      </w:r>
      <w:r>
        <w:instrText xml:space="preserve"> TOC \o "1-3" \h \z \u </w:instrText>
      </w:r>
      <w:r>
        <w:fldChar w:fldCharType="separate"/>
      </w:r>
      <w:r>
        <w:t>Table of contents - open in Word/LibreOffice and update fields to populate.</w:t>
      </w:r>
      <w:r>
        <w:fldChar w:fldCharType="end"/>
      </w:r>
    </w:p>
    <w:p>
      <w:r>
        <w:br w:type="page"/>
      </w:r>
    </w:p>
    <w:p>
      <w:pPr>
        <w:pStyle w:val="Heading1"/>
      </w:pPr>
      <w:r>
        <w:t>0. Executive Summary</w:t>
      </w:r>
    </w:p>
    <w:p>
      <w:r>
        <w:t>Project documentation (README.md, CHANGELOG.md, and related Markdown artifacts) currently lives inside individual GitHub repositories, while cross-functional stakeholders rely on Confluence as the organizational system of record. This creates drift: Confluence pages go stale the moment engineers update a README, and keeping them in sync manually does not scale past a handful of repos.</w:t>
      </w:r>
    </w:p>
    <w:p>
      <w:r>
        <w:t>This proposal defines the first module of a new centralized Internal Tooling Suite: a Doc-Sync Engine that automatically discovers Markdown files in any onboarded repository, converts them to Confluence Storage Format, and safely publishes them to pre-mapped Confluence pages via GitHub Actions — with no manual copy-paste, and with conflict-safe updates that respect concurrent edits made directly in Confluence.</w:t>
      </w:r>
    </w:p>
    <w:p>
      <w:r>
        <w:t>Critically, the engine is built as the first pluggable module inside a single, monorepo-style tooling suite designed to also host a future JFrog Xray security-scan integration and reusable GitHub Actions wrappers, without requiring a rewrite of shared plumbing (CLI framework, auth, logging, config loading) when those modules are added.</w:t>
      </w:r>
    </w:p>
    <w:p>
      <w:pPr>
        <w:pStyle w:val="Heading1"/>
      </w:pPr>
      <w:r>
        <w:t>1. High-Level Architecture</w:t>
      </w:r>
    </w:p>
    <w:p>
      <w:r>
        <w:t>The end-to-end flow has five stages: (1) a Markdown change lands in a source repo, (2) a reusable GitHub Actions workflow triggers, (3) the workflow checks out and runs the centralized tooling suite's doc-sync module, (4) the module authenticates and talks to the Confluence REST API, (5) Confluence is updated and becomes the record stakeholders read. A companion diagram (doc-sync-architecture.html) renders this visually with the full color-coded component map; the textual breakdown below mirrors it.</w:t>
      </w:r>
    </w:p>
    <w:p>
      <w:pPr>
        <w:pStyle w:val="ListBullet"/>
      </w:pPr>
      <w:r>
        <w:t>Source Repos — N independent GitHub repositories, each owning its own README.md / CHANGELOG.md and a lightweight .doc-sync.yml pointing files at Confluence page IDs.</w:t>
      </w:r>
    </w:p>
    <w:p>
      <w:pPr>
        <w:pStyle w:val="ListBullet"/>
      </w:pPr>
      <w:r>
        <w:t>GitHub Actions — a reusable workflow (org/internal-tools/.github/workflows/doc-sync.yml@v1) triggered on push to main (paths: **/*.md), on workflow_dispatch, and on a nightly cron for drift detection.</w:t>
      </w:r>
    </w:p>
    <w:p>
      <w:pPr>
        <w:pStyle w:val="ListBullet"/>
      </w:pPr>
      <w:r>
        <w:t>Centralized Tooling Suite — a single pinned-version CLI (tools doc-sync sync) checked out/installed by the workflow; contains Discovery Engine, Conflict Resolver/State Cache, Markdown→XHTML Converter, and Confluence API Client.</w:t>
      </w:r>
    </w:p>
    <w:p>
      <w:pPr>
        <w:pStyle w:val="ListBullet"/>
      </w:pPr>
      <w:r>
        <w:t>Security Boundary — GitHub OIDC + encrypted org/environment secrets (CONFLUENCE_BASE_URL, CONFLUENCE_PAT) injected only at run time; never stored in caller repos.</w:t>
      </w:r>
    </w:p>
    <w:p>
      <w:pPr>
        <w:pStyle w:val="ListBullet"/>
      </w:pPr>
      <w:r>
        <w:t>Confluence REST API — the engine calls GET .../content/{id}?expand=body.storage,version to read current state, then PUT to update, always sending the version it just read (optimistic locking).</w:t>
      </w:r>
    </w:p>
    <w:p>
      <w:pPr>
        <w:pStyle w:val="ListBullet"/>
      </w:pPr>
      <w:r>
        <w:t>Confluence Cloud / Data Center — the destination space, where native page history gives stakeholders full rollback and audit trail.</w:t>
      </w:r>
    </w:p>
    <w:p>
      <w:pPr>
        <w:pStyle w:val="ListBullet"/>
      </w:pPr>
      <w:r>
        <w:t>Agentic Layer (Copilot / Codex) — runs at two integration points: PR-time doc-completeness checks on the source repo, and pre-sync diff review suggestions inside the engine, detailed in Section 5.</w:t>
      </w:r>
    </w:p>
    <w:p>
      <w:r>
        <w:t>Diagram file: doc-sync-architecture.html (open in any browser — dark-themed SVG, no dependencies). Included alongside this document in the same Drive folder.</w:t>
      </w:r>
    </w:p>
    <w:p>
      <w:r>
        <w:br w:type="page"/>
      </w:r>
    </w:p>
    <w:p>
      <w:pPr>
        <w:pStyle w:val="Heading1"/>
      </w:pPr>
      <w:r>
        <w:t>2. Project Structure — Centralized Monorepo Layout</w:t>
      </w:r>
    </w:p>
    <w:p>
      <w:r>
        <w:t>To satisfy the 'no refactor for new tools' requirement, the suite is a single repository with one thin CLI entrypoint and independent, self-contained tool packages under /tools. Each tool owns its business logic; only cross-cutting concerns (auth, config loading, logging, retry/http) live in a shared /tools/common library that every tool depends on but none of them owns exclusively. Adding /tools/xray-scan later means writing a new package and registering one subcommand — zero changes to doc-sync's code.</w:t>
      </w:r>
    </w:p>
    <w:p>
      <w:pPr>
        <w:pStyle w:val="Code"/>
      </w:pPr>
      <w:r>
        <w:t>internal-tools/</w:t>
      </w:r>
    </w:p>
    <w:p>
      <w:pPr>
        <w:pStyle w:val="Code"/>
      </w:pPr>
      <w:r>
        <w:t>├── bin/</w:t>
      </w:r>
    </w:p>
    <w:p>
      <w:pPr>
        <w:pStyle w:val="Code"/>
      </w:pPr>
      <w:r>
        <w:t>│   └── tools                      # single executable entrypoint, dispatches to subcommands</w:t>
      </w:r>
    </w:p>
    <w:p>
      <w:pPr>
        <w:pStyle w:val="Code"/>
      </w:pPr>
      <w:r>
        <w:t>├── tools/</w:t>
      </w:r>
    </w:p>
    <w:p>
      <w:pPr>
        <w:pStyle w:val="Code"/>
      </w:pPr>
      <w:r>
        <w:t>│   ├── common/                    # shared library — no tool-specific logic</w:t>
      </w:r>
    </w:p>
    <w:p>
      <w:pPr>
        <w:pStyle w:val="Code"/>
      </w:pPr>
      <w:r>
        <w:t>│   │   ├── auth.py                # token/OIDC/secret resolution helpers</w:t>
      </w:r>
    </w:p>
    <w:p>
      <w:pPr>
        <w:pStyle w:val="Code"/>
      </w:pPr>
      <w:r>
        <w:t>│   │   ├── config.py              # YAML config loader + schema validation</w:t>
      </w:r>
    </w:p>
    <w:p>
      <w:pPr>
        <w:pStyle w:val="Code"/>
      </w:pPr>
      <w:r>
        <w:t>│   │   ├── http.py                # requests session w/ retry + backoff</w:t>
      </w:r>
    </w:p>
    <w:p>
      <w:pPr>
        <w:pStyle w:val="Code"/>
      </w:pPr>
      <w:r>
        <w:t>│   │   ├── logging.py             # structured logging, GH Actions annotations</w:t>
      </w:r>
    </w:p>
    <w:p>
      <w:pPr>
        <w:pStyle w:val="Code"/>
      </w:pPr>
      <w:r>
        <w:t>│   │   └── plugin.py              # subcommand registration contract</w:t>
      </w:r>
    </w:p>
    <w:p>
      <w:pPr>
        <w:pStyle w:val="Code"/>
      </w:pPr>
      <w:r>
        <w:t>│   │</w:t>
      </w:r>
    </w:p>
    <w:p>
      <w:pPr>
        <w:pStyle w:val="Code"/>
      </w:pPr>
      <w:r>
        <w:t>│   ├── doc-sync/                  # MODULE 1 (this proposal)</w:t>
      </w:r>
    </w:p>
    <w:p>
      <w:pPr>
        <w:pStyle w:val="Code"/>
      </w:pPr>
      <w:r>
        <w:t>│   │   ├── __init__.py            # registers 'doc-sync' subcommand</w:t>
      </w:r>
    </w:p>
    <w:p>
      <w:pPr>
        <w:pStyle w:val="Code"/>
      </w:pPr>
      <w:r>
        <w:t>│   │   ├── cli.py                 # sync / dry-run / validate-config subcommands</w:t>
      </w:r>
    </w:p>
    <w:p>
      <w:pPr>
        <w:pStyle w:val="Code"/>
      </w:pPr>
      <w:r>
        <w:t>│   │   ├── discovery.py           # walks repo, parses .doc-sync.yml, builds file-&gt;pageId map</w:t>
      </w:r>
    </w:p>
    <w:p>
      <w:pPr>
        <w:pStyle w:val="Code"/>
      </w:pPr>
      <w:r>
        <w:t>│   │   ├── converter.py           # Markdown -&gt; Confluence Storage Format (XHTML)</w:t>
      </w:r>
    </w:p>
    <w:p>
      <w:pPr>
        <w:pStyle w:val="Code"/>
      </w:pPr>
      <w:r>
        <w:t>│   │   ├── confluence_client.py   # REST client: get/put page, version handling</w:t>
      </w:r>
    </w:p>
    <w:p>
      <w:pPr>
        <w:pStyle w:val="Code"/>
      </w:pPr>
      <w:r>
        <w:t>│   │   ├── state_cache.py         # content-hash cache, conflict detection</w:t>
      </w:r>
    </w:p>
    <w:p>
      <w:pPr>
        <w:pStyle w:val="Code"/>
      </w:pPr>
      <w:r>
        <w:t>│   │   ├── schema/</w:t>
      </w:r>
    </w:p>
    <w:p>
      <w:pPr>
        <w:pStyle w:val="Code"/>
      </w:pPr>
      <w:r>
        <w:t>│   │   │   └── doc_sync_config.schema.json</w:t>
      </w:r>
    </w:p>
    <w:p>
      <w:pPr>
        <w:pStyle w:val="Code"/>
      </w:pPr>
      <w:r>
        <w:t>│   │   └── tests/</w:t>
      </w:r>
    </w:p>
    <w:p>
      <w:pPr>
        <w:pStyle w:val="Code"/>
      </w:pPr>
      <w:r>
        <w:t>│   │</w:t>
      </w:r>
    </w:p>
    <w:p>
      <w:pPr>
        <w:pStyle w:val="Code"/>
      </w:pPr>
      <w:r>
        <w:t>│   ├── xray-scan/                 # FUTURE MODULE 2</w:t>
      </w:r>
    </w:p>
    <w:p>
      <w:pPr>
        <w:pStyle w:val="Code"/>
      </w:pPr>
      <w:r>
        <w:t>│   │   ├── __init__.py            # registers 'xray-scan' subcommand</w:t>
      </w:r>
    </w:p>
    <w:p>
      <w:pPr>
        <w:pStyle w:val="Code"/>
      </w:pPr>
      <w:r>
        <w:t>│   │   └── ...                    # JFrog CLI wrapper, SARIF formatting, gate logic</w:t>
      </w:r>
    </w:p>
    <w:p>
      <w:pPr>
        <w:pStyle w:val="Code"/>
      </w:pPr>
      <w:r>
        <w:t>│   │</w:t>
      </w:r>
    </w:p>
    <w:p>
      <w:pPr>
        <w:pStyle w:val="Code"/>
      </w:pPr>
      <w:r>
        <w:t>│   └── gh-actions-wrappers/       # FUTURE MODULE 3</w:t>
      </w:r>
    </w:p>
    <w:p>
      <w:pPr>
        <w:pStyle w:val="Code"/>
      </w:pPr>
      <w:r>
        <w:t>│       └── ...                    # composite actions calling into tools/common</w:t>
      </w:r>
    </w:p>
    <w:p>
      <w:pPr>
        <w:pStyle w:val="Code"/>
      </w:pPr>
      <w:r>
        <w:t>│</w:t>
      </w:r>
    </w:p>
    <w:p>
      <w:pPr>
        <w:pStyle w:val="Code"/>
      </w:pPr>
      <w:r>
        <w:t>├── .github/</w:t>
      </w:r>
    </w:p>
    <w:p>
      <w:pPr>
        <w:pStyle w:val="Code"/>
      </w:pPr>
      <w:r>
        <w:t>│   ├── workflows/</w:t>
      </w:r>
    </w:p>
    <w:p>
      <w:pPr>
        <w:pStyle w:val="Code"/>
      </w:pPr>
      <w:r>
        <w:t>│   │   ├── doc-sync.yml           # REUSABLE workflow, called by consumer repos</w:t>
      </w:r>
    </w:p>
    <w:p>
      <w:pPr>
        <w:pStyle w:val="Code"/>
      </w:pPr>
      <w:r>
        <w:t>│   │   └── ci.yml                 # lint/test/release this suite itself</w:t>
      </w:r>
    </w:p>
    <w:p>
      <w:pPr>
        <w:pStyle w:val="Code"/>
      </w:pPr>
      <w:r>
        <w:t>│   └── actions/                   # composite actions (module 3 lands here)</w:t>
      </w:r>
    </w:p>
    <w:p>
      <w:pPr>
        <w:pStyle w:val="Code"/>
      </w:pPr>
      <w:r>
        <w:t>├── pyproject.toml                 # single package, console_script = 'tools'</w:t>
      </w:r>
    </w:p>
    <w:p>
      <w:pPr>
        <w:pStyle w:val="Code"/>
      </w:pPr>
      <w:r>
        <w:t>└── README.md</w:t>
      </w:r>
    </w:p>
    <w:p>
      <w:r>
        <w:t>Design rationale:</w:t>
      </w:r>
    </w:p>
    <w:p>
      <w:pPr>
        <w:pStyle w:val="ListBullet"/>
      </w:pPr>
      <w:r>
        <w:t>Monorepo + workspace, not polyrepo — one release cadence, one CI pipeline, one place to update shared auth/logging; avoids the tool-sprawl problem named in the brief.</w:t>
      </w:r>
    </w:p>
    <w:p>
      <w:pPr>
        <w:pStyle w:val="ListBullet"/>
      </w:pPr>
      <w:r>
        <w:t>Plugin/subcommand architecture — bin/tools is a thin dispatcher; each package under /tools self-registers via plugin.py's contract (a register(cli) function). New tools are additive.</w:t>
      </w:r>
    </w:p>
    <w:p>
      <w:pPr>
        <w:pStyle w:val="ListBullet"/>
      </w:pPr>
      <w:r>
        <w:t>No cross-module coupling — doc-sync never imports from xray-scan or vice versa; both only depend downward on tools/common.</w:t>
      </w:r>
    </w:p>
    <w:p>
      <w:pPr>
        <w:pStyle w:val="ListBullet"/>
      </w:pPr>
      <w:r>
        <w:t>Independent versioning inside one repo — tag releases as doc-sync-v1.2.0, xray-scan-v0.1.0 etc. if independent rollout cadence is needed later, while still sharing one codebase.</w:t>
      </w:r>
    </w:p>
    <w:p>
      <w:r>
        <w:br w:type="page"/>
      </w:r>
    </w:p>
    <w:p>
      <w:pPr>
        <w:pStyle w:val="Heading1"/>
      </w:pPr>
      <w:r>
        <w:t>3. The Sync Engine Workflow — Step by Step</w:t>
      </w:r>
    </w:p>
    <w:p>
      <w:pPr>
        <w:pStyle w:val="Heading2"/>
      </w:pPr>
      <w:r>
        <w:t>3.1 Trigger</w:t>
      </w:r>
    </w:p>
    <w:p>
      <w:pPr>
        <w:pStyle w:val="ListBullet"/>
      </w:pPr>
      <w:r>
        <w:t>A push to main touching any *.md path (or a manual workflow_dispatch, or a nightly schedule for drift detection) fires the reusable workflow in the consumer repo.</w:t>
      </w:r>
    </w:p>
    <w:p>
      <w:pPr>
        <w:pStyle w:val="ListBullet"/>
      </w:pPr>
      <w:r>
        <w:t>The consumer repo's own workflow file is a 3-line call into org/internal-tools's reusable workflow — it does not duplicate logic, only passes repo-specific inputs (config path, environment).</w:t>
      </w:r>
    </w:p>
    <w:p>
      <w:pPr>
        <w:pStyle w:val="Heading2"/>
      </w:pPr>
      <w:r>
        <w:t>3.2 Discovery</w:t>
      </w:r>
    </w:p>
    <w:p>
      <w:pPr>
        <w:pStyle w:val="ListBullet"/>
      </w:pPr>
      <w:r>
        <w:t>The engine loads .doc-sync.yml from the repo root (schema in Section 4).</w:t>
      </w:r>
    </w:p>
    <w:p>
      <w:pPr>
        <w:pStyle w:val="ListBullet"/>
      </w:pPr>
      <w:r>
        <w:t>For each mapping entry, it resolves the local file path and target Confluence space/page ID, and verifies the file exists and is non-empty.</w:t>
      </w:r>
    </w:p>
    <w:p>
      <w:pPr>
        <w:pStyle w:val="ListBullet"/>
      </w:pPr>
      <w:r>
        <w:t>Glob patterns (e.g. docs/**/*.md) are expanded; entries with no matching files emit a warning annotation rather than failing the whole run.</w:t>
      </w:r>
    </w:p>
    <w:p>
      <w:pPr>
        <w:pStyle w:val="Heading2"/>
      </w:pPr>
      <w:r>
        <w:t>3.3 Change Detection (Conflict Resolver)</w:t>
      </w:r>
    </w:p>
    <w:p>
      <w:pPr>
        <w:pStyle w:val="ListBullet"/>
      </w:pPr>
      <w:r>
        <w:t>Before touching the network, the engine computes a SHA-256 hash of each local file's rendered XHTML output and compares it to the last-synced hash stored in the state cache (a small JSON artifact cached between workflow runs via actions/cache, keyed by repo).</w:t>
      </w:r>
    </w:p>
    <w:p>
      <w:pPr>
        <w:pStyle w:val="ListBullet"/>
      </w:pPr>
      <w:r>
        <w:t>Unchanged files are skipped entirely — this keeps nightly drift-check runs cheap and avoids needless Confluence page-history noise.</w:t>
      </w:r>
    </w:p>
    <w:p>
      <w:pPr>
        <w:pStyle w:val="ListBullet"/>
      </w:pPr>
      <w:r>
        <w:t>For changed files, the engine calls GET /wiki/rest/api/content/{pageId}?expand=version,body.storage and reads the current version number and body.</w:t>
      </w:r>
    </w:p>
    <w:p>
      <w:pPr>
        <w:pStyle w:val="ListBullet"/>
      </w:pPr>
      <w:r>
        <w:t>Conflict rule: if the Confluence page's version number is higher than the version the engine last wrote (tracked in the state cache), someone edited the page directly in Confluence since the last sync. The engine does NOT silently overwrite. It:</w:t>
      </w:r>
    </w:p>
    <w:p>
      <w:pPr>
        <w:pStyle w:val="ListNumber"/>
      </w:pPr>
      <w:r>
        <w:t>Posts a dry-run diff (local-rendered-XHTML vs current Confluence body) as a PR comment / job summary.</w:t>
      </w:r>
    </w:p>
    <w:p>
      <w:pPr>
        <w:pStyle w:val="ListNumber"/>
      </w:pPr>
      <w:r>
        <w:t>Fails the sync for that page with a clear, actionable annotation ("Confluence page 123456 was edited directly — manual merge required") rather than clobbering a stakeholder's edit.</w:t>
      </w:r>
    </w:p>
    <w:p>
      <w:pPr>
        <w:pStyle w:val="ListNumber"/>
      </w:pPr>
      <w:r>
        <w:t>Optionally (config flag force_overwrite: true per-mapping) allows README-owns-truth pages to always overwrite — opt-in per mapping, never a global default.</w:t>
      </w:r>
    </w:p>
    <w:p>
      <w:pPr>
        <w:pStyle w:val="Heading2"/>
      </w:pPr>
      <w:r>
        <w:t>3.4 Conversion</w:t>
      </w:r>
    </w:p>
    <w:p>
      <w:pPr>
        <w:pStyle w:val="ListBullet"/>
      </w:pPr>
      <w:r>
        <w:t>Markdown is parsed with a CommonMark-compliant parser (markdown-it) extended with a custom render target that emits Confluence Storage Format instead of HTML.</w:t>
      </w:r>
    </w:p>
    <w:p>
      <w:pPr>
        <w:pStyle w:val="ListBullet"/>
      </w:pPr>
      <w:r>
        <w:t>Mapped constructs: fenced code blocks → Confluence 'code' macro (with language), tables → native Confluence tables, GitHub-flavored alerts/callouts (&gt; [!NOTE]) → Confluence 'info'/'note'/'warning' panels, relative links to other synced Markdown files → rewritten to the corresponding Confluence page link using the same mapping table (so cross-doc links keep working after sync), images → uploaded as page attachments and referenced via &lt;ac:image&gt;.</w:t>
      </w:r>
    </w:p>
    <w:p>
      <w:pPr>
        <w:pStyle w:val="ListBullet"/>
      </w:pPr>
      <w:r>
        <w:t>A banner panel is injected at the top of every synced page: "This page is auto-generated from &lt;repo&gt;/&lt;path&gt; — edits here will be overwritten on next sync. Edit the source file instead." This single line prevents the single most common support complaint with doc-sync tools.</w:t>
      </w:r>
    </w:p>
    <w:p>
      <w:pPr>
        <w:pStyle w:val="Heading2"/>
      </w:pPr>
      <w:r>
        <w:t>3.5 Authentication</w:t>
      </w:r>
    </w:p>
    <w:p>
      <w:pPr>
        <w:pStyle w:val="ListBullet"/>
      </w:pPr>
      <w:r>
        <w:t>GitHub Actions requests an OIDC token for the job; the workflow exchanges org-level encrypted secrets (CONFLUENCE_BASE_URL, CONFLUENCE_PAT or CONFLUENCE_CLIENT_ID/SECRET for OAuth2 3LO) scoped to a dedicated, least-privilege Confluence service/bot account restricted to the target space(s).</w:t>
      </w:r>
    </w:p>
    <w:p>
      <w:pPr>
        <w:pStyle w:val="ListBullet"/>
      </w:pPr>
      <w:r>
        <w:t>Secrets are passed to the job as masked environment variables only; never written to disk, never logged, never present in the consumer repo.</w:t>
      </w:r>
    </w:p>
    <w:p>
      <w:pPr>
        <w:pStyle w:val="ListBullet"/>
      </w:pPr>
      <w:r>
        <w:t>Credentials are rotated quarterly and the service account carries write access only to the specific Confluence space(s) in scope — not space-admin, not org-admin.</w:t>
      </w:r>
    </w:p>
    <w:p>
      <w:pPr>
        <w:pStyle w:val="Heading2"/>
      </w:pPr>
      <w:r>
        <w:t>3.6 Publish (Safe Update)</w:t>
      </w:r>
    </w:p>
    <w:p>
      <w:pPr>
        <w:pStyle w:val="ListBullet"/>
      </w:pPr>
      <w:r>
        <w:t>PUT /wiki/rest/api/content/{pageId} with body.storage.value = rendered XHTML and version.number = (current version + 1).</w:t>
      </w:r>
    </w:p>
    <w:p>
      <w:pPr>
        <w:pStyle w:val="ListBullet"/>
      </w:pPr>
      <w:r>
        <w:t>If Confluence rejects the PUT with a 409 (version conflict — someone else wrote in the few seconds between the GET and the PUT), the engine re-fetches and retries once with the fresh version before escalating to the conflict path in 3.3.</w:t>
      </w:r>
    </w:p>
    <w:p>
      <w:pPr>
        <w:pStyle w:val="ListBullet"/>
      </w:pPr>
      <w:r>
        <w:t>All HTTP calls use exponential backoff with jitter on 429/5xx, capped at 5 attempts, through the shared tools/common/http.py client.</w:t>
      </w:r>
    </w:p>
    <w:p>
      <w:pPr>
        <w:pStyle w:val="ListBullet"/>
      </w:pPr>
      <w:r>
        <w:t>On success, the engine updates the state cache with the new content hash and the version number it just wrote, so the next run has an accurate baseline.</w:t>
      </w:r>
    </w:p>
    <w:p>
      <w:pPr>
        <w:pStyle w:val="Heading2"/>
      </w:pPr>
      <w:r>
        <w:t>3.7 Reporting</w:t>
      </w:r>
    </w:p>
    <w:p>
      <w:pPr>
        <w:pStyle w:val="ListBullet"/>
      </w:pPr>
      <w:r>
        <w:t>Every run writes a GitHub Actions job summary: pages checked / updated / skipped-unchanged / conflicted, each with a link to the resulting Confluence page.</w:t>
      </w:r>
    </w:p>
    <w:p>
      <w:pPr>
        <w:pStyle w:val="ListBullet"/>
      </w:pPr>
      <w:r>
        <w:t>Conflicted or failed pages fail the job with a non-zero exit code, so the repo's branch-protection / required-check surfaces the problem instead of it going unnoticed.</w:t>
      </w:r>
    </w:p>
    <w:p>
      <w:r>
        <w:br w:type="page"/>
      </w:r>
    </w:p>
    <w:p>
      <w:pPr>
        <w:pStyle w:val="Heading1"/>
      </w:pPr>
      <w:r>
        <w:t>4. Configuration Schema — .doc-sync.yml</w:t>
      </w:r>
    </w:p>
    <w:p>
      <w:r>
        <w:t>Every onboarded repository carries exactly one .doc-sync.yml at its root. The engine validates it against a JSON Schema (tools/doc-sync/schema/doc_sync_config.schema.json) before doing any network I/O, so a malformed config fails fast with a precise error instead of a confusing mid-run exception.</w:t>
      </w:r>
    </w:p>
    <w:p>
      <w:pPr>
        <w:pStyle w:val="Code"/>
      </w:pPr>
      <w:r>
        <w:t># .doc-sync.yml — lives at the root of each onboarded repository</w:t>
      </w:r>
    </w:p>
    <w:p>
      <w:pPr>
        <w:pStyle w:val="Code"/>
      </w:pPr>
      <w:r>
        <w:t>version: 1</w:t>
      </w:r>
    </w:p>
    <w:p>
      <w:pPr>
        <w:pStyle w:val="Code"/>
      </w:pPr>
      <w:r>
        <w:t xml:space="preserve"> </w:t>
      </w:r>
    </w:p>
    <w:p>
      <w:pPr>
        <w:pStyle w:val="Code"/>
      </w:pPr>
      <w:r>
        <w:t>confluence:</w:t>
      </w:r>
    </w:p>
    <w:p>
      <w:pPr>
        <w:pStyle w:val="Code"/>
      </w:pPr>
      <w:r>
        <w:t xml:space="preserve">  space_key: ENG                      # Confluence space key</w:t>
      </w:r>
    </w:p>
    <w:p>
      <w:pPr>
        <w:pStyle w:val="Code"/>
      </w:pPr>
      <w:r>
        <w:t xml:space="preserve">  base_url_secret: CONFLUENCE_BASE_URL # name of the org secret (not the value)</w:t>
      </w:r>
    </w:p>
    <w:p>
      <w:pPr>
        <w:pStyle w:val="Code"/>
      </w:pPr>
      <w:r>
        <w:t xml:space="preserve">  auth_secret: CONFLUENCE_PAT          # name of the org secret holding the PAT/token</w:t>
      </w:r>
    </w:p>
    <w:p>
      <w:pPr>
        <w:pStyle w:val="Code"/>
      </w:pPr>
      <w:r>
        <w:t xml:space="preserve"> </w:t>
      </w:r>
    </w:p>
    <w:p>
      <w:pPr>
        <w:pStyle w:val="Code"/>
      </w:pPr>
      <w:r>
        <w:t>defaults:</w:t>
      </w:r>
    </w:p>
    <w:p>
      <w:pPr>
        <w:pStyle w:val="Code"/>
      </w:pPr>
      <w:r>
        <w:t xml:space="preserve">  force_overwrite: false              # safe default; conflicts block the sync</w:t>
      </w:r>
    </w:p>
    <w:p>
      <w:pPr>
        <w:pStyle w:val="Code"/>
      </w:pPr>
      <w:r>
        <w:t xml:space="preserve">  add_source_banner: true             # inject "auto-generated from &lt;repo&gt;" panel</w:t>
      </w:r>
    </w:p>
    <w:p>
      <w:pPr>
        <w:pStyle w:val="Code"/>
      </w:pPr>
      <w:r>
        <w:t xml:space="preserve">  on_missing_file: warn               # warn | fail</w:t>
      </w:r>
    </w:p>
    <w:p>
      <w:pPr>
        <w:pStyle w:val="Code"/>
      </w:pPr>
      <w:r>
        <w:t xml:space="preserve"> </w:t>
      </w:r>
    </w:p>
    <w:p>
      <w:pPr>
        <w:pStyle w:val="Code"/>
      </w:pPr>
      <w:r>
        <w:t>mappings:</w:t>
      </w:r>
    </w:p>
    <w:p>
      <w:pPr>
        <w:pStyle w:val="Code"/>
      </w:pPr>
      <w:r>
        <w:t xml:space="preserve">  - source: README.md</w:t>
      </w:r>
    </w:p>
    <w:p>
      <w:pPr>
        <w:pStyle w:val="Code"/>
      </w:pPr>
      <w:r>
        <w:t xml:space="preserve">    confluence_page_id: "123456789"</w:t>
      </w:r>
    </w:p>
    <w:p>
      <w:pPr>
        <w:pStyle w:val="Code"/>
      </w:pPr>
      <w:r>
        <w:t xml:space="preserve">    title: "Payments Service — Overview"      # optional: renamed on sync if set</w:t>
      </w:r>
    </w:p>
    <w:p>
      <w:pPr>
        <w:pStyle w:val="Code"/>
      </w:pPr>
      <w:r>
        <w:t xml:space="preserve">    labels: [engineering, payments]            # optional: Confluence labels to apply</w:t>
      </w:r>
    </w:p>
    <w:p>
      <w:pPr>
        <w:pStyle w:val="Code"/>
      </w:pPr>
      <w:r>
        <w:t xml:space="preserve"> </w:t>
      </w:r>
    </w:p>
    <w:p>
      <w:pPr>
        <w:pStyle w:val="Code"/>
      </w:pPr>
      <w:r>
        <w:t xml:space="preserve">  - source: CHANGELOG.md</w:t>
      </w:r>
    </w:p>
    <w:p>
      <w:pPr>
        <w:pStyle w:val="Code"/>
      </w:pPr>
      <w:r>
        <w:t xml:space="preserve">    confluence_page_id: "123456790"</w:t>
      </w:r>
    </w:p>
    <w:p>
      <w:pPr>
        <w:pStyle w:val="Code"/>
      </w:pPr>
      <w:r>
        <w:t xml:space="preserve">    force_overwrite: true                      # per-mapping override of the safe default</w:t>
      </w:r>
    </w:p>
    <w:p>
      <w:pPr>
        <w:pStyle w:val="Code"/>
      </w:pPr>
      <w:r>
        <w:t xml:space="preserve"> </w:t>
      </w:r>
    </w:p>
    <w:p>
      <w:pPr>
        <w:pStyle w:val="Code"/>
      </w:pPr>
      <w:r>
        <w:t xml:space="preserve">  - source: "docs/**/*.md"                     # glob: many files -&gt; many pages</w:t>
      </w:r>
    </w:p>
    <w:p>
      <w:pPr>
        <w:pStyle w:val="Code"/>
      </w:pPr>
      <w:r>
        <w:t xml:space="preserve">    confluence_parent_page_id: "123400000"     # new child pages created here if no explicit id</w:t>
      </w:r>
    </w:p>
    <w:p>
      <w:pPr>
        <w:pStyle w:val="Code"/>
      </w:pPr>
      <w:r>
        <w:t xml:space="preserve">    title_from: h1                              # derive page title from the file's first H1</w:t>
      </w:r>
    </w:p>
    <w:p>
      <w:pPr>
        <w:pStyle w:val="Code"/>
      </w:pPr>
      <w:r>
        <w:t xml:space="preserve"> </w:t>
      </w:r>
    </w:p>
    <w:p>
      <w:pPr>
        <w:pStyle w:val="Code"/>
      </w:pPr>
      <w:r>
        <w:t>notifications:</w:t>
      </w:r>
    </w:p>
    <w:p>
      <w:pPr>
        <w:pStyle w:val="Code"/>
      </w:pPr>
      <w:r>
        <w:t xml:space="preserve">  slack_webhook_secret: DOC_SYNC_SLACK_WEBHOOK  # optional: post summary on conflict/failure</w:t>
      </w:r>
    </w:p>
    <w:p>
      <w:r>
        <w:t>Field notes:</w:t>
      </w:r>
    </w:p>
    <w:tbl>
      <w:tblPr>
        <w:tblStyle w:val="TableGrid"/>
        <w:tblW w:type="auto" w:w="0"/>
        <w:tblLook w:firstColumn="1" w:firstRow="1" w:lastColumn="0" w:lastRow="0" w:noHBand="0" w:noVBand="1" w:val="04A0"/>
      </w:tblPr>
      <w:tblGrid>
        <w:gridCol w:w="3249"/>
        <w:gridCol w:w="3249"/>
        <w:gridCol w:w="3249"/>
      </w:tblGrid>
      <w:tr>
        <w:tc>
          <w:tcPr>
            <w:tcW w:type="dxa" w:w="3249"/>
          </w:tcPr>
          <w:p>
            <w:r>
              <w:rPr>
                <w:b/>
              </w:rPr>
              <w:t>Field</w:t>
            </w:r>
          </w:p>
        </w:tc>
        <w:tc>
          <w:tcPr>
            <w:tcW w:type="dxa" w:w="3249"/>
          </w:tcPr>
          <w:p>
            <w:r>
              <w:rPr>
                <w:b/>
              </w:rPr>
              <w:t>Required</w:t>
            </w:r>
          </w:p>
        </w:tc>
        <w:tc>
          <w:tcPr>
            <w:tcW w:type="dxa" w:w="3249"/>
          </w:tcPr>
          <w:p>
            <w:r>
              <w:rPr>
                <w:b/>
              </w:rPr>
              <w:t>Purpose</w:t>
            </w:r>
          </w:p>
        </w:tc>
      </w:tr>
      <w:tr>
        <w:tc>
          <w:tcPr>
            <w:tcW w:type="dxa" w:w="3249"/>
          </w:tcPr>
          <w:p>
            <w:r>
              <w:t>confluence.space_key</w:t>
            </w:r>
          </w:p>
        </w:tc>
        <w:tc>
          <w:tcPr>
            <w:tcW w:type="dxa" w:w="3249"/>
          </w:tcPr>
          <w:p>
            <w:r>
              <w:t>Yes</w:t>
            </w:r>
          </w:p>
        </w:tc>
        <w:tc>
          <w:tcPr>
            <w:tcW w:type="dxa" w:w="3249"/>
          </w:tcPr>
          <w:p>
            <w:r>
              <w:t>Target Confluence space; used for validation and new-page creation under docs/**</w:t>
            </w:r>
          </w:p>
        </w:tc>
      </w:tr>
      <w:tr>
        <w:tc>
          <w:tcPr>
            <w:tcW w:type="dxa" w:w="3249"/>
          </w:tcPr>
          <w:p>
            <w:r>
              <w:t>confluence.base_url_secret / auth_secret</w:t>
            </w:r>
          </w:p>
        </w:tc>
        <w:tc>
          <w:tcPr>
            <w:tcW w:type="dxa" w:w="3249"/>
          </w:tcPr>
          <w:p>
            <w:r>
              <w:t>Yes</w:t>
            </w:r>
          </w:p>
        </w:tc>
        <w:tc>
          <w:tcPr>
            <w:tcW w:type="dxa" w:w="3249"/>
          </w:tcPr>
          <w:p>
            <w:r>
              <w:t>Indirection: the file stores secret NAMES, never values — safe to commit</w:t>
            </w:r>
          </w:p>
        </w:tc>
      </w:tr>
      <w:tr>
        <w:tc>
          <w:tcPr>
            <w:tcW w:type="dxa" w:w="3249"/>
          </w:tcPr>
          <w:p>
            <w:r>
              <w:t>mappings[].source</w:t>
            </w:r>
          </w:p>
        </w:tc>
        <w:tc>
          <w:tcPr>
            <w:tcW w:type="dxa" w:w="3249"/>
          </w:tcPr>
          <w:p>
            <w:r>
              <w:t>Yes</w:t>
            </w:r>
          </w:p>
        </w:tc>
        <w:tc>
          <w:tcPr>
            <w:tcW w:type="dxa" w:w="3249"/>
          </w:tcPr>
          <w:p>
            <w:r>
              <w:t>Repo-relative path or glob to a Markdown file</w:t>
            </w:r>
          </w:p>
        </w:tc>
      </w:tr>
      <w:tr>
        <w:tc>
          <w:tcPr>
            <w:tcW w:type="dxa" w:w="3249"/>
          </w:tcPr>
          <w:p>
            <w:r>
              <w:t>mappings[].confluence_page_id</w:t>
            </w:r>
          </w:p>
        </w:tc>
        <w:tc>
          <w:tcPr>
            <w:tcW w:type="dxa" w:w="3249"/>
          </w:tcPr>
          <w:p>
            <w:r>
              <w:t>One of page_id or parent_page_id</w:t>
            </w:r>
          </w:p>
        </w:tc>
        <w:tc>
          <w:tcPr>
            <w:tcW w:type="dxa" w:w="3249"/>
          </w:tcPr>
          <w:p>
            <w:r>
              <w:t>Exact target page for a 1:1 mapping</w:t>
            </w:r>
          </w:p>
        </w:tc>
      </w:tr>
      <w:tr>
        <w:tc>
          <w:tcPr>
            <w:tcW w:type="dxa" w:w="3249"/>
          </w:tcPr>
          <w:p>
            <w:r>
              <w:t>mappings[].confluence_parent_page_id</w:t>
            </w:r>
          </w:p>
        </w:tc>
        <w:tc>
          <w:tcPr>
            <w:tcW w:type="dxa" w:w="3249"/>
          </w:tcPr>
          <w:p>
            <w:r>
              <w:t>One of page_id or parent_page_id</w:t>
            </w:r>
          </w:p>
        </w:tc>
        <w:tc>
          <w:tcPr>
            <w:tcW w:type="dxa" w:w="3249"/>
          </w:tcPr>
          <w:p>
            <w:r>
              <w:t>Used with globs: auto-creates/locates child pages per matched file</w:t>
            </w:r>
          </w:p>
        </w:tc>
      </w:tr>
      <w:tr>
        <w:tc>
          <w:tcPr>
            <w:tcW w:type="dxa" w:w="3249"/>
          </w:tcPr>
          <w:p>
            <w:r>
              <w:t>mappings[].force_overwrite</w:t>
            </w:r>
          </w:p>
        </w:tc>
        <w:tc>
          <w:tcPr>
            <w:tcW w:type="dxa" w:w="3249"/>
          </w:tcPr>
          <w:p>
            <w:r>
              <w:t>No (default false)</w:t>
            </w:r>
          </w:p>
        </w:tc>
        <w:tc>
          <w:tcPr>
            <w:tcW w:type="dxa" w:w="3249"/>
          </w:tcPr>
          <w:p>
            <w:r>
              <w:t>Per-mapping escape hatch from the safe-conflict default</w:t>
            </w:r>
          </w:p>
        </w:tc>
      </w:tr>
      <w:tr>
        <w:tc>
          <w:tcPr>
            <w:tcW w:type="dxa" w:w="3249"/>
          </w:tcPr>
          <w:p>
            <w:r>
              <w:t>mappings[].labels</w:t>
            </w:r>
          </w:p>
        </w:tc>
        <w:tc>
          <w:tcPr>
            <w:tcW w:type="dxa" w:w="3249"/>
          </w:tcPr>
          <w:p>
            <w:r>
              <w:t>No</w:t>
            </w:r>
          </w:p>
        </w:tc>
        <w:tc>
          <w:tcPr>
            <w:tcW w:type="dxa" w:w="3249"/>
          </w:tcPr>
          <w:p>
            <w:r>
              <w:t>Confluence labels applied/synced on publish</w:t>
            </w:r>
          </w:p>
        </w:tc>
      </w:tr>
      <w:tr>
        <w:tc>
          <w:tcPr>
            <w:tcW w:type="dxa" w:w="3249"/>
          </w:tcPr>
          <w:p>
            <w:r>
              <w:t>notifications.slack_webhook_secret</w:t>
            </w:r>
          </w:p>
        </w:tc>
        <w:tc>
          <w:tcPr>
            <w:tcW w:type="dxa" w:w="3249"/>
          </w:tcPr>
          <w:p>
            <w:r>
              <w:t>No</w:t>
            </w:r>
          </w:p>
        </w:tc>
        <w:tc>
          <w:tcPr>
            <w:tcW w:type="dxa" w:w="3249"/>
          </w:tcPr>
          <w:p>
            <w:r>
              <w:t>Optional alerting on conflict/failure, reusing tools/common's HTTP client</w:t>
            </w:r>
          </w:p>
        </w:tc>
      </w:tr>
    </w:tbl>
    <w:p>
      <w:r>
        <w:br w:type="page"/>
      </w:r>
    </w:p>
    <w:p>
      <w:pPr>
        <w:pStyle w:val="Heading1"/>
      </w:pPr>
      <w:r>
        <w:t>5. Agentic Integration — GitHub Copilot / Codex</w:t>
      </w:r>
    </w:p>
    <w:p>
      <w:r>
        <w:t>The brief calls for using Copilot/Codex agents to automate parts of this workflow. Two integration points give the best ROI without making the agent a hard dependency of the sync path itself (the engine must work deterministically even if the agent step is skipped or rate-limited):</w:t>
      </w:r>
    </w:p>
    <w:p>
      <w:pPr>
        <w:pStyle w:val="Heading2"/>
      </w:pPr>
      <w:r>
        <w:t>5.1 PR-Time Documentation Completeness Gate</w:t>
      </w:r>
    </w:p>
    <w:p>
      <w:pPr>
        <w:pStyle w:val="ListBullet"/>
      </w:pPr>
      <w:r>
        <w:t>A required (or advisory, to start) GitHub Actions job runs a Copilot/Codex CLI prompt against the PR diff: "Does this change alter public behavior, API surface, or config, and if so does README.md/CHANGELOG.md reflect it?"</w:t>
      </w:r>
    </w:p>
    <w:p>
      <w:pPr>
        <w:pStyle w:val="ListBullet"/>
      </w:pPr>
      <w:r>
        <w:t>Output is posted as a PR review comment with a pass/needs-doc-update verdict and a one-line suggestion — never auto-merges or auto-edits code, keeping a human in the loop.</w:t>
      </w:r>
    </w:p>
    <w:p>
      <w:pPr>
        <w:pStyle w:val="ListBullet"/>
      </w:pPr>
      <w:r>
        <w:t>Low-risk extension: have the same job propose a draft CHANGELOG.md entry (feat/fix/chore bucket, derived from conventional-commit-style PR titles and the diff) that the author can accept with one click via a suggested-change comment.</w:t>
      </w:r>
    </w:p>
    <w:p>
      <w:pPr>
        <w:pStyle w:val="Heading2"/>
      </w:pPr>
      <w:r>
        <w:t>5.2 Pre-Sync Diff Review (inside the engine)</w:t>
      </w:r>
    </w:p>
    <w:p>
      <w:pPr>
        <w:pStyle w:val="ListBullet"/>
      </w:pPr>
      <w:r>
        <w:t>After the Conflict Resolver computes the local-vs-Confluence diff (Section 3.3) but before publishing, an optional agent step summarizes the diff in plain language for the job summary: "This sync adds a new 'Deployment' section and removes the deprecated v1 API note."</w:t>
      </w:r>
    </w:p>
    <w:p>
      <w:pPr>
        <w:pStyle w:val="ListBullet"/>
      </w:pPr>
      <w:r>
        <w:t>On flagged conflicts specifically (someone edited Confluence directly), the agent drafts a proposed merged version reconciling both edits as a suggestion — a human still approves the merge; the engine never auto-resolves conflicts on its own.</w:t>
      </w:r>
    </w:p>
    <w:p>
      <w:pPr>
        <w:pStyle w:val="ListBullet"/>
      </w:pPr>
      <w:r>
        <w:t>This step is config-gated per repo (agent_review: true under defaults) and fails open: if the agent call errors or times out, the sync proceeds using the deterministic path only, with a note in the summary that AI review was skipped.</w:t>
      </w:r>
    </w:p>
    <w:p>
      <w:pPr>
        <w:pStyle w:val="Heading2"/>
      </w:pPr>
      <w:r>
        <w:t>5.3 Config Onboarding Assistance</w:t>
      </w:r>
    </w:p>
    <w:p>
      <w:pPr>
        <w:pStyle w:val="ListBullet"/>
      </w:pPr>
      <w:r>
        <w:t>When a new repo is onboarded, a Copilot/Codex-assisted 'init' command (tools doc-sync init) can scan the repo for existing Markdown files and propose a starter .doc-sync.yml, including guessed titles and labels — cutting onboarding from a manual YAML-writing exercise to a review-and-accept action.</w:t>
      </w:r>
    </w:p>
    <w:p>
      <w:r>
        <w:t>Guardrail: every agentic touchpoint above produces a suggestion a human approves (PR comment, job summary note, draft file) — none of them gain write access to Confluence or merge rights to source repos. This keeps the deterministic Sections 3.1-3.7 path auditable and reproducible on its own, with AI strictly additive.</w:t>
      </w:r>
    </w:p>
    <w:p>
      <w:r>
        <w:br w:type="page"/>
      </w:r>
    </w:p>
    <w:p>
      <w:pPr>
        <w:pStyle w:val="Heading1"/>
      </w:pPr>
      <w:r>
        <w:t>6. Rollout Plan ♦ Risks</w:t>
      </w:r>
    </w:p>
    <w:p>
      <w:pPr>
        <w:pStyle w:val="Heading2"/>
      </w:pPr>
      <w:r>
        <w:t>6.1 Phased Rollout</w:t>
      </w:r>
    </w:p>
    <w:p>
      <w:pPr>
        <w:pStyle w:val="ListNumber"/>
      </w:pPr>
      <w:r>
        <w:t>Phase 0 (1 sprint): build tools/common + doc-sync skeleton, dry-run mode only, no writes to Confluence.</w:t>
      </w:r>
    </w:p>
    <w:p>
      <w:pPr>
        <w:pStyle w:val="ListNumber"/>
      </w:pPr>
      <w:r>
        <w:t>Phase 1 (1-2 sprints): pilot with 2-3 low-risk repos, force_overwrite: false everywhere, manual review of every generated page before enabling the scheduled trigger.</w:t>
      </w:r>
    </w:p>
    <w:p>
      <w:pPr>
        <w:pStyle w:val="ListNumber"/>
      </w:pPr>
      <w:r>
        <w:t>Phase 2: enable nightly drift-check cron + PR-time doc-completeness gate (advisory) across pilot repos.</w:t>
      </w:r>
    </w:p>
    <w:p>
      <w:pPr>
        <w:pStyle w:val="ListNumber"/>
      </w:pPr>
      <w:r>
        <w:t>Phase 3: org-wide rollout via the reusable workflow template; make doc-completeness gate required for repos that opt in.</w:t>
      </w:r>
    </w:p>
    <w:p>
      <w:pPr>
        <w:pStyle w:val="ListNumber"/>
      </w:pPr>
      <w:r>
        <w:t>Phase 4: begin Module 2 (xray-scan) using the now-proven plugin pattern.</w:t>
      </w:r>
    </w:p>
    <w:p>
      <w:pPr>
        <w:pStyle w:val="Heading2"/>
      </w:pPr>
      <w:r>
        <w:t>6.2 Key Risks &amp; Mitigations</w:t>
      </w:r>
    </w:p>
    <w:tbl>
      <w:tblPr>
        <w:tblStyle w:val="TableGrid"/>
        <w:tblW w:type="auto" w:w="0"/>
        <w:tblLook w:firstColumn="1" w:firstRow="1" w:lastColumn="0" w:lastRow="0" w:noHBand="0" w:noVBand="1" w:val="04A0"/>
      </w:tblPr>
      <w:tblGrid>
        <w:gridCol w:w="4873"/>
        <w:gridCol w:w="4873"/>
      </w:tblGrid>
      <w:tr>
        <w:tc>
          <w:tcPr>
            <w:tcW w:type="dxa" w:w="4873"/>
          </w:tcPr>
          <w:p>
            <w:r>
              <w:rPr>
                <w:b/>
              </w:rPr>
              <w:t>Risk</w:t>
            </w:r>
          </w:p>
        </w:tc>
        <w:tc>
          <w:tcPr>
            <w:tcW w:type="dxa" w:w="4873"/>
          </w:tcPr>
          <w:p>
            <w:r>
              <w:rPr>
                <w:b/>
              </w:rPr>
              <w:t>Mitigation</w:t>
            </w:r>
          </w:p>
        </w:tc>
      </w:tr>
      <w:tr>
        <w:tc>
          <w:tcPr>
            <w:tcW w:type="dxa" w:w="4873"/>
          </w:tcPr>
          <w:p>
            <w:r>
              <w:t>Silent overwrite of stakeholder edits made directly in Confluence</w:t>
            </w:r>
          </w:p>
        </w:tc>
        <w:tc>
          <w:tcPr>
            <w:tcW w:type="dxa" w:w="4873"/>
          </w:tcPr>
          <w:p>
            <w:r>
              <w:t>Version-based optimistic locking + default-safe conflict blocking (Section 3.3)</w:t>
            </w:r>
          </w:p>
        </w:tc>
      </w:tr>
      <w:tr>
        <w:tc>
          <w:tcPr>
            <w:tcW w:type="dxa" w:w="4873"/>
          </w:tcPr>
          <w:p>
            <w:r>
              <w:t>Secret sprawl across many consumer repos</w:t>
            </w:r>
          </w:p>
        </w:tc>
        <w:tc>
          <w:tcPr>
            <w:tcW w:type="dxa" w:w="4873"/>
          </w:tcPr>
          <w:p>
            <w:r>
              <w:t>Secrets live only in the central org/environment; consumer repos reference secret NAMES via the reusable workflow, never values</w:t>
            </w:r>
          </w:p>
        </w:tc>
      </w:tr>
      <w:tr>
        <w:tc>
          <w:tcPr>
            <w:tcW w:type="dxa" w:w="4873"/>
          </w:tcPr>
          <w:p>
            <w:r>
              <w:t>Tool sprawl recurring with Module 2/3</w:t>
            </w:r>
          </w:p>
        </w:tc>
        <w:tc>
          <w:tcPr>
            <w:tcW w:type="dxa" w:w="4873"/>
          </w:tcPr>
          <w:p>
            <w:r>
              <w:t>Enforced plugin architecture + shared tools/common; new modules are additive packages, not new repos</w:t>
            </w:r>
          </w:p>
        </w:tc>
      </w:tr>
      <w:tr>
        <w:tc>
          <w:tcPr>
            <w:tcW w:type="dxa" w:w="4873"/>
          </w:tcPr>
          <w:p>
            <w:r>
              <w:t>Confluence markup drift (new macros, API changes)</w:t>
            </w:r>
          </w:p>
        </w:tc>
        <w:tc>
          <w:tcPr>
            <w:tcW w:type="dxa" w:w="4873"/>
          </w:tcPr>
          <w:p>
            <w:r>
              <w:t>Converter is isolated behind converter.py with a snapshot test suite against sample Markdown → XHTML fixtures</w:t>
            </w:r>
          </w:p>
        </w:tc>
      </w:tr>
      <w:tr>
        <w:tc>
          <w:tcPr>
            <w:tcW w:type="dxa" w:w="4873"/>
          </w:tcPr>
          <w:p>
            <w:r>
              <w:t>Agent suggestions treated as ground truth</w:t>
            </w:r>
          </w:p>
        </w:tc>
        <w:tc>
          <w:tcPr>
            <w:tcW w:type="dxa" w:w="4873"/>
          </w:tcPr>
          <w:p>
            <w:r>
              <w:t>All agentic output is advisory/suggestion-only; no write/merge authority (Section 5 guardrail)</w:t>
            </w:r>
          </w:p>
        </w:tc>
      </w:tr>
    </w:tbl>
    <w:p>
      <w:pPr>
        <w:pStyle w:val="Heading1"/>
      </w:pPr>
      <w:r>
        <w:t>7. Summary</w:t>
      </w:r>
    </w:p>
    <w:p>
      <w:r>
        <w:t>This proposal delivers a modular, conflict-safe Markdown-to-Confluence sync engine as Module 01 of a centralized Internal Tooling Suite, built on a plugin architecture so the already-planned Xray security-scan module and GitHub Actions wrappers can be added without touching this module's code. Authentication rides entirely on GitHub OIDC + scoped secrets, updates are optimistic-lock safe against direct Confluence edits, and GitHub Copilot/Codex agents are layered in as strictly advisory assistants at PR time and pre-sync — improving documentation quality and completeness without taking write authority away from humans.</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color w:val="22D3E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