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5FA" w:rsidRDefault="00F87BB7" w:rsidP="002236D0">
      <w:pPr>
        <w:jc w:val="center"/>
        <w:rPr>
          <w:b/>
          <w:u w:val="single"/>
        </w:rPr>
      </w:pPr>
      <w:r w:rsidRPr="00F87BB7">
        <w:rPr>
          <w:b/>
          <w:u w:val="single"/>
        </w:rPr>
        <w:t>AWT Library</w:t>
      </w:r>
    </w:p>
    <w:p w:rsidR="002236D0" w:rsidRDefault="002236D0">
      <w:pPr>
        <w:rPr>
          <w:b/>
          <w:u w:val="single"/>
        </w:rPr>
      </w:pPr>
      <w:r>
        <w:rPr>
          <w:b/>
          <w:u w:val="single"/>
        </w:rPr>
        <w:t>Introduction</w:t>
      </w:r>
    </w:p>
    <w:p w:rsidR="00F87BB7" w:rsidRDefault="00F87BB7">
      <w:r>
        <w:t>AWT – Popular java library for user interface development. Designed to develop user interfaces without worrying about mouse tra</w:t>
      </w:r>
      <w:r w:rsidR="00304B00">
        <w:t>cking or reading from keyboard.</w:t>
      </w:r>
    </w:p>
    <w:p w:rsidR="00CF094F" w:rsidRDefault="00304B00">
      <w:r>
        <w:t xml:space="preserve">A UI is built based on graphical elements called </w:t>
      </w:r>
      <w:r>
        <w:rPr>
          <w:b/>
        </w:rPr>
        <w:t>components</w:t>
      </w:r>
      <w:r>
        <w:t xml:space="preserve">. In AWT, all user interface elements are instance of the </w:t>
      </w:r>
      <w:r w:rsidRPr="00304B00">
        <w:rPr>
          <w:b/>
        </w:rPr>
        <w:t>class Component</w:t>
      </w:r>
      <w:r>
        <w:t xml:space="preserve"> or one of its subclasses. Components are found within </w:t>
      </w:r>
      <w:r>
        <w:rPr>
          <w:b/>
        </w:rPr>
        <w:t xml:space="preserve">containers. </w:t>
      </w:r>
      <w:r>
        <w:t xml:space="preserve">Containers </w:t>
      </w:r>
      <w:r w:rsidRPr="00304B00">
        <w:rPr>
          <w:b/>
        </w:rPr>
        <w:t>contain and control</w:t>
      </w:r>
      <w:r>
        <w:t xml:space="preserve"> the layout of components. Containers </w:t>
      </w:r>
      <w:r w:rsidRPr="00304B00">
        <w:rPr>
          <w:b/>
        </w:rPr>
        <w:t>are themselves components</w:t>
      </w:r>
      <w:r>
        <w:rPr>
          <w:b/>
        </w:rPr>
        <w:t xml:space="preserve"> (container “is a” component) </w:t>
      </w:r>
      <w:r>
        <w:t xml:space="preserve">and thus can be placed inside other containers. All containers are instances of </w:t>
      </w:r>
      <w:r w:rsidRPr="00304B00">
        <w:rPr>
          <w:b/>
        </w:rPr>
        <w:t>class Container</w:t>
      </w:r>
      <w:r>
        <w:rPr>
          <w:b/>
        </w:rPr>
        <w:t xml:space="preserve"> </w:t>
      </w:r>
      <w:r w:rsidR="008D70EB">
        <w:t xml:space="preserve">or one of its subclasses. </w:t>
      </w:r>
    </w:p>
    <w:p w:rsidR="00304B00" w:rsidRPr="00304B00" w:rsidRDefault="00CF094F">
      <w:r>
        <w:t xml:space="preserve">AWT provides </w:t>
      </w:r>
      <w:r w:rsidRPr="003B4A01">
        <w:rPr>
          <w:b/>
        </w:rPr>
        <w:t>nine non-container component classes</w:t>
      </w:r>
      <w:r>
        <w:t xml:space="preserve"> that can be used to construct the user interface. </w:t>
      </w:r>
      <w:r w:rsidR="001F189D">
        <w:t>These classes can be seen on the right in the image below. There are also</w:t>
      </w:r>
      <w:r w:rsidR="003B4A01">
        <w:t xml:space="preserve"> </w:t>
      </w:r>
      <w:r w:rsidR="003B4A01" w:rsidRPr="003B4A01">
        <w:rPr>
          <w:b/>
        </w:rPr>
        <w:t>four container classes</w:t>
      </w:r>
      <w:r w:rsidR="001F189D">
        <w:t xml:space="preserve"> </w:t>
      </w:r>
      <w:r w:rsidR="003B4A01">
        <w:t>that can be seen in the image below. Note that the applet class is also a container since it is a subclass of Panel</w:t>
      </w:r>
      <w:r w:rsidR="00AE395B">
        <w:t xml:space="preserve"> and thus can hold components</w:t>
      </w:r>
      <w:r w:rsidR="003B4A01">
        <w:t>.</w:t>
      </w:r>
      <w:r w:rsidR="000C3F8B">
        <w:t xml:space="preserve"> </w:t>
      </w:r>
      <w:r w:rsidR="000C3F8B" w:rsidRPr="00B86795">
        <w:rPr>
          <w:b/>
        </w:rPr>
        <w:t>Window</w:t>
      </w:r>
      <w:r w:rsidR="000C3F8B">
        <w:t xml:space="preserve"> and its subclasses are top level containers that cannot be embedded into other containers. </w:t>
      </w:r>
      <w:r w:rsidR="000C3F8B" w:rsidRPr="00B86795">
        <w:rPr>
          <w:b/>
        </w:rPr>
        <w:t xml:space="preserve">Frame and </w:t>
      </w:r>
      <w:r w:rsidR="00B86795">
        <w:rPr>
          <w:b/>
        </w:rPr>
        <w:t>Dialog</w:t>
      </w:r>
      <w:r w:rsidR="000C3F8B">
        <w:t xml:space="preserve"> are windows that have a border and title. </w:t>
      </w:r>
      <w:r w:rsidR="000C3F8B" w:rsidRPr="00B86795">
        <w:rPr>
          <w:b/>
        </w:rPr>
        <w:t>Panel</w:t>
      </w:r>
      <w:r w:rsidR="000C3F8B">
        <w:t xml:space="preserve"> is a generic container that can be embedded into other containers.</w:t>
      </w:r>
      <w:r w:rsidR="003B4A01">
        <w:t xml:space="preserve"> </w:t>
      </w:r>
      <w:r w:rsidR="00B86795">
        <w:t>Inheritance hierarchy can be seen below:</w:t>
      </w:r>
    </w:p>
    <w:p w:rsidR="00304B00" w:rsidRDefault="008D70EB" w:rsidP="00766821">
      <w:pPr>
        <w:jc w:val="center"/>
      </w:pPr>
      <w:r>
        <w:rPr>
          <w:noProof/>
        </w:rPr>
        <w:drawing>
          <wp:inline distT="0" distB="0" distL="0" distR="0">
            <wp:extent cx="4440894" cy="3416199"/>
            <wp:effectExtent l="0" t="0" r="0" b="0"/>
            <wp:docPr id="1" name="Picture 1" descr="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037" cy="341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8B" w:rsidRDefault="000C3F8B">
      <w:r>
        <w:t xml:space="preserve"> </w:t>
      </w:r>
      <w:r w:rsidR="00766821">
        <w:t>See the following URL for coding examples on how to use containers and components:</w:t>
      </w:r>
    </w:p>
    <w:p w:rsidR="00766821" w:rsidRDefault="006F576D">
      <w:hyperlink r:id="rId6" w:history="1">
        <w:r w:rsidR="00766821">
          <w:rPr>
            <w:rStyle w:val="Hyperlink"/>
          </w:rPr>
          <w:t>http://www.javaworld.com/javaworld/jw-07-1996/jw-07-awt.html?page=2</w:t>
        </w:r>
      </w:hyperlink>
    </w:p>
    <w:p w:rsidR="00766821" w:rsidRDefault="00C8429E">
      <w:r w:rsidRPr="00C8429E">
        <w:rPr>
          <w:b/>
        </w:rPr>
        <w:t xml:space="preserve">Key </w:t>
      </w:r>
      <w:r>
        <w:rPr>
          <w:b/>
        </w:rPr>
        <w:t>Container</w:t>
      </w:r>
      <w:r w:rsidRPr="00C8429E">
        <w:rPr>
          <w:b/>
        </w:rPr>
        <w:t xml:space="preserve"> methods</w:t>
      </w:r>
      <w:r>
        <w:t xml:space="preserve">: add(X), </w:t>
      </w:r>
      <w:proofErr w:type="gramStart"/>
      <w:r>
        <w:t>pack(</w:t>
      </w:r>
      <w:proofErr w:type="gramEnd"/>
      <w:r>
        <w:t>), show()</w:t>
      </w:r>
    </w:p>
    <w:p w:rsidR="00001C33" w:rsidRPr="00001C33" w:rsidRDefault="00064748">
      <w:pPr>
        <w:rPr>
          <w:rFonts w:cstheme="minorHAnsi"/>
        </w:rPr>
      </w:pPr>
      <w:r w:rsidRPr="00064748">
        <w:rPr>
          <w:rFonts w:cstheme="minorHAnsi"/>
          <w:color w:val="000000"/>
          <w:shd w:val="clear" w:color="auto" w:fill="FFFFFF"/>
        </w:rPr>
        <w:lastRenderedPageBreak/>
        <w:t xml:space="preserve">Layout is controlled not by the container, but by a </w:t>
      </w:r>
      <w:r w:rsidRPr="004D6970">
        <w:rPr>
          <w:rFonts w:cstheme="minorHAnsi"/>
          <w:b/>
          <w:color w:val="000000"/>
          <w:shd w:val="clear" w:color="auto" w:fill="FFFFFF"/>
        </w:rPr>
        <w:t>layout manager associated with the container</w:t>
      </w:r>
      <w:r w:rsidRPr="00064748">
        <w:rPr>
          <w:rFonts w:cstheme="minorHAnsi"/>
          <w:color w:val="000000"/>
          <w:shd w:val="clear" w:color="auto" w:fill="FFFFFF"/>
        </w:rPr>
        <w:t xml:space="preserve">. The </w:t>
      </w:r>
      <w:r w:rsidRPr="004D6970">
        <w:rPr>
          <w:rFonts w:cstheme="minorHAnsi"/>
          <w:color w:val="000000"/>
          <w:shd w:val="clear" w:color="auto" w:fill="FFFFFF"/>
        </w:rPr>
        <w:t>layout manager</w:t>
      </w:r>
      <w:r w:rsidRPr="004D6970">
        <w:rPr>
          <w:rFonts w:cstheme="minorHAnsi"/>
          <w:b/>
          <w:color w:val="000000"/>
          <w:shd w:val="clear" w:color="auto" w:fill="FFFFFF"/>
        </w:rPr>
        <w:t xml:space="preserve"> makes all of the component placement</w:t>
      </w:r>
      <w:r w:rsidRPr="00064748">
        <w:rPr>
          <w:rFonts w:cstheme="minorHAnsi"/>
          <w:color w:val="000000"/>
          <w:shd w:val="clear" w:color="auto" w:fill="FFFFFF"/>
        </w:rPr>
        <w:t xml:space="preserve"> </w:t>
      </w:r>
      <w:r w:rsidRPr="004D6970">
        <w:rPr>
          <w:rFonts w:cstheme="minorHAnsi"/>
          <w:b/>
          <w:color w:val="000000"/>
          <w:shd w:val="clear" w:color="auto" w:fill="FFFFFF"/>
        </w:rPr>
        <w:t>decisions</w:t>
      </w:r>
      <w:r w:rsidRPr="00064748">
        <w:rPr>
          <w:rFonts w:cstheme="minorHAnsi"/>
          <w:color w:val="000000"/>
          <w:shd w:val="clear" w:color="auto" w:fill="FFFFFF"/>
        </w:rPr>
        <w:t xml:space="preserve">. In the AWT, all layout manager classes implement the </w:t>
      </w:r>
      <w:proofErr w:type="spellStart"/>
      <w:r w:rsidRPr="00064748">
        <w:rPr>
          <w:rFonts w:cstheme="minorHAnsi"/>
          <w:b/>
          <w:color w:val="000000"/>
          <w:shd w:val="clear" w:color="auto" w:fill="FFFFFF"/>
        </w:rPr>
        <w:t>LayoutManager</w:t>
      </w:r>
      <w:proofErr w:type="spellEnd"/>
      <w:r w:rsidRPr="00064748">
        <w:rPr>
          <w:rFonts w:cstheme="minorHAnsi"/>
          <w:color w:val="000000"/>
          <w:shd w:val="clear" w:color="auto" w:fill="FFFFFF"/>
        </w:rPr>
        <w:t xml:space="preserve"> interface.</w:t>
      </w:r>
      <w:r w:rsidR="00001C33">
        <w:rPr>
          <w:rFonts w:cstheme="minorHAnsi"/>
        </w:rPr>
        <w:t xml:space="preserve"> </w:t>
      </w:r>
      <w:r w:rsidR="00001C33">
        <w:t xml:space="preserve">AWT provides five different layout manager classes. The </w:t>
      </w:r>
      <w:proofErr w:type="spellStart"/>
      <w:r w:rsidR="00001C33">
        <w:t>FlowLayout</w:t>
      </w:r>
      <w:proofErr w:type="spellEnd"/>
      <w:r w:rsidR="00001C33">
        <w:t xml:space="preserve"> and </w:t>
      </w:r>
      <w:proofErr w:type="spellStart"/>
      <w:r w:rsidR="00001C33">
        <w:t>BorderLayout</w:t>
      </w:r>
      <w:proofErr w:type="spellEnd"/>
      <w:r w:rsidR="00001C33">
        <w:t xml:space="preserve"> will be used as an example</w:t>
      </w:r>
      <w:r w:rsidR="00145E6F">
        <w:t xml:space="preserve"> since they are the default layout managers</w:t>
      </w:r>
      <w:r w:rsidR="00001C33">
        <w:t>.</w:t>
      </w:r>
      <w:r w:rsidR="00145E6F">
        <w:t xml:space="preserve"> </w:t>
      </w:r>
      <w:r w:rsidR="00145E6F" w:rsidRPr="00145E6F">
        <w:rPr>
          <w:rFonts w:cstheme="minorHAnsi"/>
          <w:b/>
          <w:color w:val="000000"/>
          <w:shd w:val="clear" w:color="auto" w:fill="FFFFFF"/>
        </w:rPr>
        <w:t>Each container class has a default layout manager</w:t>
      </w:r>
      <w:r w:rsidR="00145E6F" w:rsidRPr="00145E6F">
        <w:rPr>
          <w:rFonts w:cstheme="minorHAnsi"/>
          <w:color w:val="000000"/>
          <w:shd w:val="clear" w:color="auto" w:fill="FFFFFF"/>
        </w:rPr>
        <w:t xml:space="preserve">. The default layout manager for the Frame class and Dialog class is the </w:t>
      </w:r>
      <w:proofErr w:type="spellStart"/>
      <w:r w:rsidR="00145E6F" w:rsidRPr="00145E6F">
        <w:rPr>
          <w:rFonts w:cstheme="minorHAnsi"/>
          <w:color w:val="000000"/>
          <w:shd w:val="clear" w:color="auto" w:fill="FFFFFF"/>
        </w:rPr>
        <w:t>BorderLayout</w:t>
      </w:r>
      <w:proofErr w:type="spellEnd"/>
      <w:r w:rsidR="00145E6F" w:rsidRPr="00145E6F">
        <w:rPr>
          <w:rFonts w:cstheme="minorHAnsi"/>
          <w:color w:val="000000"/>
          <w:shd w:val="clear" w:color="auto" w:fill="FFFFFF"/>
        </w:rPr>
        <w:t xml:space="preserve"> manager. The default layout manager for the Panel class (and the Applet class) is the </w:t>
      </w:r>
      <w:proofErr w:type="spellStart"/>
      <w:r w:rsidR="00145E6F" w:rsidRPr="00145E6F">
        <w:rPr>
          <w:rFonts w:cstheme="minorHAnsi"/>
          <w:color w:val="000000"/>
          <w:shd w:val="clear" w:color="auto" w:fill="FFFFFF"/>
        </w:rPr>
        <w:t>FlowLayout</w:t>
      </w:r>
      <w:proofErr w:type="spellEnd"/>
      <w:r w:rsidR="00145E6F" w:rsidRPr="00145E6F">
        <w:rPr>
          <w:rFonts w:cstheme="minorHAnsi"/>
          <w:color w:val="000000"/>
          <w:shd w:val="clear" w:color="auto" w:fill="FFFFFF"/>
        </w:rPr>
        <w:t xml:space="preserve"> manager</w:t>
      </w:r>
      <w:r w:rsidR="00001C33" w:rsidRPr="00001C3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001C33" w:rsidRPr="00001C33" w:rsidRDefault="00001C33">
      <w:pPr>
        <w:rPr>
          <w:rFonts w:cstheme="minorHAnsi"/>
          <w:color w:val="000000"/>
          <w:shd w:val="clear" w:color="auto" w:fill="FFFFFF"/>
        </w:rPr>
      </w:pPr>
      <w:r w:rsidRPr="00001C33">
        <w:rPr>
          <w:rFonts w:cstheme="minorHAnsi"/>
          <w:color w:val="000000"/>
          <w:shd w:val="clear" w:color="auto" w:fill="FFFFFF"/>
        </w:rPr>
        <w:t xml:space="preserve">The </w:t>
      </w:r>
      <w:proofErr w:type="spellStart"/>
      <w:r w:rsidRPr="00001C33">
        <w:rPr>
          <w:rFonts w:cstheme="minorHAnsi"/>
          <w:b/>
          <w:color w:val="000000"/>
          <w:shd w:val="clear" w:color="auto" w:fill="FFFFFF"/>
        </w:rPr>
        <w:t>FlowLayout</w:t>
      </w:r>
      <w:proofErr w:type="spellEnd"/>
      <w:r w:rsidRPr="00001C33">
        <w:rPr>
          <w:rFonts w:cstheme="minorHAnsi"/>
          <w:color w:val="000000"/>
          <w:shd w:val="clear" w:color="auto" w:fill="FFFFFF"/>
        </w:rPr>
        <w:t xml:space="preserve"> class places components in a container from left to right. When the space in one row is exhausted, another row is started. The single-argument version of a container's</w:t>
      </w:r>
      <w:r w:rsidRPr="00001C33">
        <w:rPr>
          <w:rStyle w:val="apple-converted-space"/>
          <w:rFonts w:cstheme="minorHAnsi"/>
          <w:color w:val="000000"/>
          <w:shd w:val="clear" w:color="auto" w:fill="FFFFFF"/>
        </w:rPr>
        <w:t> </w:t>
      </w:r>
      <w:proofErr w:type="gramStart"/>
      <w:r w:rsidRPr="00001C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add(</w:t>
      </w:r>
      <w:proofErr w:type="gramEnd"/>
      <w:r w:rsidRPr="00001C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  <w:r w:rsidRPr="00001C33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001C33">
        <w:rPr>
          <w:rFonts w:cstheme="minorHAnsi"/>
          <w:color w:val="000000"/>
          <w:shd w:val="clear" w:color="auto" w:fill="FFFFFF"/>
        </w:rPr>
        <w:t>method is used to add components.</w:t>
      </w:r>
    </w:p>
    <w:p w:rsidR="00766821" w:rsidRDefault="00001C33">
      <w:pPr>
        <w:rPr>
          <w:rFonts w:cstheme="minorHAnsi"/>
          <w:color w:val="000000"/>
          <w:shd w:val="clear" w:color="auto" w:fill="FFFFFF"/>
        </w:rPr>
      </w:pPr>
      <w:r w:rsidRPr="00001C33">
        <w:rPr>
          <w:rFonts w:cstheme="minorHAnsi"/>
          <w:color w:val="000000"/>
          <w:shd w:val="clear" w:color="auto" w:fill="FFFFFF"/>
        </w:rPr>
        <w:t xml:space="preserve">The </w:t>
      </w:r>
      <w:proofErr w:type="spellStart"/>
      <w:r w:rsidRPr="00001C33">
        <w:rPr>
          <w:rFonts w:cstheme="minorHAnsi"/>
          <w:b/>
          <w:color w:val="000000"/>
          <w:shd w:val="clear" w:color="auto" w:fill="FFFFFF"/>
        </w:rPr>
        <w:t>BorderLayout</w:t>
      </w:r>
      <w:proofErr w:type="spellEnd"/>
      <w:r w:rsidRPr="00001C33">
        <w:rPr>
          <w:rFonts w:cstheme="minorHAnsi"/>
          <w:color w:val="000000"/>
          <w:shd w:val="clear" w:color="auto" w:fill="FFFFFF"/>
        </w:rPr>
        <w:t xml:space="preserve"> class has five zones as depicted in Figure 7. The zones are named "North", "South", "East", "West", and "Center". A single component can be placed in each of these five zones. When the enclosing container is resized, each border zone is resized just enough to hold the component placed within.</w:t>
      </w:r>
    </w:p>
    <w:p w:rsidR="00001C33" w:rsidRDefault="00145E6F">
      <w:r w:rsidRPr="00145E6F">
        <w:rPr>
          <w:rFonts w:cstheme="minorHAnsi"/>
          <w:b/>
          <w:color w:val="000000"/>
          <w:shd w:val="clear" w:color="auto" w:fill="FFFFFF"/>
        </w:rPr>
        <w:t>See example</w:t>
      </w:r>
      <w:r>
        <w:rPr>
          <w:rFonts w:cstheme="minorHAnsi"/>
          <w:color w:val="000000"/>
          <w:shd w:val="clear" w:color="auto" w:fill="FFFFFF"/>
        </w:rPr>
        <w:t xml:space="preserve">: </w:t>
      </w:r>
      <w:hyperlink r:id="rId7" w:history="1">
        <w:r>
          <w:rPr>
            <w:rStyle w:val="Hyperlink"/>
          </w:rPr>
          <w:t>http://www.javaworld.com/javaworld/jw-07-1996/jw-07-awt.html?page=3</w:t>
        </w:r>
      </w:hyperlink>
    </w:p>
    <w:p w:rsidR="00145E6F" w:rsidRDefault="002236D0">
      <w:pPr>
        <w:rPr>
          <w:rFonts w:cstheme="minorHAnsi"/>
          <w:b/>
          <w:color w:val="000000"/>
          <w:u w:val="single"/>
          <w:shd w:val="clear" w:color="auto" w:fill="FFFFFF"/>
        </w:rPr>
      </w:pPr>
      <w:r w:rsidRPr="002236D0">
        <w:rPr>
          <w:rFonts w:cstheme="minorHAnsi"/>
          <w:b/>
          <w:color w:val="000000"/>
          <w:u w:val="single"/>
          <w:shd w:val="clear" w:color="auto" w:fill="FFFFFF"/>
        </w:rPr>
        <w:t>Event Handling</w:t>
      </w:r>
    </w:p>
    <w:p w:rsidR="00C23BB7" w:rsidRPr="00D13729" w:rsidRDefault="00C23BB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Actions are </w:t>
      </w:r>
      <w:r w:rsidRPr="007648D2">
        <w:rPr>
          <w:rFonts w:cstheme="minorHAnsi"/>
          <w:b/>
          <w:color w:val="000000"/>
          <w:shd w:val="clear" w:color="auto" w:fill="FFFFFF"/>
        </w:rPr>
        <w:t>handled by components</w:t>
      </w:r>
      <w:r>
        <w:rPr>
          <w:rFonts w:cstheme="minorHAnsi"/>
          <w:color w:val="000000"/>
          <w:shd w:val="clear" w:color="auto" w:fill="FFFFFF"/>
        </w:rPr>
        <w:t xml:space="preserve"> and how a user interface responds to user input. </w:t>
      </w:r>
      <w:r w:rsidR="00D13729">
        <w:rPr>
          <w:rFonts w:cstheme="minorHAnsi"/>
          <w:color w:val="000000"/>
          <w:shd w:val="clear" w:color="auto" w:fill="FFFFFF"/>
        </w:rPr>
        <w:t xml:space="preserve">When an event occurs, an </w:t>
      </w:r>
      <w:proofErr w:type="spellStart"/>
      <w:r w:rsidR="00D13729" w:rsidRPr="00D13729">
        <w:rPr>
          <w:rFonts w:cstheme="minorHAnsi"/>
          <w:b/>
          <w:color w:val="000000"/>
          <w:shd w:val="clear" w:color="auto" w:fill="FFFFFF"/>
        </w:rPr>
        <w:t>ActionEvent</w:t>
      </w:r>
      <w:proofErr w:type="spellEnd"/>
      <w:r w:rsidR="00D13729">
        <w:rPr>
          <w:rFonts w:cstheme="minorHAnsi"/>
          <w:b/>
          <w:color w:val="000000"/>
          <w:shd w:val="clear" w:color="auto" w:fill="FFFFFF"/>
        </w:rPr>
        <w:t xml:space="preserve"> </w:t>
      </w:r>
      <w:r w:rsidR="00D13729">
        <w:rPr>
          <w:rFonts w:cstheme="minorHAnsi"/>
          <w:color w:val="000000"/>
          <w:shd w:val="clear" w:color="auto" w:fill="FFFFFF"/>
        </w:rPr>
        <w:t xml:space="preserve">object is generated. The </w:t>
      </w:r>
      <w:proofErr w:type="spellStart"/>
      <w:r w:rsidR="00D13729">
        <w:rPr>
          <w:rFonts w:cstheme="minorHAnsi"/>
          <w:b/>
          <w:color w:val="000000"/>
          <w:shd w:val="clear" w:color="auto" w:fill="FFFFFF"/>
        </w:rPr>
        <w:t>ActionListener</w:t>
      </w:r>
      <w:proofErr w:type="spellEnd"/>
      <w:r w:rsidR="00D13729">
        <w:rPr>
          <w:rFonts w:cstheme="minorHAnsi"/>
          <w:b/>
          <w:color w:val="000000"/>
          <w:shd w:val="clear" w:color="auto" w:fill="FFFFFF"/>
        </w:rPr>
        <w:t xml:space="preserve"> </w:t>
      </w:r>
      <w:r w:rsidR="00D13729">
        <w:rPr>
          <w:rFonts w:cstheme="minorHAnsi"/>
          <w:color w:val="000000"/>
          <w:shd w:val="clear" w:color="auto" w:fill="FFFFFF"/>
        </w:rPr>
        <w:t xml:space="preserve">interface listens for a particular </w:t>
      </w:r>
      <w:proofErr w:type="spellStart"/>
      <w:r w:rsidR="00D13729" w:rsidRPr="00D13729">
        <w:rPr>
          <w:rFonts w:cstheme="minorHAnsi"/>
          <w:color w:val="000000"/>
          <w:shd w:val="clear" w:color="auto" w:fill="FFFFFF"/>
        </w:rPr>
        <w:t>ActionEvent</w:t>
      </w:r>
      <w:proofErr w:type="spellEnd"/>
      <w:r w:rsidR="00D13729">
        <w:rPr>
          <w:rFonts w:cstheme="minorHAnsi"/>
          <w:color w:val="000000"/>
          <w:shd w:val="clear" w:color="auto" w:fill="FFFFFF"/>
        </w:rPr>
        <w:t xml:space="preserve"> and responds in its </w:t>
      </w:r>
      <w:proofErr w:type="spellStart"/>
      <w:r w:rsidR="00D13729">
        <w:rPr>
          <w:rFonts w:cstheme="minorHAnsi"/>
          <w:b/>
          <w:color w:val="000000"/>
          <w:shd w:val="clear" w:color="auto" w:fill="FFFFFF"/>
        </w:rPr>
        <w:t>actionPerformed</w:t>
      </w:r>
      <w:proofErr w:type="spellEnd"/>
      <w:r w:rsidR="00D13729">
        <w:rPr>
          <w:rFonts w:cstheme="minorHAnsi"/>
          <w:color w:val="000000"/>
          <w:shd w:val="clear" w:color="auto" w:fill="FFFFFF"/>
        </w:rPr>
        <w:t xml:space="preserve"> method. The </w:t>
      </w:r>
      <w:proofErr w:type="spellStart"/>
      <w:r w:rsidR="00D13729">
        <w:rPr>
          <w:rFonts w:cstheme="minorHAnsi"/>
          <w:b/>
          <w:color w:val="000000"/>
          <w:shd w:val="clear" w:color="auto" w:fill="FFFFFF"/>
        </w:rPr>
        <w:t>WindowListener</w:t>
      </w:r>
      <w:proofErr w:type="spellEnd"/>
      <w:r w:rsidR="00D13729">
        <w:rPr>
          <w:rFonts w:cstheme="minorHAnsi"/>
          <w:b/>
          <w:color w:val="000000"/>
          <w:shd w:val="clear" w:color="auto" w:fill="FFFFFF"/>
        </w:rPr>
        <w:t xml:space="preserve"> </w:t>
      </w:r>
      <w:r w:rsidR="00D13729">
        <w:rPr>
          <w:rFonts w:cstheme="minorHAnsi"/>
          <w:color w:val="000000"/>
          <w:shd w:val="clear" w:color="auto" w:fill="FFFFFF"/>
        </w:rPr>
        <w:t xml:space="preserve">interface listens for events associated with Window objects, such as closing a window, and responds </w:t>
      </w:r>
      <w:r w:rsidR="00A31D6B">
        <w:rPr>
          <w:rFonts w:cstheme="minorHAnsi"/>
          <w:color w:val="000000"/>
          <w:shd w:val="clear" w:color="auto" w:fill="FFFFFF"/>
        </w:rPr>
        <w:t>in corresponding methods.</w:t>
      </w:r>
    </w:p>
    <w:p w:rsidR="00C705D1" w:rsidRPr="00C23BB7" w:rsidRDefault="00C705D1">
      <w:pPr>
        <w:rPr>
          <w:rFonts w:cstheme="minorHAnsi"/>
          <w:color w:val="000000"/>
          <w:shd w:val="clear" w:color="auto" w:fill="FFFFFF"/>
        </w:rPr>
      </w:pPr>
      <w:bookmarkStart w:id="0" w:name="_GoBack"/>
      <w:bookmarkEnd w:id="0"/>
      <w:r w:rsidRPr="00C705D1">
        <w:rPr>
          <w:rFonts w:cstheme="minorHAnsi"/>
          <w:b/>
          <w:color w:val="000000"/>
          <w:shd w:val="clear" w:color="auto" w:fill="FFFFFF"/>
        </w:rPr>
        <w:t>See example</w:t>
      </w:r>
      <w:r>
        <w:rPr>
          <w:rFonts w:cstheme="minorHAnsi"/>
          <w:color w:val="000000"/>
          <w:shd w:val="clear" w:color="auto" w:fill="FFFFFF"/>
        </w:rPr>
        <w:t xml:space="preserve">: </w:t>
      </w:r>
      <w:hyperlink r:id="rId8" w:history="1">
        <w:r w:rsidR="002229C0">
          <w:rPr>
            <w:rStyle w:val="Hyperlink"/>
          </w:rPr>
          <w:t>http://www.cse.lehigh.edu/~glennb/oose/java/javaawt.htm</w:t>
        </w:r>
      </w:hyperlink>
    </w:p>
    <w:sectPr w:rsidR="00C705D1" w:rsidRPr="00C2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B7"/>
    <w:rsid w:val="00001C33"/>
    <w:rsid w:val="00064748"/>
    <w:rsid w:val="00067B16"/>
    <w:rsid w:val="000B5DCA"/>
    <w:rsid w:val="000C3F8B"/>
    <w:rsid w:val="00145E6F"/>
    <w:rsid w:val="001F189D"/>
    <w:rsid w:val="002229C0"/>
    <w:rsid w:val="002236D0"/>
    <w:rsid w:val="00304B00"/>
    <w:rsid w:val="003B4A01"/>
    <w:rsid w:val="004D6970"/>
    <w:rsid w:val="00606792"/>
    <w:rsid w:val="006F576D"/>
    <w:rsid w:val="007648D2"/>
    <w:rsid w:val="00766821"/>
    <w:rsid w:val="00813DB5"/>
    <w:rsid w:val="008D70EB"/>
    <w:rsid w:val="00A31D6B"/>
    <w:rsid w:val="00AE395B"/>
    <w:rsid w:val="00B86795"/>
    <w:rsid w:val="00C23BB7"/>
    <w:rsid w:val="00C705D1"/>
    <w:rsid w:val="00C8429E"/>
    <w:rsid w:val="00CF094F"/>
    <w:rsid w:val="00D13729"/>
    <w:rsid w:val="00F679DD"/>
    <w:rsid w:val="00F8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0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668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1C33"/>
  </w:style>
  <w:style w:type="character" w:styleId="HTMLCode">
    <w:name w:val="HTML Code"/>
    <w:basedOn w:val="DefaultParagraphFont"/>
    <w:uiPriority w:val="99"/>
    <w:semiHidden/>
    <w:unhideWhenUsed/>
    <w:rsid w:val="00001C3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137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0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668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1C33"/>
  </w:style>
  <w:style w:type="character" w:styleId="HTMLCode">
    <w:name w:val="HTML Code"/>
    <w:basedOn w:val="DefaultParagraphFont"/>
    <w:uiPriority w:val="99"/>
    <w:semiHidden/>
    <w:unhideWhenUsed/>
    <w:rsid w:val="00001C3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13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lehigh.edu/~glennb/oose/java/javaaw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world.com/javaworld/jw-07-1996/jw-07-awt.html?page=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avaworld.com/javaworld/jw-07-1996/jw-07-awt.html?page=2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25</cp:revision>
  <dcterms:created xsi:type="dcterms:W3CDTF">2012-11-05T04:57:00Z</dcterms:created>
  <dcterms:modified xsi:type="dcterms:W3CDTF">2012-11-05T06:15:00Z</dcterms:modified>
</cp:coreProperties>
</file>