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r w:rsidR="008910AD">
        <w:rPr>
          <w:rStyle w:val="CommentReference"/>
        </w:rPr>
        <w:commentReference w:id="0"/>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0AE86974" w:rsidR="00B93196" w:rsidRDefault="00390672">
      <w:pPr>
        <w:pStyle w:val="TitlePage"/>
      </w:pPr>
      <w:r>
        <w:t xml:space="preserve">Running </w:t>
      </w:r>
      <w:r w:rsidR="00252518">
        <w:t>Head</w:t>
      </w:r>
      <w:r>
        <w:t>:  Higher Order Interactions</w:t>
      </w:r>
    </w:p>
    <w:p w14:paraId="0F9ADF94" w14:textId="11223706" w:rsidR="0076057D" w:rsidRDefault="0076057D">
      <w:pPr>
        <w:pStyle w:val="TitlePage"/>
      </w:pPr>
      <w:r>
        <w:t>Main Text Word Count: ~5,</w:t>
      </w:r>
      <w:r w:rsidR="00C06737">
        <w:t>700</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782B423B" w14:textId="29C2A7DA"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1" w:name="abstract"/>
      <w:bookmarkEnd w:id="1"/>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2" w:name="introduction"/>
      <w:bookmarkEnd w:id="2"/>
    </w:p>
    <w:p w14:paraId="2DFCF149" w14:textId="77777777" w:rsidR="00B93196" w:rsidRDefault="00390672">
      <w:pPr>
        <w:pStyle w:val="Heading"/>
      </w:pPr>
      <w:r>
        <w:lastRenderedPageBreak/>
        <w:t>Introduction</w:t>
      </w:r>
    </w:p>
    <w:p w14:paraId="5BC13903" w14:textId="581C5D26" w:rsidR="00B93196" w:rsidRDefault="00AE5DD5">
      <w:pPr>
        <w:spacing w:after="202"/>
        <w:contextualSpacing/>
      </w:pPr>
      <w:r>
        <w:t xml:space="preserve">Over </w:t>
      </w:r>
      <w:r w:rsidR="004643A4">
        <w:t>a lifetime</w:t>
      </w:r>
      <w:r>
        <w:t>,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3F5CA02D"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DF5BA1">
        <w:t xml:space="preserve">also </w:t>
      </w:r>
      <w:r w:rsidR="00EC01A1">
        <w:t xml:space="preserve">challenges classical definitions of </w:t>
      </w:r>
      <w:r w:rsidR="00DF5BA1">
        <w:t xml:space="preserve">species </w:t>
      </w:r>
      <w:r w:rsidR="00EC01A1">
        <w:t xml:space="preserve">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w:t>
      </w:r>
      <w:r w:rsidR="00DF5BA1">
        <w:t xml:space="preserve">of a </w:t>
      </w:r>
      <w:r w:rsidR="009E7519">
        <w:t xml:space="preserve">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24AD216B" w:rsidR="006A1B59" w:rsidRDefault="00616BAF" w:rsidP="003431F6">
      <w:pPr>
        <w:spacing w:after="202"/>
        <w:contextualSpacing/>
      </w:pPr>
      <w:r>
        <w:lastRenderedPageBreak/>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simply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 with</w:t>
      </w:r>
      <w:r w:rsidR="00620DAA">
        <w:t xml:space="preserve"> 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r w:rsidR="00852C69">
        <w:t>The renewed interest in HOIs</w:t>
      </w:r>
      <w:r w:rsidR="00033A04">
        <w:t xml:space="preserve"> and their potential</w:t>
      </w:r>
      <w:r w:rsidR="003566DC">
        <w:t xml:space="preserve"> to</w:t>
      </w:r>
      <w:r w:rsidR="00033A04">
        <w:t xml:space="preserve"> profound</w:t>
      </w:r>
      <w:r w:rsidR="003566DC">
        <w:t>ly</w:t>
      </w:r>
      <w:r w:rsidR="00033A04">
        <w:t xml:space="preserve"> </w:t>
      </w:r>
      <w:r w:rsidR="003566DC">
        <w:t xml:space="preserve">shape </w:t>
      </w:r>
      <w:r w:rsidR="00092171">
        <w:t xml:space="preserve">the </w:t>
      </w:r>
      <w:r w:rsidR="003566DC">
        <w:t>diversity</w:t>
      </w:r>
      <w:r w:rsidR="00092171">
        <w:t xml:space="preserve"> and dynamics of </w:t>
      </w:r>
      <w:r w:rsidR="00033A04">
        <w:t xml:space="preserve">multispecies communities </w:t>
      </w:r>
      <w:r w:rsidR="00852C69">
        <w:t xml:space="preserve">demand a </w:t>
      </w:r>
      <w:r w:rsidR="00033A04">
        <w:t xml:space="preserve">clear </w:t>
      </w:r>
      <w:r w:rsidR="00E601A2">
        <w:t xml:space="preserve">quantitative </w:t>
      </w:r>
      <w:r w:rsidR="003431F6">
        <w:t>definition</w:t>
      </w:r>
      <w:r w:rsidR="00092171">
        <w:t>, as</w:t>
      </w:r>
      <w:r w:rsidR="003431F6">
        <w:t xml:space="preserve"> </w:t>
      </w:r>
      <w:r w:rsidR="00092171">
        <w:t>well as careful consideration of</w:t>
      </w:r>
      <w:r w:rsidR="003431F6">
        <w:t xml:space="preserve"> how HOIs </w:t>
      </w:r>
      <w:r w:rsidR="00092171">
        <w:t xml:space="preserve">can </w:t>
      </w:r>
      <w:r w:rsidR="003431F6">
        <w:t xml:space="preserve">be detected </w:t>
      </w:r>
      <w:r w:rsidR="00092171">
        <w:t>with the</w:t>
      </w:r>
      <w:r w:rsidR="003431F6">
        <w:t xml:space="preserve"> kind of empirical data ecologists </w:t>
      </w:r>
      <w:r w:rsidR="00092171">
        <w:t xml:space="preserve">typically </w:t>
      </w:r>
      <w:r w:rsidR="003431F6">
        <w:t>collect.</w:t>
      </w:r>
    </w:p>
    <w:p w14:paraId="54009F6F" w14:textId="53BF0448" w:rsidR="00661E05" w:rsidRDefault="00661E05" w:rsidP="00973FCF">
      <w:pPr>
        <w:spacing w:after="202"/>
        <w:contextualSpacing/>
      </w:pPr>
      <w:r>
        <w:t>In addition</w:t>
      </w:r>
      <w:r w:rsidR="00092171">
        <w:t xml:space="preserve"> to the challenges of defining and detecting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lastRenderedPageBreak/>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empirical 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46324FCA"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 xml:space="preserve">We then fit phenomenological models to the simulated data in order to </w:t>
      </w:r>
      <w:r w:rsidR="00386DC9">
        <w:lastRenderedPageBreak/>
        <w:t>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122158F5"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w:t>
      </w:r>
      <w:r w:rsidR="00E57D3F">
        <w:lastRenderedPageBreak/>
        <w:t xml:space="preserve">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556A898B"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732B743B"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and interspecific competitor </w:t>
      </w:r>
      <w:r w:rsidR="00044E45">
        <w:t xml:space="preserve">density in their </w:t>
      </w:r>
      <w:r w:rsidR="00044E45">
        <w:lastRenderedPageBreak/>
        <w:t xml:space="preserve">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245E3F47"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3BE6E6D8"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 xml:space="preserve">single species </w:t>
      </w:r>
      <w:r w:rsidR="00D86989">
        <w:lastRenderedPageBreak/>
        <w:t>competition</w:t>
      </w:r>
      <w:r w:rsidR="00C03FEF" w:rsidRPr="006B2FC8">
        <w:t xml:space="preserve">. </w:t>
      </w:r>
      <w:r w:rsidR="00D512C8" w:rsidRPr="006B2FC8">
        <w:t xml:space="preserve"> </w:t>
      </w:r>
      <w:r w:rsidR="002E165A">
        <w:t xml:space="preserve">And equivalently, this 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us</w:t>
      </w:r>
      <w:r w:rsidR="00D512C8" w:rsidRPr="006B2FC8">
        <w:t xml:space="preserve"> cannot 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F2EFA"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2A7CB04A"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commentRangeStart w:id="4"/>
      <w:commentRangeStart w:id="5"/>
      <w:r w:rsidR="00177105">
        <w:t>intrinsic</w:t>
      </w:r>
      <w:r w:rsidR="00177105" w:rsidRPr="006B2FC8">
        <w:t xml:space="preserve"> </w:t>
      </w:r>
      <w:r w:rsidR="00CE2561" w:rsidRPr="006B2FC8">
        <w:t>per capita</w:t>
      </w:r>
      <w:r w:rsidR="00C0352C" w:rsidRPr="006B2FC8">
        <w:t xml:space="preserve"> population growth rate</w:t>
      </w:r>
      <w:commentRangeEnd w:id="4"/>
      <w:r w:rsidR="000F4757">
        <w:rPr>
          <w:rStyle w:val="CommentReference"/>
        </w:rPr>
        <w:commentReference w:id="4"/>
      </w:r>
      <w:commentRangeEnd w:id="5"/>
      <w:r w:rsidR="00177105">
        <w:rPr>
          <w:rStyle w:val="CommentReference"/>
        </w:rPr>
        <w:commentReference w:id="5"/>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number of </w:t>
      </w:r>
      <w:r w:rsidR="00A63AE4">
        <w:t>competitor individual</w:t>
      </w:r>
      <w:r w:rsidR="00DB3FFC">
        <w:t>s</w:t>
      </w:r>
      <w:r w:rsidR="00497EBD">
        <w:t xml:space="preserve"> </w:t>
      </w:r>
      <w:r w:rsidR="0096574B">
        <w:t>does not mean that</w:t>
      </w:r>
      <w:r w:rsidR="00621C62">
        <w:t xml:space="preserve"> ten individuals of </w:t>
      </w:r>
      <w:r w:rsidR="00F5470C">
        <w:t xml:space="preserve">one </w:t>
      </w:r>
      <w:r w:rsidR="00497EBD">
        <w:lastRenderedPageBreak/>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61A965FB"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F021CE">
        <w:t xml:space="preserve">This definition formalizes that </w:t>
      </w:r>
      <w:r w:rsidR="00177105">
        <w:t>developed for interaction modification</w:t>
      </w:r>
      <w:r w:rsidR="00F021CE">
        <w:t xml:space="preserve"> by Adler and Morris (1994).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 xml:space="preserve">HOIs does include cases where </w:t>
      </w:r>
      <w:r w:rsidR="00910E0D" w:rsidRPr="006B2FC8">
        <w:lastRenderedPageBreak/>
        <w:t>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6" w:name="hois-arrising-from-cycles-of-pairwise-co"/>
      <w:bookmarkStart w:id="7" w:name="hois-in-a-mechanistic-resource-competiti"/>
      <w:bookmarkEnd w:id="6"/>
      <w:bookmarkEnd w:id="7"/>
      <w:r>
        <w:t xml:space="preserve">HOIs </w:t>
      </w:r>
      <w:r w:rsidR="00390672">
        <w:t>in a mechanistic resource competition model</w:t>
      </w:r>
    </w:p>
    <w:p w14:paraId="60EC86AD" w14:textId="1AA9397F"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8" w:name="resource-mechanistic-model"/>
      <w:bookmarkEnd w:id="8"/>
    </w:p>
    <w:p w14:paraId="4A3CD663" w14:textId="107C16CC"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w:t>
      </w:r>
      <w:r w:rsidR="00E53D49">
        <w:lastRenderedPageBreak/>
        <w:t xml:space="preserve">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F2EFA"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9766D28"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F2EFA"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71B010B"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38105E">
        <w:t xml:space="preserve">the </w:t>
      </w:r>
      <w:r w:rsidR="00E84F09">
        <w:t>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w:t>
      </w:r>
      <w:r w:rsidR="00390672">
        <w:lastRenderedPageBreak/>
        <w:t>seed mass. We impose this behavior on the model by</w:t>
      </w:r>
      <w:r w:rsidR="007F5B3C">
        <w:t xml:space="preserve"> setting growth to zero when resources fall to this point</w:t>
      </w:r>
      <w:r w:rsidR="00390672">
        <w:t>.</w:t>
      </w:r>
    </w:p>
    <w:p w14:paraId="5273D6F1" w14:textId="038A32F6"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3EC5BBB2" w:rsidR="00B93196" w:rsidRDefault="00E8164E">
      <w:pPr>
        <w:spacing w:after="202"/>
        <w:contextualSpacing/>
      </w:pPr>
      <w:r>
        <w:t>T</w:t>
      </w:r>
      <w:r w:rsidR="00390672">
        <w:t xml:space="preserve">his trade-off </w:t>
      </w:r>
      <w:proofErr w:type="spellStart"/>
      <w:r w:rsidR="004F6781">
        <w:t>betweeen</w:t>
      </w:r>
      <w:proofErr w:type="spellEnd"/>
      <w:r w:rsidR="004F6781">
        <w:t xml:space="preserve">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F2EFA"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47E9E5EA"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52F61B20" w:rsidR="00696E1C" w:rsidRDefault="00390672" w:rsidP="002B617C">
      <w:pPr>
        <w:spacing w:after="202"/>
        <w:contextualSpacing/>
      </w:pPr>
      <w:r>
        <w:lastRenderedPageBreak/>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4009F0">
        <w:t xml:space="preserve">A phenomenological model of competition that might </w:t>
      </w:r>
      <w:r w:rsidR="00640706">
        <w:t xml:space="preserve">realistically </w:t>
      </w:r>
      <w:r w:rsidR="004009F0">
        <w:t>be used in a field study would 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 t.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initial population density of 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by </w:t>
      </w:r>
      <w:r w:rsidR="00A666CB">
        <w:t xml:space="preserve">each species during the course of a simulation.  </w:t>
      </w:r>
      <w:r w:rsidR="002B617C">
        <w:t xml:space="preserve">To find this, we assume that seeds production is proportional to the net growth of each species during the course of the growing season.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F2EFA"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3796C558"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w:t>
      </w:r>
      <w:commentRangeStart w:id="9"/>
      <w:commentRangeStart w:id="10"/>
      <w:r>
        <w:t xml:space="preserve">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commentRangeEnd w:id="9"/>
      <w:r w:rsidR="00537A61">
        <w:rPr>
          <w:rStyle w:val="CommentReference"/>
        </w:rPr>
        <w:commentReference w:id="9"/>
      </w:r>
      <w:commentRangeEnd w:id="10"/>
      <w:r w:rsidR="00004C68">
        <w:rPr>
          <w:rStyle w:val="CommentReference"/>
        </w:rPr>
        <w:commentReference w:id="10"/>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(Table S1).</w:t>
      </w:r>
      <w:r w:rsidR="007C14B2">
        <w:t xml:space="preserve"> </w:t>
      </w:r>
      <w:r>
        <w:t xml:space="preserve">We simulate these dynamics using the ordinary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bookmarkStart w:id="11" w:name="_GoBack"/>
      <w:bookmarkEnd w:id="11"/>
    </w:p>
    <w:p w14:paraId="6721D678" w14:textId="218EA4E9" w:rsidR="00B93196" w:rsidRDefault="00515D8D" w:rsidP="00CE658F">
      <w:pPr>
        <w:spacing w:after="202"/>
        <w:contextualSpacing/>
      </w:pPr>
      <w:bookmarkStart w:id="12" w:name="response-surface-experiment"/>
      <w:bookmarkEnd w:id="12"/>
      <w:r>
        <w:lastRenderedPageBreak/>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7C13D7">
        <w:t xml:space="preserve">.  </w:t>
      </w:r>
      <w:r w:rsidR="00A33854">
        <w:t xml:space="preserve">In the </w:t>
      </w:r>
      <w:r w:rsidR="00542765">
        <w:t xml:space="preserve">simulated experiment </w:t>
      </w:r>
      <w:r w:rsidR="00390672">
        <w:t xml:space="preserve">each of the three species </w:t>
      </w:r>
      <w:r w:rsidR="00542765">
        <w:t xml:space="preserve">are </w:t>
      </w:r>
      <w:r w:rsidR="00390672">
        <w:t xml:space="preserve">grown </w:t>
      </w:r>
      <w:r w:rsidR="00457823">
        <w:t xml:space="preserve">in “plots” 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either </w:t>
      </w:r>
      <w:r w:rsidR="00505C15">
        <w:t xml:space="preserve">a single </w:t>
      </w:r>
      <w:r w:rsidR="00542765">
        <w:t xml:space="preserve">interspecific competitor species or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r w:rsidR="008B7445">
        <w:t>W</w:t>
      </w:r>
      <w:r w:rsidR="00390672">
        <w:t>e calculate</w:t>
      </w:r>
      <w:r w:rsidR="005E7D95">
        <w:t>d</w:t>
      </w:r>
      <w:r w:rsidR="00390672">
        <w:t xml:space="preserve"> the</w:t>
      </w:r>
      <w:r w:rsidR="008B7445">
        <w:t xml:space="preserve"> seed production</w:t>
      </w:r>
      <w:r w:rsidR="00390672">
        <w:t xml:space="preserve"> of </w:t>
      </w:r>
      <w:r w:rsidR="000C3A80">
        <w:t xml:space="preserve">a single individual of </w:t>
      </w:r>
      <w:r w:rsidR="00390672">
        <w:t xml:space="preserve">the focal species and </w:t>
      </w:r>
      <w:r w:rsidR="008B7445">
        <w:t xml:space="preserve">used those data to </w:t>
      </w:r>
      <w:r w:rsidR="00390672">
        <w:t xml:space="preserve">fit </w:t>
      </w:r>
      <w:r w:rsidR="002A58BE">
        <w:t xml:space="preserve">the </w:t>
      </w:r>
      <w:r w:rsidR="00390672">
        <w:t xml:space="preserve">phenomenological competition models </w:t>
      </w:r>
      <w:r w:rsidR="002A58BE">
        <w:t>described in the next section</w:t>
      </w:r>
      <w:r w:rsidR="00390672">
        <w:t xml:space="preserve">. </w:t>
      </w:r>
    </w:p>
    <w:p w14:paraId="182DB920" w14:textId="77777777" w:rsidR="00B93196" w:rsidRDefault="00390672">
      <w:pPr>
        <w:pStyle w:val="Heading2"/>
      </w:pPr>
      <w:bookmarkStart w:id="13" w:name="phenomenological-annual-plant-model"/>
      <w:bookmarkEnd w:id="13"/>
      <w:r>
        <w:t>Phenomenological annual plant model</w:t>
      </w:r>
    </w:p>
    <w:p w14:paraId="2D23B9F2" w14:textId="3D8F903C"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F2EFA"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F2EFA"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7C815080"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1EEBA8E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 xml:space="preserve">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t>
      </w:r>
      <w:r w:rsidR="000034F1">
        <w:lastRenderedPageBreak/>
        <w:t xml:space="preserve">We can also look at the average deviation in the two competitor simulations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4" w:name="model-fits"/>
      <w:bookmarkEnd w:id="14"/>
      <w:r>
        <w:t>Evidence for HOIs</w:t>
      </w:r>
    </w:p>
    <w:p w14:paraId="4A4722B6" w14:textId="67E51080"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172674">
        <w:t xml:space="preserve"> b, c</w:t>
      </w:r>
      <w:r w:rsidR="00B251E4">
        <w:t xml:space="preserve">).  </w:t>
      </w:r>
      <w:r w:rsidR="002F170D">
        <w:t xml:space="preserve">Specifically, </w:t>
      </w:r>
      <w:r w:rsidR="000034F1">
        <w:t xml:space="preserve">our model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In short, our phenomenological model accurately described single competition but </w:t>
      </w:r>
      <w:r w:rsidR="001A3B2C">
        <w:t>did not predict the</w:t>
      </w:r>
      <w:r w:rsidR="00172674">
        <w:t xml:space="preserve"> effect of competition</w:t>
      </w:r>
      <w:r w:rsidR="001A3B2C">
        <w:t xml:space="preserve"> from two species at once</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w:t>
      </w:r>
      <w:r w:rsidR="00A459BB">
        <w:lastRenderedPageBreak/>
        <w:t>magnitude than those detected with equation 7, indicating the importance of having a description</w:t>
      </w:r>
      <w:r w:rsidR="00C74DF2">
        <w:t xml:space="preserve"> of the 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4DDB25CB"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w:t>
      </w:r>
      <w:r w:rsidR="008B2591">
        <w:t xml:space="preserve">towards the </w:t>
      </w:r>
      <w:r w:rsidR="00356459">
        <w:t xml:space="preserve">left </w:t>
      </w:r>
      <w:r w:rsidR="005E388B">
        <w:t xml:space="preserve">along their resource uptake curves.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 xml:space="preserve">a </w:t>
      </w:r>
      <w:proofErr w:type="gramStart"/>
      <w:r w:rsidR="007D4E37">
        <w:t>shows</w:t>
      </w:r>
      <w:proofErr w:type="gramEnd"/>
      <w:r w:rsidR="007D4E37">
        <w:t xml:space="preserve"> how the time</w:t>
      </w:r>
      <w:r w:rsidR="001F7933">
        <w:t xml:space="preserve"> </w:t>
      </w:r>
      <w:r w:rsidR="007D4E37">
        <w:t xml:space="preserv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t>
      </w:r>
      <w:r w:rsidR="007D4E37">
        <w:lastRenderedPageBreak/>
        <w:t xml:space="preserve">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0B86524C"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xml:space="preserve">, and the joint effect of competition is less than </w:t>
      </w:r>
      <w:r w:rsidR="0021457E">
        <w:t xml:space="preserve">the </w:t>
      </w:r>
      <w:r w:rsidR="005C105D">
        <w:t>additive</w:t>
      </w:r>
      <w:r w:rsidR="007D4E37">
        <w:t xml:space="preserve"> </w:t>
      </w:r>
      <w:r w:rsidR="0021457E">
        <w:t xml:space="preserve">effect of the early and </w:t>
      </w:r>
      <w:proofErr w:type="spellStart"/>
      <w:r w:rsidR="0021457E">
        <w:t>mid competitor</w:t>
      </w:r>
      <w:proofErr w:type="spellEnd"/>
      <w:r w:rsidR="0021457E">
        <w:t xml:space="preserve">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F64BEAF"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either of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w:t>
      </w:r>
      <w:r w:rsidR="00250DE2">
        <w:lastRenderedPageBreak/>
        <w:t>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47E4DB17"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lastRenderedPageBreak/>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740BFE1D" w:rsidR="00540DA5" w:rsidRDefault="00A0621E" w:rsidP="002619E8">
      <w:pPr>
        <w:spacing w:after="202"/>
        <w:contextualSpacing/>
      </w:pPr>
      <w:r>
        <w:t xml:space="preserve">One way to view HOIs in this system is to consider </w:t>
      </w:r>
      <w:r w:rsidR="0066362B">
        <w:t xml:space="preserve">them </w:t>
      </w:r>
      <w:r w:rsidR="00FB2B55">
        <w:t xml:space="preserve">specific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lastRenderedPageBreak/>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53817D6E" w:rsidR="00540DA5" w:rsidRDefault="00EB17CC" w:rsidP="002619E8">
      <w:pPr>
        <w:spacing w:after="202"/>
        <w:contextualSpacing/>
      </w:pPr>
      <w:r>
        <w:t>In addition, t</w:t>
      </w:r>
      <w:r w:rsidR="009E120C">
        <w:t xml:space="preserve">he large changes in resource availability and plant biomass in our simulation </w:t>
      </w:r>
      <w:r>
        <w:t xml:space="preserve">may </w:t>
      </w:r>
      <w:r w:rsidR="005871E0">
        <w:t>contribute to</w:t>
      </w:r>
      <w:r w:rsidR="009E120C">
        <w:t xml:space="preserve"> the strength 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close to the environmental resource supply rate.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47332A">
        <w:t>Therefore, b</w:t>
      </w:r>
      <w:r w:rsidR="009D55FA">
        <w:t xml:space="preserve">ecause of their </w:t>
      </w:r>
      <w:r w:rsidR="0047332A">
        <w:t xml:space="preserve">pulsed </w:t>
      </w:r>
      <w:r w:rsidR="009D55FA">
        <w:t xml:space="preserve">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6E1B2ED0" w:rsidR="00A43F37" w:rsidRDefault="007919A3" w:rsidP="002619E8">
      <w:pPr>
        <w:spacing w:after="202"/>
        <w:contextualSpacing/>
      </w:pPr>
      <w:r>
        <w:t xml:space="preserve">Finally, our analysis of the mechanistic model reveals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w:t>
      </w:r>
      <w:r w:rsidR="006776EE">
        <w:lastRenderedPageBreak/>
        <w:t xml:space="preserve">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F41415">
        <w:t xml:space="preserve">per capita fecundity </w:t>
      </w:r>
      <w:r w:rsidR="00B507A2">
        <w:t xml:space="preserve">for the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2D8F303"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8628EF">
        <w:t>B</w:t>
      </w:r>
      <w:r w:rsidR="00F12855">
        <w:t>ecause 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 separate species effects will not equal to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5" w:name="discussion"/>
      <w:bookmarkStart w:id="16" w:name="conclusionssummary"/>
      <w:bookmarkEnd w:id="15"/>
      <w:bookmarkEnd w:id="16"/>
      <w:r>
        <w:lastRenderedPageBreak/>
        <w:t>Conclusion</w:t>
      </w:r>
    </w:p>
    <w:p w14:paraId="08D741D5" w14:textId="119C8D4C"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7" w:name="acknowledgments"/>
      <w:bookmarkEnd w:id="17"/>
      <w:r>
        <w:t>Acknowledgments</w:t>
      </w:r>
    </w:p>
    <w:p w14:paraId="5C29317E" w14:textId="794A4087" w:rsidR="001C1125" w:rsidRDefault="001C1125">
      <w:pPr>
        <w:spacing w:line="276" w:lineRule="auto"/>
        <w:ind w:firstLine="0"/>
        <w:jc w:val="both"/>
        <w:rPr>
          <w:rFonts w:eastAsia="Noto Sans CJK SC Regular" w:cs="FreeSans"/>
          <w:b/>
          <w:szCs w:val="28"/>
        </w:rPr>
      </w:pPr>
      <w:bookmarkStart w:id="18" w:name="references"/>
      <w:bookmarkEnd w:id="18"/>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9"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9"/>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commentRangeStart w:id="20"/>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commentRangeEnd w:id="20"/>
      <w:r w:rsidR="004F504C">
        <w:rPr>
          <w:rStyle w:val="CommentReference"/>
          <w:b w:val="0"/>
        </w:rPr>
        <w:commentReference w:id="20"/>
      </w:r>
    </w:p>
    <w:p w14:paraId="1B0306FB" w14:textId="44B8F86A" w:rsidR="00CC0BA7" w:rsidRPr="00FB51D5" w:rsidRDefault="00FB51D5" w:rsidP="00FB51D5">
      <w:pPr>
        <w:pStyle w:val="figcaption"/>
      </w:pPr>
      <w:bookmarkStart w:id="21"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21"/>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commentRangeStart w:id="22"/>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commentRangeEnd w:id="22"/>
      <w:r w:rsidR="00CB67A6">
        <w:rPr>
          <w:rStyle w:val="CommentReference"/>
          <w:b w:val="0"/>
        </w:rPr>
        <w:commentReference w:id="22"/>
      </w:r>
    </w:p>
    <w:p w14:paraId="1C9C8D07" w14:textId="11E4FFDB" w:rsidR="0032749A" w:rsidRDefault="00FB51D5" w:rsidP="0012796D">
      <w:pPr>
        <w:pStyle w:val="Caption"/>
      </w:pPr>
      <w:bookmarkStart w:id="23"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23"/>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24"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24"/>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25"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25"/>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60BB9C83">
            <wp:extent cx="5486398"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8" cy="3135084"/>
                    </a:xfrm>
                    <a:prstGeom prst="rect">
                      <a:avLst/>
                    </a:prstGeom>
                  </pic:spPr>
                </pic:pic>
              </a:graphicData>
            </a:graphic>
          </wp:inline>
        </w:drawing>
      </w:r>
    </w:p>
    <w:p w14:paraId="6D5FEF62" w14:textId="69ABFF95" w:rsidR="00C57AA2" w:rsidRDefault="000E4052" w:rsidP="0012796D">
      <w:pPr>
        <w:pStyle w:val="Caption"/>
      </w:pPr>
      <w:bookmarkStart w:id="26"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26"/>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w:t>
      </w:r>
      <w:r w:rsidR="00C06737">
        <w:t>time-</w:t>
      </w:r>
      <w:r>
        <w:t>average</w:t>
      </w:r>
      <w:r w:rsidR="00C06737">
        <w:t>d</w:t>
      </w:r>
      <w:r>
        <w:t xml:space="preserv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7146893E" w:rsidR="00283D04" w:rsidRDefault="00283D04" w:rsidP="002619E8">
      <w:pPr>
        <w:pStyle w:val="Caption"/>
        <w:keepNext/>
      </w:pPr>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45FEFBD3" w:rsidR="00D42E14" w:rsidRDefault="00D42E14" w:rsidP="00024DEB">
      <w:pPr>
        <w:pStyle w:val="Caption"/>
      </w:pPr>
      <w:bookmarkStart w:id="27"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27"/>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1E09AE2E" w:rsidR="00D42E14" w:rsidRPr="00D42E14" w:rsidRDefault="00D42E14" w:rsidP="006B2FC8">
      <w:pPr>
        <w:pStyle w:val="Caption"/>
        <w:rPr>
          <w:rFonts w:eastAsia="Noto Sans CJK SC Regular" w:cs="FreeSans"/>
          <w:szCs w:val="28"/>
        </w:rPr>
      </w:pPr>
      <w:bookmarkStart w:id="28"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28"/>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38655B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commentRangeStart w:id="29"/>
      <w:commentRangeStart w:id="30"/>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w:t>
      </w:r>
      <w:commentRangeEnd w:id="29"/>
      <w:r w:rsidR="00C57A43">
        <w:rPr>
          <w:rStyle w:val="CommentReference"/>
          <w:rFonts w:cstheme="minorBidi"/>
          <w:b w:val="0"/>
          <w:bCs w:val="0"/>
        </w:rPr>
        <w:commentReference w:id="29"/>
      </w:r>
      <w:commentRangeEnd w:id="30"/>
      <w:r w:rsidR="007C14B2">
        <w:rPr>
          <w:rStyle w:val="CommentReference"/>
          <w:rFonts w:cstheme="minorBidi"/>
          <w:b w:val="0"/>
          <w:bCs w:val="0"/>
        </w:rPr>
        <w:commentReference w:id="30"/>
      </w:r>
      <w:r>
        <w:t xml:space="preserve">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6596A32A"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athan Levine" w:date="2018-12-06T17:15:00Z" w:initials="JML">
    <w:p w14:paraId="6766DE99" w14:textId="615D0B4C" w:rsidR="008B7445" w:rsidRDefault="008B7445">
      <w:pPr>
        <w:pStyle w:val="CommentText"/>
      </w:pPr>
      <w:r>
        <w:rPr>
          <w:rStyle w:val="CommentReference"/>
        </w:rPr>
        <w:annotationRef/>
      </w:r>
      <w:r>
        <w:t xml:space="preserve">How about, “Mechanisms underlying higher order interactions: from quantitative definitions to ecological processes” or you could switch the words processes and </w:t>
      </w:r>
      <w:proofErr w:type="spellStart"/>
      <w:r>
        <w:t>mechansisms</w:t>
      </w:r>
      <w:proofErr w:type="spellEnd"/>
    </w:p>
  </w:comment>
  <w:comment w:id="4" w:author="Jonathan Levine" w:date="2018-12-07T09:07:00Z" w:initials="JML">
    <w:p w14:paraId="77024C5B" w14:textId="7438921E" w:rsidR="008B7445" w:rsidRDefault="008B7445">
      <w:pPr>
        <w:pStyle w:val="CommentText"/>
      </w:pPr>
      <w:r>
        <w:rPr>
          <w:rStyle w:val="CommentReference"/>
        </w:rPr>
        <w:annotationRef/>
      </w:r>
      <w:r>
        <w:t xml:space="preserve">Is this true for all models?  I think so, but just wanted to make sure you thought about this. </w:t>
      </w:r>
    </w:p>
  </w:comment>
  <w:comment w:id="5" w:author="Andy Kleinhesselink" w:date="2018-12-07T12:27:00Z" w:initials="AK">
    <w:p w14:paraId="0B44BEA1" w14:textId="153DA3AF" w:rsidR="008B7445" w:rsidRDefault="008B7445">
      <w:pPr>
        <w:pStyle w:val="CommentText"/>
      </w:pPr>
      <w:r>
        <w:rPr>
          <w:rStyle w:val="CommentReference"/>
        </w:rPr>
        <w:annotationRef/>
      </w:r>
      <w:r>
        <w:t xml:space="preserve">I’m not sure… what world of models are we considering? </w:t>
      </w:r>
    </w:p>
  </w:comment>
  <w:comment w:id="9" w:author="Jonathan Levine" w:date="2018-12-07T09:49:00Z" w:initials="JML">
    <w:p w14:paraId="2D6D6BDA" w14:textId="274AB311" w:rsidR="008B7445" w:rsidRDefault="008B7445">
      <w:pPr>
        <w:pStyle w:val="CommentText"/>
      </w:pPr>
      <w:r>
        <w:rPr>
          <w:rStyle w:val="CommentReference"/>
        </w:rPr>
        <w:annotationRef/>
      </w:r>
      <w:r>
        <w:t xml:space="preserve">The relationship between discrete time changes in n and continuous time changes in B needs to be clarified.  Does max </w:t>
      </w:r>
      <w:proofErr w:type="spellStart"/>
      <w:r>
        <w:t>B_i</w:t>
      </w:r>
      <w:proofErr w:type="spellEnd"/>
      <w:r>
        <w:t xml:space="preserve"> depend on </w:t>
      </w:r>
      <w:proofErr w:type="spellStart"/>
      <w:r>
        <w:t>n_i,t</w:t>
      </w:r>
      <w:proofErr w:type="spellEnd"/>
      <w:r>
        <w:t xml:space="preserve">? Where is the function that relates biomass to </w:t>
      </w:r>
      <w:proofErr w:type="spellStart"/>
      <w:r>
        <w:t>n_i,t</w:t>
      </w:r>
      <w:proofErr w:type="spellEnd"/>
      <w:r>
        <w:t xml:space="preserve"> (rather than n_i,t+1)?  Those seeds that start the season must be converted to initial biomass units, but where is that explained?</w:t>
      </w:r>
    </w:p>
  </w:comment>
  <w:comment w:id="10" w:author="Andy Kleinhesselink" w:date="2018-12-07T13:49:00Z" w:initials="AK">
    <w:p w14:paraId="4D02F9D7" w14:textId="06AB50B3" w:rsidR="008B7445" w:rsidRDefault="008B7445">
      <w:pPr>
        <w:pStyle w:val="CommentText"/>
      </w:pPr>
      <w:r>
        <w:rPr>
          <w:rStyle w:val="CommentReference"/>
        </w:rPr>
        <w:annotationRef/>
      </w:r>
      <w:r>
        <w:t xml:space="preserve">I tried to clean this up in the paragraph above. </w:t>
      </w:r>
    </w:p>
  </w:comment>
  <w:comment w:id="20" w:author="Andy Kleinhesselink" w:date="2018-12-07T15:36:00Z" w:initials="AK">
    <w:p w14:paraId="5D9B0000" w14:textId="3E79B1A0" w:rsidR="008B7445" w:rsidRDefault="008B7445">
      <w:pPr>
        <w:pStyle w:val="CommentText"/>
      </w:pPr>
      <w:r>
        <w:rPr>
          <w:rStyle w:val="CommentReference"/>
        </w:rPr>
        <w:annotationRef/>
      </w:r>
      <w:r>
        <w:t>Fix axes labels</w:t>
      </w:r>
    </w:p>
  </w:comment>
  <w:comment w:id="22" w:author="Jonathan Levine" w:date="2018-12-07T11:35:00Z" w:initials="JML">
    <w:p w14:paraId="13EF2432" w14:textId="42284245" w:rsidR="008B7445" w:rsidRDefault="008B7445">
      <w:pPr>
        <w:pStyle w:val="CommentText"/>
      </w:pPr>
      <w:r>
        <w:rPr>
          <w:rStyle w:val="CommentReference"/>
        </w:rPr>
        <w:annotationRef/>
      </w:r>
      <w:r>
        <w:t xml:space="preserve">I would make the headings: A) Early focal, B) Mid Focal … to clarify who is the focal species.  </w:t>
      </w:r>
      <w:proofErr w:type="gramStart"/>
      <w:r>
        <w:t>Also</w:t>
      </w:r>
      <w:proofErr w:type="gramEnd"/>
      <w:r>
        <w:t xml:space="preserve"> I would delete the “Best Fit” and “Model 2” .  This is in the caption and does not say anything new.</w:t>
      </w:r>
    </w:p>
  </w:comment>
  <w:comment w:id="29" w:author="Jonathan Levine" w:date="2018-12-07T10:55:00Z" w:initials="JML">
    <w:p w14:paraId="5BDE8426" w14:textId="5FC026AA" w:rsidR="008B7445" w:rsidRDefault="008B7445">
      <w:pPr>
        <w:pStyle w:val="CommentText"/>
      </w:pPr>
      <w:r>
        <w:rPr>
          <w:rStyle w:val="CommentReference"/>
        </w:rPr>
        <w:annotationRef/>
      </w:r>
      <w:r>
        <w:t>What about the c conversion term? And what about the weight of an individual (seed/plant) at the start of the season?</w:t>
      </w:r>
    </w:p>
  </w:comment>
  <w:comment w:id="30" w:author="Andy Kleinhesselink" w:date="2018-12-07T13:41:00Z" w:initials="AK">
    <w:p w14:paraId="649CF9AE" w14:textId="1480ED83" w:rsidR="008B7445" w:rsidRDefault="008B7445">
      <w:pPr>
        <w:pStyle w:val="CommentText"/>
      </w:pPr>
      <w:r>
        <w:rPr>
          <w:rStyle w:val="CommentReference"/>
        </w:rPr>
        <w:annotationRef/>
      </w:r>
      <w:r>
        <w:t xml:space="preserve">This is just for the varying trade-off simulation.  I can add a new table for all parameter values used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6DE99" w15:done="0"/>
  <w15:commentEx w15:paraId="77024C5B" w15:done="0"/>
  <w15:commentEx w15:paraId="0B44BEA1" w15:paraIdParent="77024C5B" w15:done="0"/>
  <w15:commentEx w15:paraId="2D6D6BDA" w15:done="0"/>
  <w15:commentEx w15:paraId="4D02F9D7" w15:paraIdParent="2D6D6BDA" w15:done="0"/>
  <w15:commentEx w15:paraId="5D9B0000" w15:done="0"/>
  <w15:commentEx w15:paraId="13EF2432" w15:done="0"/>
  <w15:commentEx w15:paraId="5BDE8426" w15:done="0"/>
  <w15:commentEx w15:paraId="649CF9AE" w15:paraIdParent="5BDE84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6DE99" w16cid:durableId="1FB5FE29"/>
  <w16cid:commentId w16cid:paraId="77024C5B" w16cid:durableId="1FB4DFB3"/>
  <w16cid:commentId w16cid:paraId="0B44BEA1" w16cid:durableId="1FB4E59D"/>
  <w16cid:commentId w16cid:paraId="2D6D6BDA" w16cid:durableId="1FB4DFB6"/>
  <w16cid:commentId w16cid:paraId="4D02F9D7" w16cid:durableId="1FB4F8D8"/>
  <w16cid:commentId w16cid:paraId="5D9B0000" w16cid:durableId="1FB511E3"/>
  <w16cid:commentId w16cid:paraId="13EF2432" w16cid:durableId="1FB4DFBE"/>
  <w16cid:commentId w16cid:paraId="5BDE8426" w16cid:durableId="1FB4DFC6"/>
  <w16cid:commentId w16cid:paraId="649CF9AE" w16cid:durableId="1FB4F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9E90F" w14:textId="77777777" w:rsidR="001F2EFA" w:rsidRDefault="001F2EFA">
      <w:pPr>
        <w:spacing w:after="0"/>
      </w:pPr>
      <w:r>
        <w:separator/>
      </w:r>
    </w:p>
  </w:endnote>
  <w:endnote w:type="continuationSeparator" w:id="0">
    <w:p w14:paraId="296A1B0B" w14:textId="77777777" w:rsidR="001F2EFA" w:rsidRDefault="001F2E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8B7445" w:rsidRDefault="008B7445">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FA17F" w14:textId="77777777" w:rsidR="001F2EFA" w:rsidRDefault="001F2EFA">
      <w:pPr>
        <w:spacing w:after="0"/>
      </w:pPr>
      <w:r>
        <w:separator/>
      </w:r>
    </w:p>
  </w:footnote>
  <w:footnote w:type="continuationSeparator" w:id="0">
    <w:p w14:paraId="11AA75ED" w14:textId="77777777" w:rsidR="001F2EFA" w:rsidRDefault="001F2E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750"/>
    <w:rsid w:val="001E7CE9"/>
    <w:rsid w:val="001E7E3D"/>
    <w:rsid w:val="001F2EFA"/>
    <w:rsid w:val="001F342D"/>
    <w:rsid w:val="001F3D0E"/>
    <w:rsid w:val="001F66FC"/>
    <w:rsid w:val="001F7933"/>
    <w:rsid w:val="002008BF"/>
    <w:rsid w:val="00201805"/>
    <w:rsid w:val="00203F4A"/>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245"/>
    <w:rsid w:val="00FA25B6"/>
    <w:rsid w:val="00FA398A"/>
    <w:rsid w:val="00FA49A0"/>
    <w:rsid w:val="00FA4B01"/>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7A65F-E5F5-F247-A023-290B79D28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39</Pages>
  <Words>22172</Words>
  <Characters>121726</Characters>
  <Application>Microsoft Office Word</Application>
  <DocSecurity>0</DocSecurity>
  <Lines>2340</Lines>
  <Paragraphs>745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32</cp:revision>
  <dcterms:created xsi:type="dcterms:W3CDTF">2018-12-07T10:43:00Z</dcterms:created>
  <dcterms:modified xsi:type="dcterms:W3CDTF">2018-12-09T06:55:00Z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