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173CFB2C" w14:textId="4402D8A8" w:rsidR="00B93196" w:rsidRDefault="00B73A73" w:rsidP="00B73A73">
      <w:pPr>
        <w:pStyle w:val="TitlePage"/>
        <w:jc w:val="center"/>
      </w:pPr>
      <w:r>
        <w:t>Authors removed for peer review</w:t>
      </w:r>
    </w:p>
    <w:p w14:paraId="3975C2EE" w14:textId="77777777" w:rsidR="00B93196" w:rsidRDefault="00B93196" w:rsidP="00C8045B">
      <w:pPr>
        <w:pStyle w:val="TitlePage"/>
      </w:pPr>
    </w:p>
    <w:p w14:paraId="1E03C0DA" w14:textId="77777777" w:rsidR="00B73A73" w:rsidRDefault="00B73A73">
      <w:pPr>
        <w:pStyle w:val="TitlePage"/>
      </w:pPr>
    </w:p>
    <w:p w14:paraId="5118A6AD" w14:textId="77777777" w:rsidR="00B73A73" w:rsidRDefault="00B73A73">
      <w:pPr>
        <w:pStyle w:val="TitlePage"/>
      </w:pPr>
    </w:p>
    <w:p w14:paraId="71FC9BF2" w14:textId="77777777" w:rsidR="00B73A73" w:rsidRDefault="00B73A73">
      <w:pPr>
        <w:pStyle w:val="TitlePage"/>
      </w:pPr>
    </w:p>
    <w:p w14:paraId="75C3EB6A" w14:textId="39BF1104" w:rsidR="00B93196" w:rsidRPr="00FA4C3C" w:rsidRDefault="00390672">
      <w:pPr>
        <w:pStyle w:val="TitlePage"/>
        <w:rPr>
          <w:i/>
        </w:rPr>
      </w:pPr>
      <w:r>
        <w:t xml:space="preserve">Running </w:t>
      </w:r>
      <w:r w:rsidR="00252518">
        <w:t>Head</w:t>
      </w:r>
      <w:r>
        <w:t>:</w:t>
      </w:r>
      <w:r w:rsidR="00033553">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4F4EB7EF" w:rsidR="0072311D" w:rsidRDefault="0076057D">
      <w:pPr>
        <w:pStyle w:val="TitlePage"/>
      </w:pPr>
      <w:r>
        <w:t xml:space="preserve">Main Text Word Count: </w:t>
      </w:r>
      <w:r w:rsidR="00AA7F16">
        <w:t>6128</w:t>
      </w:r>
      <w:r w:rsidR="002E770A">
        <w:t xml:space="preserve"> (including abstract)</w:t>
      </w:r>
    </w:p>
    <w:p w14:paraId="351F6574" w14:textId="7F0694EC"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890868">
        <w:rPr>
          <w:noProof/>
        </w:rPr>
        <w:t>83</w:t>
      </w:r>
      <w:r w:rsidR="00AA7F16">
        <w:rPr>
          <w:noProof/>
        </w:rPr>
        <w:t>59</w:t>
      </w:r>
      <w:r w:rsidR="009462AD">
        <w:rPr>
          <w:noProof/>
        </w:rPr>
        <w:fldChar w:fldCharType="end"/>
      </w:r>
      <w:r w:rsidR="005A3275">
        <w:t xml:space="preserve"> (including appendix</w:t>
      </w:r>
      <w:r>
        <w:t xml:space="preserve"> and literature cited</w:t>
      </w:r>
      <w:r w:rsidR="005A3275">
        <w:t>)</w:t>
      </w:r>
    </w:p>
    <w:p w14:paraId="063F71C4" w14:textId="6DF4F9DB"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F84E7F">
        <w:rPr>
          <w:noProof/>
        </w:rPr>
        <w:t>44</w:t>
      </w:r>
      <w:r w:rsidR="009462AD">
        <w:rPr>
          <w:noProof/>
        </w:rPr>
        <w:fldChar w:fldCharType="end"/>
      </w:r>
      <w:r w:rsidR="005A3275">
        <w:t xml:space="preserve"> (including appendix)</w:t>
      </w:r>
    </w:p>
    <w:p w14:paraId="782B423B" w14:textId="36DBA35D" w:rsidR="00B93196" w:rsidRDefault="00FA4C3C">
      <w:pPr>
        <w:pStyle w:val="TitlePage"/>
      </w:pPr>
      <w:r>
        <w:t>Parts:</w:t>
      </w:r>
      <w:r w:rsidR="00033553">
        <w:t xml:space="preserve">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4EDFC7F1"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F23BE8">
        <w:t xml:space="preserve"> a</w:t>
      </w:r>
      <w:r w:rsidR="001D119A" w:rsidRPr="00202928">
        <w:t xml:space="preserve"> set of criteria for </w:t>
      </w:r>
      <w:r w:rsidR="0080705C" w:rsidRPr="00202928">
        <w:t>testing whether a model has or does not have HOIs</w:t>
      </w:r>
      <w:r w:rsidR="008A3F96" w:rsidRPr="00202928">
        <w:t>.</w:t>
      </w:r>
      <w:r w:rsidR="00033553">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We</w:t>
      </w:r>
      <w:r w:rsidR="007F4C1C">
        <w:t xml:space="preserve"> also provide thorough discussion of how our definition compares with </w:t>
      </w:r>
      <w:r w:rsidR="00A04E00">
        <w:t>previous</w:t>
      </w:r>
      <w:r w:rsidR="007F4C1C">
        <w:t xml:space="preserve"> </w:t>
      </w:r>
      <w:r w:rsidR="008A3F96">
        <w:t>definition</w:t>
      </w:r>
      <w:r w:rsidR="007F4C1C">
        <w:t>s</w:t>
      </w:r>
      <w:r w:rsidR="00A04E00">
        <w:t xml:space="preserve"> of HOIs and interaction modification</w:t>
      </w:r>
      <w:r w:rsidR="007F4C1C">
        <w:t xml:space="preserve"> </w:t>
      </w:r>
      <w:r w:rsidR="00A04E00">
        <w:t xml:space="preserve">in </w:t>
      </w:r>
      <w:r w:rsidR="007F4C1C">
        <w:t>the literature</w:t>
      </w:r>
      <w:r w:rsidR="009B725B">
        <w:t xml:space="preserve">. </w:t>
      </w:r>
      <w:r w:rsidR="0080705C">
        <w:t>In the second part of the paper we demonstrate the steps required for a rigorous test of</w:t>
      </w:r>
      <w:r w:rsidR="00796092">
        <w:t xml:space="preserve"> </w:t>
      </w:r>
      <w:r w:rsidR="0080705C">
        <w:t>HOIs in empirical data.</w:t>
      </w:r>
      <w:r w:rsidR="00033553">
        <w:t xml:space="preserve"> </w:t>
      </w:r>
      <w:r w:rsidR="0080705C">
        <w:t xml:space="preserve">To do this we 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w:t>
      </w:r>
      <w:r w:rsidR="001E683B">
        <w:t>phenomenological competition model</w:t>
      </w:r>
      <w:r w:rsidR="002867B2">
        <w:t>s</w:t>
      </w:r>
      <w:r w:rsidR="001E683B">
        <w:t xml:space="preserve">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 xml:space="preserve">use </w:t>
      </w:r>
      <w:r w:rsidR="002867B2">
        <w:t>these</w:t>
      </w:r>
      <w:r w:rsidR="000B20AC">
        <w:t xml:space="preserve"> to test</w:t>
      </w:r>
      <w:r w:rsidR="00FE57C1">
        <w:t xml:space="preserve"> for the presence of HOIs</w:t>
      </w:r>
      <w:r w:rsidR="00B00A38">
        <w:t>.</w:t>
      </w:r>
      <w:r w:rsidR="00033553">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25E35B0C"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540C73">
        <w:t xml:space="preserve">do </w:t>
      </w:r>
      <w:r w:rsidR="00713FE2">
        <w:t xml:space="preserve">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rPr>
          <w:noProof/>
        </w:rPr>
        <w:t>(Chesson 2000, Levine et al. 2017)</w:t>
      </w:r>
      <w:r w:rsidR="005A5626">
        <w:t xml:space="preserve">. </w:t>
      </w:r>
    </w:p>
    <w:p w14:paraId="3937173B" w14:textId="4FFAA7EF" w:rsidR="00170635" w:rsidRDefault="00713FE2" w:rsidP="00170635">
      <w:pPr>
        <w:spacing w:after="202"/>
        <w:contextualSpacing/>
      </w:pPr>
      <w:r>
        <w:t>H</w:t>
      </w:r>
      <w:r w:rsidR="00390672">
        <w:t xml:space="preserve">igher order interactions (HOIs) between </w:t>
      </w:r>
      <w:r w:rsidR="00540C73">
        <w:t xml:space="preserve">species </w:t>
      </w:r>
      <w:r>
        <w:t xml:space="preserve">invalidate </w:t>
      </w:r>
      <w:r w:rsidR="00390672">
        <w:t>th</w:t>
      </w:r>
      <w:r w:rsidR="00620DAA">
        <w:t>e</w:t>
      </w:r>
      <w:r w:rsidR="00390672">
        <w:t xml:space="preserve"> core assumption </w:t>
      </w:r>
      <w:r>
        <w:t xml:space="preserve">of </w:t>
      </w:r>
      <w:r w:rsidR="00540C73">
        <w:t xml:space="preserve">independent </w:t>
      </w:r>
      <w:r w:rsidR="00004F71">
        <w:t xml:space="preserve">per capita interactions and </w:t>
      </w:r>
      <w:r w:rsidR="00540C73">
        <w:t xml:space="preserve">thus HOIs </w:t>
      </w:r>
      <w:r w:rsidR="00004F71">
        <w:t>could have profound consequences for modeling community dynamics and species coexistence</w:t>
      </w:r>
      <w:r w:rsidR="00620DAA">
        <w:t xml:space="preserve"> </w:t>
      </w:r>
      <w:r w:rsidR="00596808">
        <w:rPr>
          <w:noProof/>
        </w:rPr>
        <w:t>(Neill 1974, Mayfield and Stouffer 2017, Levine et al. 2017, Grilli et al. 2017)</w:t>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033A04">
        <w:rPr>
          <w:noProof/>
        </w:rPr>
        <w:t>(Neill 1974, Billick and Case 1994, Levine et al. 2017)</w:t>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r w:rsidR="001B052F">
        <w:t xml:space="preserve">invasibility </w:t>
      </w:r>
      <w:r>
        <w:t xml:space="preserve">criterion for determining the stability of </w:t>
      </w:r>
      <w:r w:rsidR="008D4991">
        <w:t>coexistence</w:t>
      </w:r>
      <w:r w:rsidR="00523384">
        <w:t xml:space="preserve"> </w:t>
      </w:r>
      <w:r w:rsidR="003431F6">
        <w:rPr>
          <w:noProof/>
        </w:rPr>
        <w:t>(Levine et al. 2017)</w:t>
      </w:r>
      <w:r w:rsidR="00523384">
        <w:t>.</w:t>
      </w:r>
      <w:r w:rsidR="00033553">
        <w:t xml:space="preserve"> </w:t>
      </w:r>
      <w:r w:rsidR="001B052F">
        <w:t xml:space="preserve">In theory,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596808">
        <w:rPr>
          <w:noProof/>
        </w:rPr>
        <w:t>(Grilli et al. 2017)</w:t>
      </w:r>
      <w:r w:rsidR="00390672">
        <w:t xml:space="preserve">. </w:t>
      </w:r>
    </w:p>
    <w:p w14:paraId="47990089" w14:textId="229EEA43" w:rsidR="00A23C8F" w:rsidRDefault="00423E02" w:rsidP="0040246A">
      <w:pPr>
        <w:spacing w:after="202"/>
        <w:contextualSpacing/>
      </w:pPr>
      <w:r>
        <w:t>Despite the theoretical importance of HOIs, measuring HOIs in nature</w:t>
      </w:r>
      <w:r w:rsidR="00B51585">
        <w:t xml:space="preserve"> </w:t>
      </w:r>
      <w:r>
        <w:t xml:space="preserve">has been impeded by shifting definitions of what does and does not count as an HOIs </w:t>
      </w:r>
      <w:r w:rsidR="00AE4F19">
        <w:rPr>
          <w:noProof/>
        </w:rPr>
        <w:t>(Pomerantz 1981, Adler and Morris 1994, Billick and Case 1994, Letten and Stouffer 2019)</w:t>
      </w:r>
      <w:r w:rsidR="00170635" w:rsidRPr="00373175">
        <w:t>.</w:t>
      </w:r>
      <w:r w:rsidR="00033553">
        <w:t xml:space="preserve"> </w:t>
      </w:r>
      <w:r w:rsidR="00726166">
        <w:t xml:space="preserve">Moreover, </w:t>
      </w:r>
      <w:r w:rsidR="0097438C">
        <w:t>previous</w:t>
      </w:r>
      <w:r w:rsidR="00726166">
        <w:t xml:space="preserve"> d</w:t>
      </w:r>
      <w:r w:rsidR="0097438C">
        <w:t>efinitions</w:t>
      </w:r>
      <w:r w:rsidR="00726166">
        <w:t xml:space="preserve"> of HOIs were developed </w:t>
      </w:r>
      <w:r>
        <w:t>with a small range of classic</w:t>
      </w:r>
      <w:r w:rsidR="00540C73">
        <w:t xml:space="preserve">al </w:t>
      </w:r>
      <w:r>
        <w:lastRenderedPageBreak/>
        <w:t xml:space="preserve">competition models in mind. </w:t>
      </w:r>
      <w:r w:rsidR="003E40AA">
        <w:t>Since</w:t>
      </w:r>
      <w:r>
        <w:t xml:space="preserve"> that time, </w:t>
      </w:r>
      <w:r w:rsidR="00540C73">
        <w:t xml:space="preserve">new </w:t>
      </w:r>
      <w:r w:rsidR="0097438C">
        <w:t>statistical modeling software now allow</w:t>
      </w:r>
      <w:r>
        <w:t>s</w:t>
      </w:r>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interaction models</w:t>
      </w:r>
      <w:r w:rsidR="0097438C">
        <w:t xml:space="preserve"> </w:t>
      </w:r>
      <w:r w:rsidR="0097438C">
        <w:rPr>
          <w:noProof/>
        </w:rPr>
        <w:t>(Mayfield and Stouffer 2017)</w:t>
      </w:r>
      <w:r w:rsidR="003E40AA">
        <w:t>.</w:t>
      </w:r>
      <w:r w:rsidR="00033553">
        <w:t xml:space="preserve"> </w:t>
      </w:r>
      <w:r w:rsidR="003E40AA">
        <w:t xml:space="preserve">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014CD170" w:rsidR="00A23C8F" w:rsidRDefault="00FE1F9F" w:rsidP="0040246A">
      <w:pPr>
        <w:spacing w:after="202"/>
        <w:contextualSpacing/>
      </w:pPr>
      <w:r>
        <w:t>In addition</w:t>
      </w:r>
      <w:r w:rsidR="009F10E8">
        <w:t>,</w:t>
      </w:r>
      <w:r>
        <w:t xml:space="preserve"> 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40C73">
        <w:t xml:space="preserve"> </w:t>
      </w:r>
      <w:r w:rsidR="00540C73">
        <w:rPr>
          <w:noProof/>
        </w:rPr>
        <w:t>(Levine et al. 2017, Letten and Stouffer 2019)</w:t>
      </w:r>
      <w:r w:rsidR="00540C73">
        <w:t xml:space="preserve">. </w:t>
      </w:r>
      <w:r w:rsidR="00AF795A">
        <w:t xml:space="preserve">Such an understanding is necessary for </w:t>
      </w:r>
      <w:r w:rsidR="003A4BAA">
        <w:t>predict</w:t>
      </w:r>
      <w:r>
        <w:t>ing</w:t>
      </w:r>
      <w:r w:rsidR="00AF795A">
        <w:t xml:space="preserve"> </w:t>
      </w:r>
      <w:r w:rsidR="00184FE1">
        <w:t>the sets of competitors and ecosystems where strong HOIs are likely.</w:t>
      </w:r>
      <w:r w:rsidR="00033553">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(Letten and Stouffer 2018)</w:t>
      </w:r>
      <w:r w:rsidR="00184FE1">
        <w:t>.</w:t>
      </w:r>
      <w:r w:rsidR="006E5BCB">
        <w:t xml:space="preserve"> </w:t>
      </w:r>
    </w:p>
    <w:p w14:paraId="5E650CCA" w14:textId="7ABE72E3" w:rsidR="00170635" w:rsidRDefault="00F309FA" w:rsidP="0040246A">
      <w:pPr>
        <w:spacing w:after="202"/>
        <w:contextualSpacing/>
      </w:pPr>
      <w:r>
        <w:t>W</w:t>
      </w:r>
      <w:r w:rsidR="0040246A">
        <w:t xml:space="preserve">e </w:t>
      </w:r>
      <w:r w:rsidR="003216C5">
        <w:t xml:space="preserve">provide a general definition for HOIs </w:t>
      </w:r>
      <w:r w:rsidR="00A23619">
        <w:t xml:space="preserve">based on interaction modification </w:t>
      </w:r>
      <w:r w:rsidR="003216C5">
        <w:t xml:space="preserve">that </w:t>
      </w:r>
      <w:r w:rsidR="00004F71">
        <w:t xml:space="preserve">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rsidR="00004F71">
        <w:t>how our definition can be applied</w:t>
      </w:r>
      <w:r w:rsidR="005A3DED">
        <w:t xml:space="preserve"> to properly identify interaction modification even against a backdrop of nonlinear density dependence</w:t>
      </w:r>
      <w:r w:rsidR="003E40AA">
        <w:t>.</w:t>
      </w:r>
      <w:r w:rsidR="00033553">
        <w:t xml:space="preserve"> </w:t>
      </w:r>
      <w:r w:rsidR="003E40AA">
        <w:t xml:space="preserve">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rsidR="00004F71">
        <w:t xml:space="preserve"> in nature</w:t>
      </w:r>
      <w:r w:rsidR="00CB46D3">
        <w:t>.</w:t>
      </w:r>
      <w:r w:rsidR="00033553">
        <w:t xml:space="preserve"> </w:t>
      </w:r>
    </w:p>
    <w:p w14:paraId="16769A82" w14:textId="77777777" w:rsidR="00F309FA" w:rsidRDefault="00384D95" w:rsidP="00F309FA">
      <w:pPr>
        <w:pStyle w:val="Heading2"/>
      </w:pPr>
      <w:r w:rsidRPr="00F309FA">
        <w:t>Higher order interactions</w:t>
      </w:r>
      <w:r w:rsidR="003026A8" w:rsidRPr="00F309FA">
        <w:t xml:space="preserve"> result from</w:t>
      </w:r>
      <w:r w:rsidRPr="00F309FA">
        <w:t xml:space="preserve"> interaction modification </w:t>
      </w:r>
    </w:p>
    <w:p w14:paraId="57AC9818" w14:textId="2D905E18" w:rsidR="001A3717" w:rsidRPr="00F309FA" w:rsidRDefault="00FA03A6" w:rsidP="00F309FA">
      <w:pPr>
        <w:rPr>
          <w:i/>
        </w:rPr>
      </w:pPr>
      <w:r>
        <w:t xml:space="preserve">For the </w:t>
      </w:r>
      <w:r w:rsidR="001A3717">
        <w:t xml:space="preserve">purpose of defining </w:t>
      </w:r>
      <w:r w:rsidR="00177694">
        <w:t>HOIs</w:t>
      </w:r>
      <w:r w:rsidR="001A3717">
        <w:t xml:space="preserve"> we focus on modeling a focal </w:t>
      </w:r>
      <w:r w:rsidR="001A3717" w:rsidRPr="003C47E7">
        <w:t xml:space="preserve">species’ performance (usually per capita population growth rate) as a function of </w:t>
      </w:r>
      <w:r w:rsidR="00DA34EF">
        <w:t>the population density</w:t>
      </w:r>
      <w:r w:rsidR="006D15C7">
        <w:t xml:space="preserve"> </w:t>
      </w:r>
      <w:r w:rsidR="00DA34EF">
        <w:t xml:space="preserve">of </w:t>
      </w:r>
      <w:r w:rsidR="006D15C7">
        <w:t xml:space="preserve">multiple </w:t>
      </w:r>
      <w:r w:rsidR="00DA34EF">
        <w:t xml:space="preserve">species of </w:t>
      </w:r>
      <w:r w:rsidR="001A3717" w:rsidRPr="003C47E7">
        <w:t>competitor</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61F92FD9" w:rsidR="001A3717" w:rsidRPr="003C47E7" w:rsidRDefault="00EE3C86"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oMath>
            </m:oMathPara>
          </w:p>
        </w:tc>
        <w:tc>
          <w:tcPr>
            <w:tcW w:w="738" w:type="dxa"/>
            <w:vAlign w:val="center"/>
          </w:tcPr>
          <w:p w14:paraId="0DE45B91" w14:textId="3F915D8E"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F84E7F">
              <w:rPr>
                <w:noProof/>
              </w:rPr>
              <w:t>1</w:t>
            </w:r>
            <w:r w:rsidRPr="003C47E7">
              <w:rPr>
                <w:noProof/>
              </w:rPr>
              <w:fldChar w:fldCharType="end"/>
            </w:r>
            <w:r w:rsidRPr="003C47E7">
              <w:t>)</w:t>
            </w:r>
          </w:p>
        </w:tc>
      </w:tr>
    </w:tbl>
    <w:p w14:paraId="2C11DB1A" w14:textId="6F7E0AD7" w:rsidR="00767808" w:rsidRDefault="00843DE8" w:rsidP="00843DE8">
      <w:pPr>
        <w:spacing w:after="202"/>
        <w:ind w:firstLine="0"/>
        <w:contextualSpacing/>
      </w:pPr>
      <w:r>
        <w:t>where</w:t>
      </w:r>
      <w:r>
        <w:rPr>
          <w:i/>
        </w:rPr>
        <w:t xml:space="preserve"> </w:t>
      </w:r>
      <w:r w:rsidR="001A3717" w:rsidRPr="00F84BE4">
        <w:rPr>
          <w:i/>
        </w:rPr>
        <w:t>F</w:t>
      </w:r>
      <w:r w:rsidRPr="00843DE8">
        <w:rPr>
          <w:i/>
          <w:vertAlign w:val="subscript"/>
        </w:rPr>
        <w:t>i</w:t>
      </w:r>
      <w:r w:rsidR="001A3717">
        <w:t xml:space="preserve"> </w:t>
      </w:r>
      <w:r>
        <w:t xml:space="preserve">gives the per capita population growth rate of the focal species </w:t>
      </w:r>
      <w:r w:rsidR="006D15C7">
        <w:rPr>
          <w:i/>
        </w:rPr>
        <w:t>i,</w:t>
      </w:r>
      <w:r w:rsidR="006D15C7" w:rsidRPr="006D15C7">
        <w:t xml:space="preserve"> </w:t>
      </w:r>
      <w:r w:rsidR="006D15C7">
        <w:t xml:space="preserve">and </w:t>
      </w:r>
      <w:r w:rsidRPr="00843DE8">
        <w:rPr>
          <w:i/>
        </w:rPr>
        <w:t>n</w:t>
      </w:r>
      <w:r w:rsidR="00890868">
        <w:rPr>
          <w:i/>
          <w:vertAlign w:val="subscript"/>
        </w:rPr>
        <w:t>j</w:t>
      </w:r>
      <w:r w:rsidR="006D15C7">
        <w:rPr>
          <w:i/>
        </w:rPr>
        <w:t xml:space="preserve"> </w:t>
      </w:r>
      <w:r w:rsidR="006D15C7">
        <w:t xml:space="preserve">are the population densities of competitor species one through </w:t>
      </w:r>
      <w:r w:rsidR="006D15C7" w:rsidRPr="006D15C7">
        <w:rPr>
          <w:i/>
        </w:rPr>
        <w:t>m</w:t>
      </w:r>
      <w:r w:rsidR="006D15C7">
        <w:t xml:space="preserve"> in the community, including the population density of the focal species, </w:t>
      </w:r>
      <w:r w:rsidR="006D15C7" w:rsidRPr="006D15C7">
        <w:rPr>
          <w:i/>
        </w:rPr>
        <w:t>n</w:t>
      </w:r>
      <w:r w:rsidR="006D15C7" w:rsidRPr="006D15C7">
        <w:rPr>
          <w:i/>
          <w:vertAlign w:val="subscript"/>
        </w:rPr>
        <w:t>i</w:t>
      </w:r>
      <w:r>
        <w:t xml:space="preserve">. </w:t>
      </w:r>
      <w:r w:rsidR="006D15C7">
        <w:t xml:space="preserve">An analogous equation holds for population growth rate </w:t>
      </w:r>
      <w:r w:rsidR="00CF0ED8">
        <w:t>over</w:t>
      </w:r>
      <w:r w:rsidR="006D15C7">
        <w:t xml:space="preserve"> discrete time</w:t>
      </w:r>
      <w:r w:rsidR="00CF0ED8">
        <w:t xml:space="preserve"> intervals</w:t>
      </w:r>
      <w:r w:rsidR="006D15C7">
        <w:t>:</w:t>
      </w:r>
      <w:r w:rsidR="00033553">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CF0ED8">
        <w:t xml:space="preserve">. </w:t>
      </w:r>
      <w:r w:rsidR="001A3717">
        <w:t>In most widely used models of species interactions, each competitor has one effect on</w:t>
      </w:r>
      <w:r w:rsidR="00DF0825">
        <w:t xml:space="preserve"> itself and</w:t>
      </w:r>
      <w:r w:rsidR="001A3717">
        <w:t xml:space="preserve"> </w:t>
      </w:r>
      <w:r w:rsidR="00DA34EF">
        <w:t xml:space="preserve">one effect on </w:t>
      </w:r>
      <w:r w:rsidR="001A3717">
        <w:t xml:space="preserve">each </w:t>
      </w:r>
      <w:r w:rsidR="00423635">
        <w:t xml:space="preserve">of the </w:t>
      </w:r>
      <w:r w:rsidR="001A3717">
        <w:t xml:space="preserve">other species in the community. </w:t>
      </w:r>
      <w:r w:rsidR="00767808">
        <w:t xml:space="preserve">The simplest example of </w:t>
      </w:r>
      <w:r w:rsidR="00107270">
        <w:t xml:space="preserve">such a </w:t>
      </w:r>
      <w:r w:rsidR="00767808">
        <w:t>pairwise competition model is the Lotka-Volterra (LV) model,</w:t>
      </w:r>
      <w:r w:rsidR="0003355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EE3C86"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2639BD81"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F84E7F">
              <w:rPr>
                <w:noProof/>
              </w:rPr>
              <w:t>2</w:t>
            </w:r>
            <w:r w:rsidRPr="003C47E7">
              <w:rPr>
                <w:noProof/>
              </w:rPr>
              <w:fldChar w:fldCharType="end"/>
            </w:r>
            <w:r w:rsidRPr="003C47E7">
              <w:t>)</w:t>
            </w:r>
          </w:p>
        </w:tc>
      </w:tr>
    </w:tbl>
    <w:p w14:paraId="135C045E" w14:textId="24754BD9" w:rsidR="00BC758E" w:rsidRDefault="00767808" w:rsidP="00CB4D09">
      <w:pPr>
        <w:spacing w:after="202"/>
        <w:ind w:firstLine="0"/>
        <w:contextualSpacing/>
      </w:pPr>
      <w:r>
        <w:t xml:space="preserve">where, </w:t>
      </w:r>
      <w:r w:rsidRPr="00CB4D09">
        <w:rPr>
          <w:i/>
        </w:rPr>
        <w:t>r</w:t>
      </w:r>
      <w:r w:rsidRPr="00CB4D09">
        <w:rPr>
          <w:i/>
          <w:vertAlign w:val="subscript"/>
        </w:rPr>
        <w:t>i</w:t>
      </w:r>
      <w:r>
        <w:t xml:space="preserve"> is the intrinsic rate</w:t>
      </w:r>
      <w:r w:rsidR="009067A4">
        <w:t xml:space="preserve"> of growth</w:t>
      </w:r>
      <w:r w:rsidR="00107270">
        <w:t xml:space="preserve"> </w:t>
      </w:r>
      <w:r w:rsidR="00DF0825">
        <w:t>of</w:t>
      </w:r>
      <w:r w:rsidR="00107270">
        <w:t xml:space="preserve"> </w:t>
      </w:r>
      <w:r w:rsidR="00081F5A">
        <w:t>the focal</w:t>
      </w:r>
      <w:r w:rsidR="00107270">
        <w:t xml:space="preserve"> species </w:t>
      </w:r>
      <w:r w:rsidR="00107270">
        <w:rPr>
          <w:i/>
        </w:rPr>
        <w:t>i</w:t>
      </w:r>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CF0ED8">
        <w:t>is</w:t>
      </w:r>
      <w:r w:rsidR="00740C03">
        <w:t xml:space="preserve"> </w:t>
      </w:r>
      <w:r w:rsidR="001A3717">
        <w:t>specified by the pair of species involved</w:t>
      </w:r>
      <w:r w:rsidR="00DF0825">
        <w:t>, the focal species</w:t>
      </w:r>
      <w:r w:rsidR="00740C03">
        <w:t xml:space="preserve"> </w:t>
      </w:r>
      <w:r w:rsidR="00DF0825">
        <w:rPr>
          <w:i/>
        </w:rPr>
        <w:t>i</w:t>
      </w:r>
      <w:r w:rsidR="00740C03">
        <w:t xml:space="preserve"> </w:t>
      </w:r>
      <w:r w:rsidR="00DF0825">
        <w:t xml:space="preserve">and the competitor </w:t>
      </w:r>
      <w:r w:rsidR="00740C03" w:rsidRPr="00CB4D09">
        <w:rPr>
          <w:i/>
        </w:rPr>
        <w:t>j</w:t>
      </w:r>
      <w:r w:rsidR="001A3717">
        <w:t xml:space="preserve">. </w:t>
      </w:r>
      <w:r w:rsidR="00DA34EF">
        <w:t xml:space="preserve">The defining property of </w:t>
      </w:r>
      <w:r w:rsidR="00177694">
        <w:t xml:space="preserve">any pairwise model, such as the LV model, is that the </w:t>
      </w:r>
      <w:r w:rsidR="00DA34EF">
        <w:t xml:space="preserve">per capita </w:t>
      </w:r>
      <w:r w:rsidR="00177694">
        <w:t xml:space="preserve">effect of each species </w:t>
      </w:r>
      <w:r w:rsidR="00DF0825">
        <w:t>of competitor is</w:t>
      </w:r>
      <w:r w:rsidR="00BC758E">
        <w:t xml:space="preserve"> independent of </w:t>
      </w:r>
      <w:r w:rsidR="00177694">
        <w:t>the densit</w:t>
      </w:r>
      <w:r w:rsidR="00DA34EF">
        <w:t>ies</w:t>
      </w:r>
      <w:r w:rsidR="00177694">
        <w:t xml:space="preserve"> of </w:t>
      </w:r>
      <w:r w:rsidR="00CF0ED8">
        <w:t>any</w:t>
      </w:r>
      <w:r w:rsidR="00423635">
        <w:t xml:space="preserve"> </w:t>
      </w:r>
      <w:r w:rsidR="00BC758E" w:rsidRPr="00284765">
        <w:rPr>
          <w:i/>
        </w:rPr>
        <w:t>other</w:t>
      </w:r>
      <w:r w:rsidR="00BC758E">
        <w:t xml:space="preserve"> </w:t>
      </w:r>
      <w:r w:rsidR="00177694">
        <w:t>species</w:t>
      </w:r>
      <w:r w:rsidR="004D2342">
        <w:t xml:space="preserve"> </w:t>
      </w:r>
      <w:r w:rsidR="00DF0825">
        <w:t xml:space="preserve">of competitor </w:t>
      </w:r>
      <w:r w:rsidR="004D2342">
        <w:t>(</w:t>
      </w:r>
      <w:r w:rsidR="00EE3C86">
        <w:fldChar w:fldCharType="begin"/>
      </w:r>
      <w:r w:rsidR="00EE3C86">
        <w:instrText xml:space="preserve"> REF _Ref25593121 </w:instrText>
      </w:r>
      <w:r w:rsidR="00EE3C86">
        <w:fldChar w:fldCharType="separate"/>
      </w:r>
      <w:r w:rsidR="00F84E7F" w:rsidRPr="00004D89">
        <w:t xml:space="preserve">Figure </w:t>
      </w:r>
      <w:r w:rsidR="00F84E7F">
        <w:rPr>
          <w:noProof/>
        </w:rPr>
        <w:t>1</w:t>
      </w:r>
      <w:r w:rsidR="00EE3C86">
        <w:rPr>
          <w:noProof/>
        </w:rPr>
        <w:fldChar w:fldCharType="end"/>
      </w:r>
      <w:r w:rsidR="004D2342">
        <w:t>A)</w:t>
      </w:r>
      <w:r w:rsidR="00BC758E">
        <w:t>.</w:t>
      </w:r>
      <w:r w:rsidR="00033553">
        <w:t xml:space="preserve"> </w:t>
      </w:r>
    </w:p>
    <w:p w14:paraId="469A1136" w14:textId="7BBCDBD0" w:rsidR="00BC758E" w:rsidRDefault="000035DB" w:rsidP="00BC758E">
      <w:pPr>
        <w:spacing w:after="202"/>
        <w:contextualSpacing/>
      </w:pPr>
      <w:r>
        <w:t>By contrast, i</w:t>
      </w:r>
      <w:r w:rsidR="00DF0825" w:rsidRPr="000035DB">
        <w:t xml:space="preserve">nteraction modification </w:t>
      </w:r>
      <w:r w:rsidR="00DA34EF" w:rsidRPr="000035DB">
        <w:t>disrupts</w:t>
      </w:r>
      <w:r w:rsidR="00DA34EF">
        <w:t xml:space="preserve"> pairwise competition and leads to HOIs.</w:t>
      </w:r>
      <w:r w:rsidR="00033553">
        <w:t xml:space="preserve"> </w:t>
      </w:r>
      <w:r w:rsidR="00DA34EF">
        <w:t xml:space="preserve">Interaction modification </w:t>
      </w:r>
      <w:r w:rsidR="00BC758E">
        <w:t>occur</w:t>
      </w:r>
      <w:r w:rsidR="00DF0825">
        <w:t>s</w:t>
      </w:r>
      <w:r w:rsidR="00BC758E">
        <w:t xml:space="preserve"> w</w:t>
      </w:r>
      <w:r w:rsidR="00740C03">
        <w:t>hen the effect</w:t>
      </w:r>
      <w:r w:rsidR="00054EF8">
        <w:t xml:space="preserve"> of one competitor species is modified by the density of another competitor species</w:t>
      </w:r>
      <w:r w:rsidR="00DF0825">
        <w:t xml:space="preserve"> </w:t>
      </w:r>
      <w:r w:rsidR="00054EF8" w:rsidRPr="003C47E7">
        <w:rPr>
          <w:noProof/>
        </w:rPr>
        <w:t>(Adler and Morris 1994)</w:t>
      </w:r>
      <w:r w:rsidR="00054EF8">
        <w:t xml:space="preserve">. </w:t>
      </w:r>
      <w:r w:rsidR="00177694">
        <w:t>W</w:t>
      </w:r>
      <w:r w:rsidR="00BC758E">
        <w:t xml:space="preserve">e can introduce an </w:t>
      </w:r>
      <w:r w:rsidR="00203913">
        <w:t xml:space="preserve">interaction modification </w:t>
      </w:r>
      <w:r w:rsidR="00177694">
        <w:t>in</w:t>
      </w:r>
      <w:r w:rsidR="00DF0825">
        <w:t>t</w:t>
      </w:r>
      <w:r w:rsidR="00DA34EF">
        <w:t>o</w:t>
      </w:r>
      <w:r w:rsidR="00177694">
        <w:t xml:space="preserve"> the LV model </w:t>
      </w:r>
      <w:r w:rsidR="00BC758E">
        <w:t xml:space="preserve">by replacing </w:t>
      </w:r>
      <w:r w:rsidR="00CF0ED8">
        <w:t>any of the constant</w:t>
      </w:r>
      <w:r w:rsidR="00BC758E">
        <w:t xml:space="preserve"> </w:t>
      </w:r>
      <w:r w:rsidR="00CF0ED8">
        <w:t xml:space="preserve">terms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with a function </w:t>
      </w:r>
      <w:r w:rsidR="00CF0ED8">
        <w:t>of the</w:t>
      </w:r>
      <w:r w:rsidR="00DA34EF">
        <w:t xml:space="preserve"> </w:t>
      </w:r>
      <w:r w:rsidR="00BC758E">
        <w:t>density</w:t>
      </w:r>
      <w:r w:rsidR="00DA34EF">
        <w:t xml:space="preserve"> of another competitor</w:t>
      </w:r>
      <w:r w:rsidR="00BC758E">
        <w:t xml:space="preserve"> </w:t>
      </w:r>
      <w:r w:rsidR="00BC758E">
        <w:rPr>
          <w:noProof/>
        </w:rPr>
        <w:t>(Billick and Case 1994)</w:t>
      </w:r>
      <w:r w:rsidR="00BC758E">
        <w:t>.</w:t>
      </w:r>
      <w:r w:rsidR="00033553">
        <w:t xml:space="preserve"> </w:t>
      </w:r>
      <w:r w:rsidR="00CF0ED8">
        <w:lastRenderedPageBreak/>
        <w:t>For instance, i</w:t>
      </w:r>
      <w:r w:rsidR="00A27587">
        <w:t>n the following</w:t>
      </w:r>
      <w:r w:rsidR="00DA34EF">
        <w:t xml:space="preserve"> LV</w:t>
      </w:r>
      <w:r w:rsidR="00A27587">
        <w:t xml:space="preserve"> model</w:t>
      </w:r>
      <w:r w:rsidR="00DA34EF">
        <w:t>,</w:t>
      </w:r>
      <w:r w:rsidR="00A27587">
        <w:t xml:space="preserve"> the focal species </w:t>
      </w:r>
      <w:r w:rsidR="00DA34EF">
        <w:t xml:space="preserve">performance </w:t>
      </w:r>
      <w:r w:rsidR="00A27587">
        <w:t xml:space="preserve">is dependent on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1EDA2A11" w:rsidR="00BC758E" w:rsidRPr="00FB2274" w:rsidRDefault="00EE3C86"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8" w:type="dxa"/>
            <w:vAlign w:val="center"/>
          </w:tcPr>
          <w:p w14:paraId="6CF55B2A" w14:textId="5E63E256"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F84E7F">
              <w:rPr>
                <w:noProof/>
              </w:rPr>
              <w:t>3</w:t>
            </w:r>
            <w:r w:rsidRPr="003C47E7">
              <w:rPr>
                <w:noProof/>
              </w:rPr>
              <w:fldChar w:fldCharType="end"/>
            </w:r>
            <w:r w:rsidRPr="003C47E7">
              <w:t>)</w:t>
            </w:r>
          </w:p>
        </w:tc>
      </w:tr>
    </w:tbl>
    <w:p w14:paraId="647DADF5" w14:textId="280FBF46" w:rsidR="00BC758E" w:rsidRDefault="00DA34EF" w:rsidP="00A62F04">
      <w:pPr>
        <w:spacing w:before="240" w:after="202"/>
        <w:ind w:firstLine="0"/>
        <w:contextualSpacing/>
      </w:pPr>
      <w:r>
        <w:t>R</w:t>
      </w:r>
      <w:r w:rsidR="00A27587">
        <w:t>eplac</w:t>
      </w:r>
      <w:r>
        <w:t>ing</w:t>
      </w:r>
      <w:r w:rsidR="00A27587">
        <w:t xml:space="preserve"> </w:t>
      </w:r>
      <w:r w:rsidR="00177694">
        <w:t xml:space="preserve">the term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rsidR="00177694">
        <w:t xml:space="preserve"> with</w:t>
      </w:r>
      <w:r w:rsidR="00101271">
        <w:t xml:space="preserve"> </w:t>
      </w:r>
      <w:r w:rsidR="00E86724">
        <w:t>the</w:t>
      </w:r>
      <w:r w:rsidR="00101271">
        <w:t xml:space="preserve"> </w:t>
      </w:r>
      <w:r w:rsidR="0017340A">
        <w:t>expression</w:t>
      </w:r>
      <w:r w:rsidR="00101271">
        <w:t xml:space="preserve"> </w:t>
      </w:r>
      <m:oMath>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A27587">
        <w:t xml:space="preserve"> makes the</w:t>
      </w:r>
      <w:r w:rsidR="00101271">
        <w:t xml:space="preserve"> per capita effect of</w:t>
      </w:r>
      <w:r w:rsidR="00FC21D5">
        <w:t xml:space="preserve"> species one</w:t>
      </w:r>
      <w:r w:rsidR="004D2342">
        <w:t xml:space="preserve"> </w:t>
      </w:r>
      <w:r w:rsidR="00101271">
        <w:t>depend</w:t>
      </w:r>
      <w:r w:rsidR="00FC21D5">
        <w:t xml:space="preserve">ent </w:t>
      </w:r>
      <w:r w:rsidR="00101271">
        <w:t>on the density of a</w:t>
      </w:r>
      <w:r w:rsidR="00FC21D5">
        <w:t xml:space="preserve">nother </w:t>
      </w:r>
      <w:r w:rsidR="00101271">
        <w:t>competitor,</w:t>
      </w:r>
      <w:r w:rsidR="00533997">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FC21D5">
        <w:t>.</w:t>
      </w:r>
      <w:r w:rsidR="00033553">
        <w:t xml:space="preserve"> </w:t>
      </w:r>
      <w:r w:rsidR="00FC21D5">
        <w:t xml:space="preserve">More specifically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3E40AA">
        <w:t xml:space="preserve"> measur</w:t>
      </w:r>
      <w:r w:rsidR="00FC21D5">
        <w:t>es</w:t>
      </w:r>
      <w:r w:rsidR="003E40AA">
        <w:t xml:space="preserve"> th</w:t>
      </w:r>
      <w:r w:rsidR="00FC21D5">
        <w:t>e strength of this</w:t>
      </w:r>
      <w:r w:rsidR="003E40AA">
        <w:t xml:space="preserve"> </w:t>
      </w:r>
      <w:r w:rsidR="00203913">
        <w:t xml:space="preserve">interaction modification </w:t>
      </w:r>
      <w:r w:rsidR="00281067">
        <w:t>(</w:t>
      </w:r>
      <w:r w:rsidR="00EE3C86">
        <w:fldChar w:fldCharType="begin"/>
      </w:r>
      <w:r w:rsidR="00EE3C86">
        <w:instrText xml:space="preserve"> REF _Ref25593121 </w:instrText>
      </w:r>
      <w:r w:rsidR="00EE3C86">
        <w:fldChar w:fldCharType="separate"/>
      </w:r>
      <w:r w:rsidR="00F84E7F" w:rsidRPr="00004D89">
        <w:t xml:space="preserve">Figure </w:t>
      </w:r>
      <w:r w:rsidR="00F84E7F">
        <w:rPr>
          <w:noProof/>
        </w:rPr>
        <w:t>1</w:t>
      </w:r>
      <w:r w:rsidR="00EE3C86">
        <w:rPr>
          <w:noProof/>
        </w:rPr>
        <w:fldChar w:fldCharType="end"/>
      </w:r>
      <w:r w:rsidR="00E707AA">
        <w:t>B</w:t>
      </w:r>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w:t>
      </w:r>
      <w:r>
        <w:t xml:space="preserve">a </w:t>
      </w:r>
      <w:r w:rsidR="009067A4">
        <w:t>new term</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20E225C2" w:rsidR="00BC758E" w:rsidRPr="00592D92" w:rsidRDefault="00EE3C86"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7B71E20D"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F84E7F">
              <w:rPr>
                <w:noProof/>
              </w:rPr>
              <w:t>4</w:t>
            </w:r>
            <w:r w:rsidRPr="003C47E7">
              <w:rPr>
                <w:noProof/>
              </w:rPr>
              <w:fldChar w:fldCharType="end"/>
            </w:r>
            <w:r w:rsidRPr="003C47E7">
              <w:t>)</w:t>
            </w:r>
          </w:p>
        </w:tc>
      </w:tr>
    </w:tbl>
    <w:p w14:paraId="5DE47CA6" w14:textId="4D27C4A0" w:rsidR="00101271" w:rsidRPr="00202928" w:rsidRDefault="00BB7B3A" w:rsidP="00101271">
      <w:pPr>
        <w:spacing w:after="202"/>
        <w:ind w:firstLine="0"/>
        <w:contextualSpacing/>
      </w:pPr>
      <w:r>
        <w:t>Interaction modification</w:t>
      </w:r>
      <w:r w:rsidR="00FC21D5">
        <w:t>s</w:t>
      </w:r>
      <w:r>
        <w:t xml:space="preserve"> such as th</w:t>
      </w:r>
      <w:r w:rsidR="00FC21D5">
        <w:t>e</w:t>
      </w:r>
      <w:r>
        <w:t>s</w:t>
      </w:r>
      <w:r w:rsidR="00FC21D5">
        <w:t>e</w:t>
      </w:r>
      <w:r>
        <w:t xml:space="preserve"> </w:t>
      </w:r>
      <w:r w:rsidR="009067A4">
        <w:t>impl</w:t>
      </w:r>
      <w:r w:rsidR="00FC21D5">
        <w:t>y</w:t>
      </w:r>
      <w:r w:rsidR="009067A4">
        <w:t xml:space="preserve"> </w:t>
      </w:r>
      <w:r w:rsidR="00FC21D5">
        <w:t xml:space="preserve">that competition is functionally different when more than one competitor species is present and that there are emergent properties in the community that cannot be predicted by single species effects. </w:t>
      </w:r>
      <w:r w:rsidR="00CF0ED8">
        <w:t>These</w:t>
      </w:r>
      <w:r w:rsidR="00FC21D5">
        <w:t xml:space="preserve"> </w:t>
      </w:r>
      <w:r w:rsidR="00CF0ED8">
        <w:t xml:space="preserve">may </w:t>
      </w:r>
      <w:r w:rsidR="002E54BE">
        <w:t xml:space="preserve">suggest </w:t>
      </w:r>
      <w:r>
        <w:t>specific biological hypotheses: something about the</w:t>
      </w:r>
      <w:r w:rsidR="00E86724">
        <w:t xml:space="preserve"> behavior or traits</w:t>
      </w:r>
      <w:r w:rsidR="00786656">
        <w:t xml:space="preserve"> of </w:t>
      </w:r>
      <w:r w:rsidR="00FC21D5">
        <w:t xml:space="preserve">the </w:t>
      </w:r>
      <w:r w:rsidR="009067A4">
        <w:t xml:space="preserve">competitors are </w:t>
      </w:r>
      <w:r w:rsidR="00CF0ED8">
        <w:t xml:space="preserve">functionally </w:t>
      </w:r>
      <w:r w:rsidR="009067A4">
        <w:t>di</w:t>
      </w:r>
      <w:r w:rsidR="00CF0ED8">
        <w:t>sctinct</w:t>
      </w:r>
      <w:r w:rsidR="009067A4">
        <w:t xml:space="preserve"> when they are </w:t>
      </w:r>
      <w:r>
        <w:t>together</w:t>
      </w:r>
      <w:r w:rsidR="009067A4">
        <w:t xml:space="preserve"> </w:t>
      </w:r>
      <w:r w:rsidR="00FC21D5">
        <w:t xml:space="preserve">as </w:t>
      </w:r>
      <w:r w:rsidR="009067A4">
        <w:t>compared to when they are</w:t>
      </w:r>
      <w:r>
        <w:t xml:space="preserve"> separate</w:t>
      </w:r>
      <w:r w:rsidR="002E54BE" w:rsidRPr="009600A5">
        <w:t xml:space="preserve">. </w:t>
      </w:r>
      <w:r w:rsidR="00281067" w:rsidRPr="00A62F04">
        <w:t xml:space="preserve">Importantly, an </w:t>
      </w:r>
      <w:r w:rsidR="00203913">
        <w:t>interaction modification</w:t>
      </w:r>
      <w:r w:rsidR="00203913" w:rsidRPr="00A62F04">
        <w:t xml:space="preserve"> </w:t>
      </w:r>
      <w:r w:rsidR="00281067" w:rsidRPr="00A62F04">
        <w:t xml:space="preserve">cannot be attributed to </w:t>
      </w:r>
      <w:r w:rsidR="00FC21D5">
        <w:t xml:space="preserve">any </w:t>
      </w:r>
      <w:r w:rsidR="00281067" w:rsidRPr="00A62F04">
        <w:t>one</w:t>
      </w:r>
      <w:r w:rsidR="00FC21D5">
        <w:t xml:space="preserve"> competitor</w:t>
      </w:r>
      <w:r w:rsidR="00281067" w:rsidRPr="00A62F04">
        <w:t>—</w:t>
      </w:r>
      <w:r w:rsidR="00FC21D5">
        <w:t xml:space="preserve">rather </w:t>
      </w:r>
      <w:r w:rsidR="00281067" w:rsidRPr="00A62F04">
        <w:t xml:space="preserve">it is an emergent property of the </w:t>
      </w:r>
      <w:r w:rsidR="00FC21D5">
        <w:t xml:space="preserve">multi-species </w:t>
      </w:r>
      <w:r w:rsidR="00281067" w:rsidRPr="00A62F04">
        <w:t>system</w:t>
      </w:r>
      <w:r w:rsidR="00E707AA">
        <w:t xml:space="preserve">, </w:t>
      </w:r>
      <w:r w:rsidR="00716BC0">
        <w:t>what we call a</w:t>
      </w:r>
      <w:r w:rsidR="00FC21D5">
        <w:t>n</w:t>
      </w:r>
      <w:r w:rsidR="00E707AA">
        <w:t xml:space="preserve"> HOI</w:t>
      </w:r>
      <w:r w:rsidR="00BD364A" w:rsidRPr="00A62F04">
        <w:t xml:space="preserve"> </w:t>
      </w:r>
      <w:r w:rsidR="00281067" w:rsidRPr="00A62F04">
        <w:t>(</w:t>
      </w:r>
      <w:r w:rsidR="00EE3C86">
        <w:fldChar w:fldCharType="begin"/>
      </w:r>
      <w:r w:rsidR="00EE3C86">
        <w:instrText xml:space="preserve"> REF _Ref25593121 </w:instrText>
      </w:r>
      <w:r w:rsidR="00EE3C86">
        <w:fldChar w:fldCharType="separate"/>
      </w:r>
      <w:r w:rsidR="00F84E7F" w:rsidRPr="00004D89">
        <w:t xml:space="preserve">Figure </w:t>
      </w:r>
      <w:r w:rsidR="00F84E7F">
        <w:rPr>
          <w:noProof/>
        </w:rPr>
        <w:t>1</w:t>
      </w:r>
      <w:r w:rsidR="00EE3C86">
        <w:rPr>
          <w:noProof/>
        </w:rPr>
        <w:fldChar w:fldCharType="end"/>
      </w:r>
      <w:r w:rsidR="00E707AA">
        <w:t>B</w:t>
      </w:r>
      <w:r w:rsidR="00281067" w:rsidRPr="00A62F04">
        <w:t>).</w:t>
      </w:r>
      <w:r w:rsidR="00281067" w:rsidRPr="009600A5">
        <w:t xml:space="preserve"> </w:t>
      </w:r>
    </w:p>
    <w:p w14:paraId="2C45C4F8" w14:textId="38AB0958" w:rsidR="003026A8" w:rsidRPr="00A62F04" w:rsidRDefault="00A922D9" w:rsidP="00284765">
      <w:pPr>
        <w:pStyle w:val="Heading2"/>
      </w:pPr>
      <w:r w:rsidRPr="00A62F04">
        <w:t>A</w:t>
      </w:r>
      <w:r w:rsidR="00116801" w:rsidRPr="00A62F04">
        <w:t>n improved</w:t>
      </w:r>
      <w:r w:rsidRPr="00A62F04">
        <w:t xml:space="preserve"> </w:t>
      </w:r>
      <w:r w:rsidR="001E1C3B" w:rsidRPr="00A62F04">
        <w:t xml:space="preserve">general </w:t>
      </w:r>
      <w:r w:rsidRPr="00A62F04">
        <w:t xml:space="preserve">definition of </w:t>
      </w:r>
      <w:r w:rsidR="003026A8" w:rsidRPr="00A62F04">
        <w:t>HOIs</w:t>
      </w:r>
    </w:p>
    <w:p w14:paraId="54F5FB19" w14:textId="693F59C7" w:rsidR="00843DE8" w:rsidRDefault="00843DE8" w:rsidP="00843DE8">
      <w:pPr>
        <w:spacing w:after="202"/>
        <w:contextualSpacing/>
      </w:pPr>
      <w:r w:rsidRPr="00A62F04">
        <w:t>While t</w:t>
      </w:r>
      <w:r>
        <w:t>he section above captures the essential</w:t>
      </w:r>
      <w:r w:rsidRPr="00A62F04">
        <w:t xml:space="preserve"> connection between </w:t>
      </w:r>
      <w:r>
        <w:t>interaction modifications</w:t>
      </w:r>
      <w:r w:rsidRPr="00A62F04">
        <w:t xml:space="preserve"> and HOIs, ecologists </w:t>
      </w:r>
      <w:r>
        <w:t xml:space="preserve">do not have a shared </w:t>
      </w:r>
      <w:r w:rsidRPr="00A62F04">
        <w:t xml:space="preserve">definition for HOIs that </w:t>
      </w:r>
      <w:r w:rsidR="00CF0ED8">
        <w:t xml:space="preserve">captures </w:t>
      </w:r>
      <w:r w:rsidR="00CF0ED8">
        <w:lastRenderedPageBreak/>
        <w:t>this idea and which</w:t>
      </w:r>
      <w:r>
        <w:t xml:space="preserve"> </w:t>
      </w:r>
      <w:r w:rsidR="00CF0ED8">
        <w:t xml:space="preserve">can </w:t>
      </w:r>
      <w:r>
        <w:t>be applied to any density dependent model of competition</w:t>
      </w:r>
      <w:r w:rsidRPr="00A62F04">
        <w:t xml:space="preserve"> </w:t>
      </w:r>
      <w:r w:rsidR="00F92D3B">
        <w:rPr>
          <w:noProof/>
        </w:rPr>
        <w:t>(Hairston et al. 1968, Pomerantz 1981, Billick and Case 1994, Grilli et al. 2017, Letten and Stouffer 2019)</w:t>
      </w:r>
      <w:r w:rsidRPr="00A62F04">
        <w:t xml:space="preserve">. Here we provide a </w:t>
      </w:r>
      <w:r>
        <w:t xml:space="preserve">formal mathematical </w:t>
      </w:r>
      <w:r w:rsidRPr="00A62F04">
        <w:t>definition for HOIs</w:t>
      </w:r>
      <w:r>
        <w:t xml:space="preserve"> rooted in their important implications for ecological theory and which can be applied to any interaction model of any functional form. We first present this more formal definition but follow up with a simple empirical heuristic which can be used to evaluate a model for HOIs. </w:t>
      </w:r>
    </w:p>
    <w:p w14:paraId="7BAEBE1A" w14:textId="54D686C3" w:rsidR="00843DE8" w:rsidRPr="00923931" w:rsidRDefault="00843DE8" w:rsidP="00843DE8">
      <w:pPr>
        <w:spacing w:after="202"/>
        <w:contextualSpacing/>
      </w:pPr>
      <w:r>
        <w:t xml:space="preserve">Let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t xml:space="preserve"> be a generic model describing the density dependent effects of </w:t>
      </w:r>
      <w:r w:rsidRPr="0008755F">
        <w:rPr>
          <w:i/>
        </w:rPr>
        <w:t>m</w:t>
      </w:r>
      <w:r>
        <w:t xml:space="preserve"> competitor species on the per capita growth of species</w:t>
      </w:r>
      <w:r w:rsidR="00971873">
        <w:t xml:space="preserve"> </w:t>
      </w:r>
      <w:proofErr w:type="spellStart"/>
      <w:r w:rsidR="00971873" w:rsidRPr="00B9058F">
        <w:rPr>
          <w:i/>
        </w:rPr>
        <w:t>i</w:t>
      </w:r>
      <w:proofErr w:type="spellEnd"/>
      <w:r>
        <w:t xml:space="preserve">, where </w:t>
      </w:r>
      <m:oMath>
        <m:r>
          <w:rPr>
            <w:rFonts w:ascii="Cambria Math" w:hAnsi="Cambria Math"/>
          </w:rPr>
          <m:t>m&gt;1</m:t>
        </m:r>
      </m:oMath>
      <w:r>
        <w:t xml:space="preserve">. Let </w:t>
      </w:r>
      <m:oMath>
        <m:r>
          <m:rPr>
            <m:sty m:val="p"/>
          </m:rPr>
          <w:rPr>
            <w:rFonts w:ascii="Cambria Math" w:hAnsi="Cambria Math"/>
          </w:rPr>
          <m:t>Θ</m:t>
        </m:r>
      </m:oMath>
      <w:r>
        <w:t xml:space="preserve"> be the set of all parameters in the</w:t>
      </w:r>
      <w:r w:rsidR="00E0291E">
        <w:t xml:space="preserve"> model</w:t>
      </w:r>
      <w:r>
        <w:t xml:space="preserve">, </w:t>
      </w:r>
      <m:oMath>
        <m:r>
          <m:rPr>
            <m:sty m:val="p"/>
          </m:rPr>
          <w:rPr>
            <w:rFonts w:ascii="Cambria Math" w:hAnsi="Cambria Math"/>
          </w:rPr>
          <m:t>Θ</m:t>
        </m:r>
        <m:r>
          <w:rPr>
            <w:rFonts w:ascii="Cambria Math" w:hAnsi="Cambria Math"/>
          </w:rPr>
          <m:t>=</m:t>
        </m:r>
        <m:d>
          <m:dPr>
            <m:begChr m:val="{"/>
            <m:endChr m:val="|"/>
            <m:ctrlPr>
              <w:rPr>
                <w:rFonts w:ascii="Cambria Math" w:hAnsi="Cambria Math"/>
                <w:i/>
              </w:rPr>
            </m:ctrlPr>
          </m:dPr>
          <m:e>
            <m:r>
              <w:rPr>
                <w:rFonts w:ascii="Cambria Math" w:hAnsi="Cambria Math"/>
              </w:rPr>
              <m:t xml:space="preserve">θ </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θ)}</m:t>
        </m:r>
      </m:oMath>
      <w:r>
        <w:t>.</w:t>
      </w:r>
      <w:r w:rsidR="00B9058F">
        <w:t xml:space="preserve"> Here</w:t>
      </w:r>
      <w:r>
        <w:t xml:space="preserve">, the term parameter refers to constants in </w:t>
      </w:r>
      <w:r w:rsidR="00CF0ED8">
        <w:t xml:space="preserve">a model </w:t>
      </w:r>
      <w:r>
        <w:t>that are not themselves dependent variable</w:t>
      </w:r>
      <w:r w:rsidR="00CF0ED8">
        <w:t>s</w:t>
      </w:r>
      <w:r>
        <w:t xml:space="preserve"> </w:t>
      </w:r>
      <w:r>
        <w:rPr>
          <w:noProof/>
        </w:rPr>
        <w:t>(Bard 1974)</w:t>
      </w:r>
      <w:r>
        <w:t xml:space="preserve">. </w:t>
      </w:r>
      <w:r w:rsidR="00E0291E">
        <w:t xml:space="preserve">Let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58F">
        <w:t xml:space="preserve"> </w:t>
      </w:r>
      <w:r w:rsidR="006E3F33">
        <w:t>be a model describing</w:t>
      </w:r>
      <w:r w:rsidR="00B9058F">
        <w:t xml:space="preserve"> the response of the focal species to competition from a single competitor species, </w:t>
      </w:r>
      <w:r w:rsidR="00B9058F" w:rsidRPr="00B9058F">
        <w:rPr>
          <w:i/>
        </w:rPr>
        <w:t>j</w:t>
      </w:r>
      <w:r w:rsidR="00B9058F">
        <w:t xml:space="preserve">, where </w:t>
      </w:r>
      <w:r w:rsidR="00B9058F" w:rsidRPr="00B9058F">
        <w:rPr>
          <w:i/>
        </w:rPr>
        <w:t>j</w:t>
      </w:r>
      <w:r w:rsidR="00B9058F">
        <w:t xml:space="preserve"> is one of the competitor species included in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B9058F">
        <w:t xml:space="preserve">. For any model </w:t>
      </w:r>
      <w:r w:rsidR="00B9058F" w:rsidRPr="002907CF">
        <w:rPr>
          <w:i/>
        </w:rPr>
        <w:t>F</w:t>
      </w:r>
      <w:r w:rsidR="00B9058F" w:rsidRPr="00CF0ED8">
        <w:rPr>
          <w:i/>
          <w:vertAlign w:val="subscript"/>
        </w:rPr>
        <w:t>i</w:t>
      </w:r>
      <w:r w:rsidR="006E3F33">
        <w:t xml:space="preserve">, </w:t>
      </w:r>
      <w:r w:rsidR="00B9058F">
        <w:t xml:space="preserve">we find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58F">
        <w:t xml:space="preserve"> by setting the densities of all competitors except </w:t>
      </w:r>
      <w:r w:rsidR="00B9058F" w:rsidRPr="00E17131">
        <w:rPr>
          <w:i/>
        </w:rPr>
        <w:t>j</w:t>
      </w:r>
      <w:r w:rsidR="00B9058F">
        <w:t xml:space="preserve"> to zero and simplifying the model. </w:t>
      </w:r>
      <w:r w:rsidR="00E0291E">
        <w:t>Next, l</w:t>
      </w:r>
      <w:r w:rsidR="00B9058F">
        <w:t xml:space="preserve">et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t xml:space="preserve"> be the set of parameters in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58F">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 xml:space="preserve">ψ </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ij</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ψ)}</m:t>
        </m:r>
      </m:oMath>
      <w:r>
        <w:t>.</w:t>
      </w:r>
      <w:r w:rsidR="00383A49">
        <w:t xml:space="preserve"> For most </w:t>
      </w:r>
      <w:r w:rsidR="006E3F33">
        <w:t xml:space="preserve">realistic </w:t>
      </w:r>
      <w:r w:rsidR="00383A49">
        <w:t>competition models</w:t>
      </w:r>
      <w:r w:rsidR="006E3F33">
        <w:t xml:space="preserve"> the parameters in</w:t>
      </w:r>
      <w:r w:rsidR="00971873">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oMath>
      <w:r w:rsidR="006E3F33">
        <w:t xml:space="preserve"> will be a subset of those in </w:t>
      </w:r>
      <m:oMath>
        <m:r>
          <m:rPr>
            <m:sty m:val="p"/>
          </m:rPr>
          <w:rPr>
            <w:rFonts w:ascii="Cambria Math" w:hAnsi="Cambria Math"/>
          </w:rPr>
          <m:t>Θ</m:t>
        </m:r>
      </m:oMath>
      <w:r w:rsidR="00E0291E">
        <w:t xml:space="preserve">, i.e.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r>
          <m:rPr>
            <m:sty m:val="p"/>
          </m:rPr>
          <w:rPr>
            <w:rFonts w:ascii="Cambria Math" w:hAnsi="Cambria Math"/>
          </w:rPr>
          <m:t>Θ</m:t>
        </m:r>
      </m:oMath>
      <w:r>
        <w:t xml:space="preserve">. </w:t>
      </w:r>
      <w:r w:rsidR="00AA2FFB">
        <w:t>Next, l</w:t>
      </w:r>
      <w:r>
        <w:t xml:space="preserve">et </w:t>
      </w:r>
      <m:oMath>
        <m:r>
          <m:rPr>
            <m:sty m:val="p"/>
          </m:rPr>
          <w:rPr>
            <w:rFonts w:ascii="Cambria Math" w:hAnsi="Cambria Math"/>
          </w:rPr>
          <m:t>Φ</m:t>
        </m:r>
      </m:oMath>
      <w:r>
        <w:t xml:space="preserve"> be </w:t>
      </w:r>
      <w:r w:rsidR="00E0291E">
        <w:t xml:space="preserve">the </w:t>
      </w:r>
      <w:r w:rsidR="006E3F33">
        <w:t>set</w:t>
      </w:r>
      <w:r w:rsidR="00E0291E">
        <w:t xml:space="preserve"> of all parameters found </w:t>
      </w:r>
      <w:r w:rsidR="006E3F33">
        <w:t>across</w:t>
      </w:r>
      <w:r w:rsidR="00E0291E">
        <w:t xml:space="preserve"> all </w:t>
      </w:r>
      <w:r w:rsidR="00E0291E" w:rsidRPr="00E0291E">
        <w:rPr>
          <w:i/>
        </w:rPr>
        <w:t xml:space="preserve">m </w:t>
      </w:r>
      <w:r w:rsidR="00E0291E">
        <w:t xml:space="preserve">sets </w:t>
      </w:r>
      <m:oMath>
        <m:sSub>
          <m:sSubPr>
            <m:ctrlPr>
              <w:rPr>
                <w:rFonts w:ascii="Cambria Math" w:hAnsi="Cambria Math"/>
                <w:i/>
              </w:rPr>
            </m:ctrlPr>
          </m:sSubPr>
          <m:e>
            <m:r>
              <m:rPr>
                <m:sty m:val="p"/>
              </m:rPr>
              <w:rPr>
                <w:rFonts w:ascii="Cambria Math" w:hAnsi="Cambria Math"/>
              </w:rPr>
              <m:t>Ψ</m:t>
            </m:r>
          </m:e>
          <m:sub>
            <m:r>
              <w:rPr>
                <w:rFonts w:ascii="Cambria Math" w:hAnsi="Cambria Math"/>
              </w:rPr>
              <m:t>j</m:t>
            </m:r>
          </m:sub>
        </m:sSub>
      </m:oMath>
      <w:r w:rsidR="00E0291E">
        <w:t>:</w:t>
      </w:r>
      <w:r w:rsidR="006E3F33">
        <w:t xml:space="preserve"> </w:t>
      </w:r>
      <m:oMath>
        <m:r>
          <m:rPr>
            <m:sty m:val="p"/>
          </m:rPr>
          <w:rPr>
            <w:rFonts w:ascii="Cambria Math" w:hAnsi="Cambria Math"/>
          </w:rPr>
          <m:t>Φ</m:t>
        </m:r>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m</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ty m:val="p"/>
                  </m:rPr>
                  <w:rPr>
                    <w:rFonts w:ascii="Cambria Math" w:hAnsi="Cambria Math"/>
                  </w:rPr>
                  <m:t>Ψ</m:t>
                </m:r>
              </m:e>
              <m:sub>
                <m:r>
                  <w:rPr>
                    <w:rFonts w:ascii="Cambria Math" w:hAnsi="Cambria Math"/>
                  </w:rPr>
                  <m:t>j</m:t>
                </m:r>
              </m:sub>
            </m:sSub>
          </m:e>
        </m:nary>
        <m:r>
          <w:rPr>
            <w:rFonts w:ascii="Cambria Math" w:hAnsi="Cambria Math"/>
          </w:rPr>
          <m:t xml:space="preserve">. </m:t>
        </m:r>
      </m:oMath>
      <w:r>
        <w:t xml:space="preserve">A model is pairwise if all parameters in </w:t>
      </w:r>
      <m:oMath>
        <m:r>
          <m:rPr>
            <m:sty m:val="p"/>
          </m:rPr>
          <w:rPr>
            <w:rFonts w:ascii="Cambria Math" w:hAnsi="Cambria Math"/>
          </w:rPr>
          <m:t>Θ</m:t>
        </m:r>
      </m:oMath>
      <w:r>
        <w:t xml:space="preserve"> are found in the set </w:t>
      </w:r>
      <m:oMath>
        <m:r>
          <m:rPr>
            <m:sty m:val="p"/>
          </m:rPr>
          <w:rPr>
            <w:rFonts w:ascii="Cambria Math" w:hAnsi="Cambria Math"/>
          </w:rPr>
          <m:t>Φ</m:t>
        </m:r>
      </m:oMath>
      <w:r>
        <w:t xml:space="preserve">, i.e. </w:t>
      </w:r>
      <m:oMath>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rsidR="00E0291E">
        <w:rPr>
          <w:b/>
        </w:rPr>
        <w:t>M</w:t>
      </w:r>
      <w:r w:rsidRPr="00923931">
        <w:rPr>
          <w:b/>
        </w:rPr>
        <w:t xml:space="preserve">odels with HOIs are defined by having parameters in </w:t>
      </w:r>
      <w:r w:rsidRPr="00C842F1">
        <w:rPr>
          <w:b/>
          <w:i/>
        </w:rPr>
        <w:t>F</w:t>
      </w:r>
      <w:r w:rsidR="00AA2FFB" w:rsidRPr="00AA2FFB">
        <w:rPr>
          <w:b/>
          <w:i/>
          <w:vertAlign w:val="subscript"/>
        </w:rPr>
        <w:t>i</w:t>
      </w:r>
      <w:r>
        <w:rPr>
          <w:b/>
        </w:rPr>
        <w:t xml:space="preserve"> that are not found in the </w:t>
      </w:r>
      <w:r w:rsidRPr="00923931">
        <w:rPr>
          <w:b/>
          <w:i/>
        </w:rPr>
        <w:t>m</w:t>
      </w:r>
      <w:r w:rsidRPr="00923931">
        <w:rPr>
          <w:b/>
        </w:rPr>
        <w:t xml:space="preserve"> single-competitor functions</w:t>
      </w:r>
      <w:r>
        <w:rPr>
          <w:b/>
        </w:rPr>
        <w:t>, or more precisely</w:t>
      </w:r>
      <w:r w:rsidR="006E3F33">
        <w:rPr>
          <w:b/>
        </w:rPr>
        <w:t>,</w:t>
      </w:r>
      <w:r>
        <w:rPr>
          <w:b/>
        </w:rPr>
        <w:t xml:space="preserve"> when </w:t>
      </w:r>
      <m:oMath>
        <m:r>
          <m:rPr>
            <m:sty m:val="b"/>
          </m:rPr>
          <w:rPr>
            <w:rFonts w:ascii="Cambria Math" w:hAnsi="Cambria Math"/>
          </w:rPr>
          <m:t>Θ</m:t>
        </m:r>
      </m:oMath>
      <w:r>
        <w:rPr>
          <w:b/>
        </w:rPr>
        <w:t xml:space="preserve"> is a proper superset of </w:t>
      </w:r>
      <m:oMath>
        <m:r>
          <m:rPr>
            <m:sty m:val="b"/>
          </m:rPr>
          <w:rPr>
            <w:rFonts w:ascii="Cambria Math" w:hAnsi="Cambria Math"/>
          </w:rPr>
          <m:t>Φ</m:t>
        </m:r>
      </m:oMath>
      <w:r>
        <w:rPr>
          <w:b/>
        </w:rPr>
        <w:t xml:space="preserve">, </w:t>
      </w:r>
      <m:oMath>
        <m:r>
          <m:rPr>
            <m:sty m:val="b"/>
          </m:rPr>
          <w:rPr>
            <w:rFonts w:ascii="Cambria Math" w:hAnsi="Cambria Math"/>
          </w:rPr>
          <m:t>Θ</m:t>
        </m:r>
        <m:r>
          <m:rPr>
            <m:sty m:val="bi"/>
          </m:rPr>
          <w:rPr>
            <w:rFonts w:ascii="Cambria Math" w:hAnsi="Cambria Math"/>
          </w:rPr>
          <m:t>⊃</m:t>
        </m:r>
        <m:r>
          <m:rPr>
            <m:sty m:val="b"/>
          </m:rPr>
          <w:rPr>
            <w:rFonts w:ascii="Cambria Math" w:hAnsi="Cambria Math"/>
          </w:rPr>
          <m:t>Φ</m:t>
        </m:r>
      </m:oMath>
      <w:r>
        <w:rPr>
          <w:b/>
        </w:rPr>
        <w:t>.</w:t>
      </w:r>
      <w:r w:rsidR="00033553">
        <w:rPr>
          <w:b/>
        </w:rPr>
        <w:t xml:space="preserve"> </w:t>
      </w:r>
      <w:r>
        <w:t xml:space="preserve">Finally, let </w:t>
      </w:r>
      <m:oMath>
        <m:r>
          <m:rPr>
            <m:sty m:val="p"/>
          </m:rPr>
          <w:rPr>
            <w:rFonts w:ascii="Cambria Math" w:hAnsi="Cambria Math"/>
          </w:rPr>
          <m:t>Β</m:t>
        </m:r>
      </m:oMath>
      <w:r>
        <w:t xml:space="preserve"> </w:t>
      </w:r>
      <w:r>
        <w:lastRenderedPageBreak/>
        <w:t xml:space="preserve">be the set of parameters in </w:t>
      </w:r>
      <m:oMath>
        <m:r>
          <m:rPr>
            <m:sty m:val="p"/>
          </m:rPr>
          <w:rPr>
            <w:rFonts w:ascii="Cambria Math" w:hAnsi="Cambria Math"/>
          </w:rPr>
          <m:t>Θ</m:t>
        </m:r>
      </m:oMath>
      <w:r>
        <w:t xml:space="preserve"> but not in </w:t>
      </w:r>
      <m:oMath>
        <m:r>
          <m:rPr>
            <m:sty m:val="p"/>
          </m:rPr>
          <w:rPr>
            <w:rFonts w:ascii="Cambria Math" w:hAnsi="Cambria Math"/>
          </w:rPr>
          <m:t>Φ, 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oMath>
      <w:r>
        <w:t>.</w:t>
      </w:r>
      <w:r w:rsidR="00033553">
        <w:t xml:space="preserve"> </w:t>
      </w:r>
      <w:r>
        <w:t xml:space="preserve">The parameters in </w:t>
      </w:r>
      <m:oMath>
        <m:r>
          <m:rPr>
            <m:sty m:val="p"/>
          </m:rPr>
          <w:rPr>
            <w:rFonts w:ascii="Cambria Math" w:hAnsi="Cambria Math"/>
          </w:rPr>
          <m:t>Β</m:t>
        </m:r>
      </m:oMath>
      <w:r>
        <w:t xml:space="preserve"> are those that define the HOI in the model.</w:t>
      </w:r>
      <w:r w:rsidR="00033553">
        <w:t xml:space="preserve">  </w:t>
      </w:r>
    </w:p>
    <w:p w14:paraId="79BFEB58" w14:textId="0605F79F" w:rsidR="00843DE8" w:rsidRDefault="00843DE8" w:rsidP="00843DE8">
      <w:pPr>
        <w:spacing w:after="202"/>
        <w:contextualSpacing/>
      </w:pPr>
      <w:r>
        <w:t xml:space="preserve">As a concrete illustration of our definition, consider the two competitor LV model defined in </w:t>
      </w:r>
      <w:r w:rsidR="00E43D46">
        <w:t>e</w:t>
      </w:r>
      <w:r>
        <w:t>q</w:t>
      </w:r>
      <w:r w:rsidR="00E43D46">
        <w:t>uation</w:t>
      </w:r>
      <w:r>
        <w:t xml:space="preserve"> </w:t>
      </w:r>
      <w:r w:rsidR="00E43D46">
        <w:t>(</w:t>
      </w:r>
      <w:r w:rsidR="002E180C">
        <w:t>3</w:t>
      </w:r>
      <w:r w:rsidR="00E43D46">
        <w:t>)</w:t>
      </w:r>
      <w:r>
        <w:t xml:space="preserve">: for the full model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m:t>
        </m:r>
        <m:r>
          <w:rPr>
            <w:rFonts w:ascii="Cambria Math" w:hAnsi="Cambria Math"/>
          </w:rPr>
          <m:t>=</m:t>
        </m:r>
        <m:r>
          <m:rPr>
            <m:sty m:val="p"/>
          </m:rPr>
          <w:rPr>
            <w:rFonts w:ascii="Cambria Math" w:hAnsi="Cambria Math"/>
          </w:rPr>
          <m:t>Φ</m:t>
        </m:r>
      </m:oMath>
      <w:r>
        <w:t xml:space="preserve"> and the model is pairwise.</w:t>
      </w:r>
      <w:r w:rsidR="00033553">
        <w:t xml:space="preserve"> </w:t>
      </w:r>
      <w:r>
        <w:t xml:space="preserve">By contrast, </w:t>
      </w:r>
      <w:r w:rsidR="002E180C">
        <w:t>for</w:t>
      </w:r>
      <w:r>
        <w:t xml:space="preserve"> the </w:t>
      </w:r>
      <w:r w:rsidR="002E180C">
        <w:t xml:space="preserve">HOI </w:t>
      </w:r>
      <w:r>
        <w:t xml:space="preserve">model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HOI</m:t>
            </m:r>
          </m:sup>
        </m:sSubSup>
      </m:oMath>
      <w:r w:rsidR="002E180C">
        <w:t xml:space="preserve"> defined in equation (4</w:t>
      </w:r>
      <w:r w:rsidR="00E43D46">
        <w:t>)</w:t>
      </w:r>
      <w:r w:rsidR="002E180C">
        <w:t xml:space="preserve">,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t xml:space="preserve"> and </w:t>
      </w:r>
      <m:oMath>
        <m:r>
          <m:rPr>
            <m:sty m:val="p"/>
          </m:rPr>
          <w:rPr>
            <w:rFonts w:ascii="Cambria Math" w:hAnsi="Cambria Math"/>
          </w:rPr>
          <m:t>Φ=</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thus </w:t>
      </w:r>
      <m:oMath>
        <m:r>
          <m:rPr>
            <m:sty m:val="p"/>
          </m:rPr>
          <w:rPr>
            <w:rFonts w:ascii="Cambria Math" w:hAnsi="Cambria Math"/>
          </w:rPr>
          <m:t>Θ⊃Φ</m:t>
        </m:r>
      </m:oMath>
      <w:r>
        <w:t xml:space="preserve"> </w:t>
      </w:r>
      <w:r w:rsidR="00AA2FFB">
        <w:t>and</w:t>
      </w:r>
      <w:r>
        <w:t xml:space="preserve"> the model contains HOIs. Moreover, </w:t>
      </w:r>
      <m:oMath>
        <m:r>
          <m:rPr>
            <m:sty m:val="p"/>
          </m:rPr>
          <w:rPr>
            <w:rFonts w:ascii="Cambria Math" w:hAnsi="Cambria Math"/>
          </w:rPr>
          <m:t>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m:t>
        </m:r>
      </m:oMath>
      <w:r>
        <w:t xml:space="preserve">, thus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t xml:space="preserve"> </w:t>
      </w:r>
      <w:r w:rsidR="00AA2FFB">
        <w:t>is specifically the one that captures the HOI</w:t>
      </w:r>
      <w:r>
        <w:t>.</w:t>
      </w:r>
      <w:r w:rsidR="00033553">
        <w:t xml:space="preserve"> </w:t>
      </w:r>
    </w:p>
    <w:p w14:paraId="52B49191" w14:textId="58879CC3" w:rsidR="00843DE8" w:rsidRDefault="00843DE8" w:rsidP="00843DE8">
      <w:pPr>
        <w:spacing w:after="202"/>
        <w:contextualSpacing/>
      </w:pPr>
      <w:r>
        <w:t>This abstract representation belies a simple empirical heuristic for determining whether a model has HOIs: in order to parameterize a model with HOIs, the response of the focal species must be measured against density gradients of each competitor separately, as well as against varying combinations of competitors grown together (</w:t>
      </w:r>
      <w:r w:rsidR="00EE3C86">
        <w:fldChar w:fldCharType="begin"/>
      </w:r>
      <w:r w:rsidR="00EE3C86">
        <w:instrText xml:space="preserve"> REF _Ref25593206 </w:instrText>
      </w:r>
      <w:r w:rsidR="00EE3C86">
        <w:fldChar w:fldCharType="separate"/>
      </w:r>
      <w:r w:rsidR="00F84E7F" w:rsidRPr="008C5D31">
        <w:t xml:space="preserve">Figure </w:t>
      </w:r>
      <w:r w:rsidR="00F84E7F">
        <w:rPr>
          <w:noProof/>
        </w:rPr>
        <w:t>2</w:t>
      </w:r>
      <w:r w:rsidR="00EE3C86">
        <w:rPr>
          <w:noProof/>
        </w:rPr>
        <w:fldChar w:fldCharType="end"/>
      </w:r>
      <w:r>
        <w:t>).</w:t>
      </w:r>
      <w:r w:rsidR="00033553">
        <w:t xml:space="preserve"> </w:t>
      </w:r>
      <w:r>
        <w:t>This is a natural consequence of the above definition.</w:t>
      </w:r>
      <w:r w:rsidR="00033553">
        <w:t xml:space="preserve"> </w:t>
      </w:r>
      <w:r w:rsidRPr="00AA2FFB">
        <w:rPr>
          <w:i/>
        </w:rPr>
        <w:t xml:space="preserve">In essence, a </w:t>
      </w:r>
      <w:r w:rsidR="00E0291E">
        <w:rPr>
          <w:i/>
        </w:rPr>
        <w:t xml:space="preserve">model </w:t>
      </w:r>
      <w:r w:rsidRPr="00AA2FFB">
        <w:rPr>
          <w:i/>
        </w:rPr>
        <w:t xml:space="preserve">with HOIs includes </w:t>
      </w:r>
      <w:r w:rsidR="00E0291E">
        <w:rPr>
          <w:i/>
        </w:rPr>
        <w:t xml:space="preserve">additional </w:t>
      </w:r>
      <w:r w:rsidR="006E3F33">
        <w:rPr>
          <w:i/>
        </w:rPr>
        <w:t>parameters</w:t>
      </w:r>
      <w:r w:rsidRPr="00AA2FFB">
        <w:rPr>
          <w:i/>
        </w:rPr>
        <w:t xml:space="preserve"> that an empiricist cannot measure when </w:t>
      </w:r>
      <w:r w:rsidR="006E3F33">
        <w:rPr>
          <w:i/>
        </w:rPr>
        <w:t>the response of a</w:t>
      </w:r>
      <w:r w:rsidR="009F1ACB">
        <w:rPr>
          <w:i/>
        </w:rPr>
        <w:t xml:space="preserve"> focal individual is </w:t>
      </w:r>
      <w:r w:rsidR="006E3F33">
        <w:rPr>
          <w:i/>
        </w:rPr>
        <w:t>measured against</w:t>
      </w:r>
      <w:r w:rsidR="009F1ACB">
        <w:rPr>
          <w:i/>
        </w:rPr>
        <w:t xml:space="preserve"> a </w:t>
      </w:r>
      <w:r w:rsidRPr="00AA2FFB">
        <w:rPr>
          <w:i/>
        </w:rPr>
        <w:t>single competitor species</w:t>
      </w:r>
      <w:r w:rsidR="00F92D3B">
        <w:rPr>
          <w:i/>
        </w:rPr>
        <w:t xml:space="preserve"> </w:t>
      </w:r>
      <w:r w:rsidR="00F92D3B">
        <w:rPr>
          <w:i/>
          <w:noProof/>
        </w:rPr>
        <w:t>(Pomerantz 1981)</w:t>
      </w:r>
      <w:r w:rsidR="00F92D3B">
        <w:rPr>
          <w:i/>
        </w:rPr>
        <w:t>.</w:t>
      </w:r>
      <w:r w:rsidRPr="00AA2FFB">
        <w:rPr>
          <w:i/>
        </w:rPr>
        <w:t xml:space="preserve"> </w:t>
      </w:r>
      <w:r w:rsidR="00F92D3B">
        <w:t>N</w:t>
      </w:r>
      <w:r>
        <w:t>ote,</w:t>
      </w:r>
      <w:r w:rsidR="00AA2FFB">
        <w:t xml:space="preserve"> however, </w:t>
      </w:r>
      <w:r>
        <w:t xml:space="preserve">there is no way to determine whether there are HOIs among </w:t>
      </w:r>
      <w:r w:rsidRPr="00371F27">
        <w:rPr>
          <w:i/>
        </w:rPr>
        <w:t>m</w:t>
      </w:r>
      <w:r>
        <w:t xml:space="preserve"> competitors by examining </w:t>
      </w:r>
      <w:r w:rsidR="00AA2FFB">
        <w:t xml:space="preserve">all </w:t>
      </w:r>
      <w:r w:rsidR="00AA2FFB" w:rsidRPr="00AA2FFB">
        <w:rPr>
          <w:i/>
        </w:rPr>
        <w:t>m</w:t>
      </w:r>
      <w:r w:rsidR="00AA2FFB">
        <w:t xml:space="preserve"> pairwise models </w:t>
      </w:r>
      <m:oMath>
        <m:sSub>
          <m:sSubPr>
            <m:ctrlPr>
              <w:rPr>
                <w:rFonts w:ascii="Cambria Math" w:hAnsi="Cambria Math"/>
                <w:i/>
              </w:rPr>
            </m:ctrlPr>
          </m:sSubPr>
          <m:e>
            <m:r>
              <w:rPr>
                <w:rFonts w:ascii="Cambria Math" w:hAnsi="Cambria Math"/>
              </w:rPr>
              <m:t>f</m:t>
            </m:r>
          </m:e>
          <m:sub>
            <m:r>
              <w:rPr>
                <w:rFonts w:ascii="Cambria Math" w:hAnsi="Cambria Math"/>
              </w:rPr>
              <m:t>ij</m:t>
            </m:r>
          </m:sub>
        </m:sSub>
      </m:oMath>
      <w:r w:rsidR="00AA2FFB">
        <w:t xml:space="preserve">, rather </w:t>
      </w:r>
      <w:r w:rsidR="00E0291E">
        <w:t xml:space="preserve">the </w:t>
      </w:r>
      <w:r w:rsidR="00AA2FFB">
        <w:t xml:space="preserve">form for the multi-competitor model </w:t>
      </w:r>
      <w:r w:rsidR="00AA2FFB" w:rsidRPr="00AA2FFB">
        <w:rPr>
          <w:i/>
        </w:rPr>
        <w:t>F</w:t>
      </w:r>
      <w:r w:rsidR="00AA2FFB" w:rsidRPr="00AA2FFB">
        <w:rPr>
          <w:i/>
          <w:vertAlign w:val="subscript"/>
        </w:rPr>
        <w:t>i</w:t>
      </w:r>
      <w:r w:rsidR="00033553">
        <w:rPr>
          <w:i/>
        </w:rPr>
        <w:t xml:space="preserve"> </w:t>
      </w:r>
      <w:r w:rsidR="00AA2FFB">
        <w:t xml:space="preserve">must be chosen first in order to apply any HOI definition </w:t>
      </w:r>
      <w:r w:rsidR="00AA2FFB">
        <w:rPr>
          <w:noProof/>
        </w:rPr>
        <w:t>(Adler and Morris 1994)</w:t>
      </w:r>
      <w:r w:rsidR="00F50782">
        <w:t>.</w:t>
      </w:r>
    </w:p>
    <w:p w14:paraId="74415897" w14:textId="0BDD9EA7" w:rsidR="00843DE8" w:rsidRDefault="00843DE8" w:rsidP="00C05D30">
      <w:pPr>
        <w:spacing w:after="202"/>
        <w:contextualSpacing/>
      </w:pPr>
      <w:r>
        <w:t xml:space="preserve">We refer to the type of HOIs captured by our definition above as </w:t>
      </w:r>
      <w:r w:rsidRPr="00284765">
        <w:rPr>
          <w:i/>
        </w:rPr>
        <w:t>hard HOI</w:t>
      </w:r>
      <w:r>
        <w:rPr>
          <w:i/>
        </w:rPr>
        <w:t>s</w:t>
      </w:r>
      <w:r>
        <w:t xml:space="preserve"> and contrast them with the</w:t>
      </w:r>
      <w:r w:rsidR="00F50782">
        <w:t xml:space="preserve"> wider </w:t>
      </w:r>
      <w:r>
        <w:t>phenomenon of non-</w:t>
      </w:r>
      <w:r w:rsidR="00F50782">
        <w:t>linear</w:t>
      </w:r>
      <w:r>
        <w:t xml:space="preserve"> density dependence which produces what we term </w:t>
      </w:r>
      <w:r w:rsidRPr="00284765">
        <w:rPr>
          <w:i/>
        </w:rPr>
        <w:t>soft HOI</w:t>
      </w:r>
      <w:r>
        <w:t xml:space="preserve">s. A general test for soft HOIs is to take the partial </w:t>
      </w:r>
      <w:r>
        <w:lastRenderedPageBreak/>
        <w:t xml:space="preserve">derivative of the competition function, </w:t>
      </w:r>
      <w:r>
        <w:rPr>
          <w:i/>
        </w:rPr>
        <w:t>F</w:t>
      </w:r>
      <w:r>
        <w:rPr>
          <w:i/>
        </w:rPr>
        <w:softHyphen/>
      </w:r>
      <w:r w:rsidRPr="0020276F">
        <w:rPr>
          <w:i/>
          <w:vertAlign w:val="subscript"/>
        </w:rPr>
        <w:t>i</w:t>
      </w:r>
      <w:r>
        <w:rPr>
          <w:i/>
        </w:rPr>
        <w:t xml:space="preserve"> </w:t>
      </w:r>
      <w:r>
        <w:t xml:space="preserve">in </w:t>
      </w:r>
      <w:r w:rsidR="00F50782">
        <w:t xml:space="preserve">equation </w:t>
      </w:r>
      <w:r w:rsidR="002B2D0E">
        <w:t>(1)</w:t>
      </w:r>
      <w:r>
        <w:t xml:space="preserve">, with respect to the 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t>. This partial derivative defines the focal species’ sensitivity to a single competitor. If this partial derivative is a function of more than one competito</w:t>
      </w:r>
      <w:r w:rsidR="00F50782">
        <w:t>rs</w:t>
      </w:r>
      <w:r>
        <w:t xml:space="preserve">’ density, then there are </w:t>
      </w:r>
      <w:r w:rsidRPr="00BA180C">
        <w:t>soft</w:t>
      </w:r>
      <w:r>
        <w:t xml:space="preserve"> HOIs. </w:t>
      </w:r>
      <w:r w:rsidR="00F50782">
        <w:t xml:space="preserve">In general, all models with hard HOIs will be non-linear </w:t>
      </w:r>
      <w:r w:rsidR="006E3F33">
        <w:t xml:space="preserve">and have soft HOIs, </w:t>
      </w:r>
      <w:r w:rsidR="00F50782">
        <w:t xml:space="preserve">but not all non-linear models will have hard HOIs. </w:t>
      </w:r>
      <w:r>
        <w:t xml:space="preserve">This is similar to definitions used in earlier discussions of HOIs based on LV forms of competition </w:t>
      </w:r>
      <w:r>
        <w:rPr>
          <w:noProof/>
        </w:rPr>
        <w:t>(Case and Bender 1981)</w:t>
      </w:r>
      <w:r>
        <w:t xml:space="preserve">, and closely follows the verbal argument that HOIs emerge when the effect of one </w:t>
      </w:r>
      <w:r w:rsidR="00F50782">
        <w:t>competitor</w:t>
      </w:r>
      <w:r>
        <w:t xml:space="preserve"> on another depends on </w:t>
      </w:r>
      <w:r w:rsidR="00F50782">
        <w:t>any other competitors</w:t>
      </w:r>
      <w:r>
        <w:t xml:space="preserve">. The problem is </w:t>
      </w:r>
      <w:r w:rsidRPr="00081CE7">
        <w:t xml:space="preserve">that </w:t>
      </w:r>
      <w:r w:rsidRPr="00F15099">
        <w:rPr>
          <w:b/>
        </w:rPr>
        <w:t>any model in which growth is a nonlinear function of</w:t>
      </w:r>
      <w:r>
        <w:rPr>
          <w:b/>
        </w:rPr>
        <w:t xml:space="preserve"> interspecific </w:t>
      </w:r>
      <w:r w:rsidRPr="00F15099">
        <w:rPr>
          <w:b/>
        </w:rPr>
        <w:t>density will involve soft HOIs</w:t>
      </w:r>
      <w:r>
        <w:t xml:space="preserve">, and thus this definition does not distinguish interaction modification or HOIs from non-linear density dependence </w:t>
      </w:r>
      <w:r>
        <w:rPr>
          <w:noProof/>
        </w:rPr>
        <w:t>(Pomerantz 1981, Adler and Morris 1994)</w:t>
      </w:r>
      <w:r>
        <w:t xml:space="preserve">. As an </w:t>
      </w:r>
      <w:proofErr w:type="gramStart"/>
      <w:r>
        <w:t>example</w:t>
      </w:r>
      <w:proofErr w:type="gramEnd"/>
      <w:r>
        <w:t xml:space="preserve"> consider the multi-competitor Hassel model </w:t>
      </w:r>
      <w:r>
        <w:rPr>
          <w:noProof/>
        </w:rPr>
        <w:t>(Hassell and Comins 1976)</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843DE8" w:rsidRPr="003C47E7" w14:paraId="7386D90B" w14:textId="77777777" w:rsidTr="00843DE8">
        <w:trPr>
          <w:trHeight w:val="503"/>
        </w:trPr>
        <w:tc>
          <w:tcPr>
            <w:tcW w:w="918" w:type="dxa"/>
            <w:vAlign w:val="center"/>
          </w:tcPr>
          <w:p w14:paraId="09F08ECC" w14:textId="77777777" w:rsidR="00843DE8" w:rsidRPr="003C47E7" w:rsidRDefault="00843DE8" w:rsidP="00843DE8">
            <w:pPr>
              <w:spacing w:after="202"/>
              <w:ind w:firstLine="0"/>
              <w:contextualSpacing/>
              <w:jc w:val="center"/>
            </w:pPr>
          </w:p>
        </w:tc>
        <w:tc>
          <w:tcPr>
            <w:tcW w:w="7200" w:type="dxa"/>
            <w:vAlign w:val="center"/>
          </w:tcPr>
          <w:p w14:paraId="6CA2D7FC" w14:textId="097A82A0" w:rsidR="00843DE8" w:rsidRPr="003C47E7" w:rsidRDefault="00EE3C86" w:rsidP="00843DE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3E44E15F" w14:textId="6BFDB317" w:rsidR="00843DE8" w:rsidRPr="003C47E7" w:rsidRDefault="00843DE8" w:rsidP="00843DE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F84E7F">
              <w:rPr>
                <w:noProof/>
              </w:rPr>
              <w:t>5</w:t>
            </w:r>
            <w:r w:rsidRPr="003C47E7">
              <w:rPr>
                <w:noProof/>
              </w:rPr>
              <w:fldChar w:fldCharType="end"/>
            </w:r>
            <w:r w:rsidRPr="003C47E7">
              <w:t>)</w:t>
            </w:r>
          </w:p>
        </w:tc>
      </w:tr>
    </w:tbl>
    <w:p w14:paraId="17416B8B" w14:textId="11E28D91" w:rsidR="00843DE8" w:rsidRDefault="008806E7" w:rsidP="00843DE8">
      <w:pPr>
        <w:spacing w:after="202"/>
        <w:ind w:firstLine="0"/>
        <w:contextualSpacing/>
      </w:pPr>
      <w:r>
        <w:t>where</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&gt;0</m:t>
        </m:r>
      </m:oMath>
      <w:r w:rsidR="00EF2654">
        <w:t xml:space="preserve"> is the maximum per capita seed production,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EF2654">
        <w:t xml:space="preserve"> is the per capita effect of species </w:t>
      </w:r>
      <m:oMath>
        <m:r>
          <w:rPr>
            <w:rFonts w:ascii="Cambria Math" w:hAnsi="Cambria Math"/>
          </w:rPr>
          <m:t>j</m:t>
        </m:r>
      </m:oMath>
      <w:r w:rsidR="00EF2654">
        <w:t xml:space="preserve"> on species </w:t>
      </w:r>
      <m:oMath>
        <m:r>
          <w:rPr>
            <w:rFonts w:ascii="Cambria Math" w:hAnsi="Cambria Math"/>
          </w:rPr>
          <m:t>i</m:t>
        </m:r>
      </m:oMath>
      <w:r w:rsidR="00EF2654">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EF2654">
        <w:t xml:space="preserve">allows each focal species to respond differently to the sum of competitor effects. </w:t>
      </w:r>
      <w:r w:rsidR="00843DE8">
        <w:t xml:space="preserve">This function has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rsidR="00843DE8">
        <w:t>.</w:t>
      </w:r>
      <w:r w:rsidR="00033553">
        <w:t xml:space="preserve"> </w:t>
      </w:r>
      <w:r w:rsidR="00843DE8">
        <w:t xml:space="preserve">Thus, the effect of competitor </w:t>
      </w:r>
      <w:r w:rsidR="00843DE8" w:rsidRPr="00323D6B">
        <w:rPr>
          <w:i/>
        </w:rPr>
        <w:t>j</w:t>
      </w:r>
      <w:r w:rsidR="00843DE8">
        <w:t xml:space="preserve"> on the focal species </w:t>
      </w:r>
      <w:r w:rsidR="00843DE8" w:rsidRPr="00B2546E">
        <w:rPr>
          <w:i/>
        </w:rPr>
        <w:t>i</w:t>
      </w:r>
      <w:r w:rsidR="00843DE8">
        <w:t xml:space="preserve"> is a function of the density of all other competitor species. However, as in the LV model, there are no hard HOIs in this model by our definition because all of the parameters in the multi-competitor </w:t>
      </w:r>
      <w:r w:rsidR="00843DE8">
        <w:lastRenderedPageBreak/>
        <w:t xml:space="preserve">model are also found in the </w:t>
      </w:r>
      <w:r w:rsidR="00843DE8" w:rsidRPr="004462A0">
        <w:rPr>
          <w:i/>
        </w:rPr>
        <w:t>m</w:t>
      </w:r>
      <w:r w:rsidR="00843DE8">
        <w:t xml:space="preserve"> separate single competitor functions</w:t>
      </w:r>
      <w:r w:rsidR="00F50782">
        <w:t xml:space="preserve">, i.e. </w:t>
      </w:r>
      <m:oMath>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843DE8">
        <w:t>.</w:t>
      </w:r>
      <w:r w:rsidR="00033553">
        <w:t xml:space="preserve"> </w:t>
      </w:r>
    </w:p>
    <w:p w14:paraId="63934542" w14:textId="5D3DC1F7" w:rsidR="002D0A28" w:rsidRPr="002D0A28" w:rsidRDefault="002D0A28" w:rsidP="009F10E8">
      <w:pPr>
        <w:pStyle w:val="Heading2"/>
      </w:pPr>
      <w:r w:rsidRPr="002D0A28">
        <w:t>Why distinguish</w:t>
      </w:r>
      <w:r w:rsidR="00DA09D3">
        <w:t xml:space="preserve"> hard</w:t>
      </w:r>
      <w:r w:rsidRPr="002D0A28">
        <w:t xml:space="preserve"> </w:t>
      </w:r>
      <w:r w:rsidR="00862024">
        <w:t>HOIs</w:t>
      </w:r>
      <w:r w:rsidR="00534188">
        <w:t xml:space="preserve"> and non-linear density dependence</w:t>
      </w:r>
      <w:r w:rsidR="00DA09D3">
        <w:t xml:space="preserve"> (soft HOIs)</w:t>
      </w:r>
      <w:r w:rsidR="00534188">
        <w:t>?</w:t>
      </w:r>
      <w:r w:rsidR="00862024">
        <w:t xml:space="preserve"> </w:t>
      </w:r>
    </w:p>
    <w:p w14:paraId="101C8596" w14:textId="3107315F" w:rsidR="00247D6C" w:rsidRDefault="00DA09D3" w:rsidP="002D0A28">
      <w:pPr>
        <w:spacing w:after="202"/>
        <w:contextualSpacing/>
      </w:pPr>
      <w:r>
        <w:t>Hard</w:t>
      </w:r>
      <w:r w:rsidR="005F41AA">
        <w:t xml:space="preserve"> HOIs</w:t>
      </w:r>
      <w:r w:rsidR="0039040D">
        <w:t xml:space="preserve"> </w:t>
      </w:r>
      <w:r w:rsidR="00B50F2B">
        <w:t xml:space="preserve">and </w:t>
      </w:r>
      <w:r>
        <w:t>soft</w:t>
      </w:r>
      <w:r w:rsidR="0039040D">
        <w:t xml:space="preserve"> HOIs</w:t>
      </w:r>
      <w:r w:rsidR="00B50F2B">
        <w:t xml:space="preserve"> have different interpretations and </w:t>
      </w:r>
      <w:r w:rsidR="007C5348">
        <w:t xml:space="preserve">these </w:t>
      </w:r>
      <w:r w:rsidR="008E2463">
        <w:t>difference</w:t>
      </w:r>
      <w:r w:rsidR="007C5348">
        <w:t>s</w:t>
      </w:r>
      <w:r w:rsidR="008E2463">
        <w:t xml:space="preserve"> </w:t>
      </w:r>
      <w:r w:rsidR="007C5348">
        <w:t xml:space="preserve">are </w:t>
      </w:r>
      <w:r w:rsidR="00862024">
        <w:t xml:space="preserve">important to recognize if we are to advance our </w:t>
      </w:r>
      <w:r w:rsidR="008E2463">
        <w:t xml:space="preserve">understanding of </w:t>
      </w:r>
      <w:r w:rsidR="006E3F33">
        <w:t xml:space="preserve">competition in </w:t>
      </w:r>
      <w:r w:rsidR="00AB3A39">
        <w:t xml:space="preserve">multispecies </w:t>
      </w:r>
      <w:r w:rsidR="006E3F33">
        <w:t>communities</w:t>
      </w:r>
      <w:r w:rsidR="008E2463">
        <w:t xml:space="preserve">. </w:t>
      </w:r>
      <w:r w:rsidR="007420A4">
        <w:t>T</w:t>
      </w:r>
      <w:r w:rsidR="00AB3A39">
        <w:t xml:space="preserve">he question of </w:t>
      </w:r>
      <w:r w:rsidR="00862024">
        <w:t xml:space="preserve">whether </w:t>
      </w:r>
      <w:r w:rsidR="00534188">
        <w:t xml:space="preserve">population growth rate </w:t>
      </w:r>
      <w:r w:rsidR="00862024">
        <w:t xml:space="preserve">declines with </w:t>
      </w:r>
      <w:r w:rsidR="00534188">
        <w:t xml:space="preserve">competitor </w:t>
      </w:r>
      <w:r w:rsidR="00862024">
        <w:t xml:space="preserve">density, and whether this decline is linear or non-linear is a longstanding issue in ecology </w:t>
      </w:r>
      <w:r w:rsidR="00862024">
        <w:rPr>
          <w:noProof/>
        </w:rPr>
        <w:t>(Hassell and Comins 1976)</w:t>
      </w:r>
      <w:r w:rsidR="008E2463">
        <w:t>.</w:t>
      </w:r>
      <w:r w:rsidR="00033553">
        <w:t xml:space="preserve"> </w:t>
      </w:r>
      <w:r w:rsidR="00862024">
        <w:t>It would be confusing at best to define HOIs as any non-linear d</w:t>
      </w:r>
      <w:r w:rsidR="00534188">
        <w:t>ecrease in performance with density</w:t>
      </w:r>
      <w:r w:rsidR="00862024">
        <w:t xml:space="preserve">—essentially renaming </w:t>
      </w:r>
      <w:r w:rsidR="006B053F">
        <w:t xml:space="preserve">the </w:t>
      </w:r>
      <w:r w:rsidR="00862024">
        <w:t>issue of non-linear density dependence.</w:t>
      </w:r>
      <w:r w:rsidR="00033553">
        <w:t xml:space="preserve"> </w:t>
      </w:r>
    </w:p>
    <w:p w14:paraId="5F5ECF73" w14:textId="60F11714" w:rsidR="00F32713" w:rsidRDefault="007420A4" w:rsidP="002D0A28">
      <w:pPr>
        <w:spacing w:after="202"/>
        <w:contextualSpacing/>
      </w:pPr>
      <w:r>
        <w:t xml:space="preserve">More importantly, </w:t>
      </w:r>
      <w:r w:rsidR="00F50782">
        <w:t xml:space="preserve">hard </w:t>
      </w:r>
      <w:r w:rsidR="00247D6C">
        <w:t xml:space="preserve">HOIs and </w:t>
      </w:r>
      <w:r>
        <w:t xml:space="preserve">non-linear density dependence </w:t>
      </w:r>
      <w:r w:rsidR="00534188">
        <w:t>are ecologically distinct as well</w:t>
      </w:r>
      <w:r w:rsidR="00247D6C">
        <w:t xml:space="preserve">. </w:t>
      </w:r>
      <w:r w:rsidR="00F50782">
        <w:t xml:space="preserve">Hard HOIs </w:t>
      </w:r>
      <w:r w:rsidR="00247D6C">
        <w:t>indicate a qualitative change in the way competitor</w:t>
      </w:r>
      <w:r w:rsidR="00D70BFA">
        <w:t>s</w:t>
      </w:r>
      <w:r w:rsidR="00247D6C">
        <w:t xml:space="preserve"> affect a focal species when </w:t>
      </w:r>
      <w:r w:rsidR="00A0044C">
        <w:t>other</w:t>
      </w:r>
      <w:r w:rsidR="00247D6C">
        <w:t xml:space="preserve"> competitor species are present. </w:t>
      </w:r>
      <w:r w:rsidR="00534188">
        <w:t>Non-linear density dependence</w:t>
      </w:r>
      <w:r w:rsidR="00CA7463">
        <w:t xml:space="preserve">, </w:t>
      </w:r>
      <w:r w:rsidR="00534188">
        <w:t>soft HOI</w:t>
      </w:r>
      <w:r w:rsidR="00CA7463">
        <w:t>s,</w:t>
      </w:r>
      <w:r w:rsidR="00534188">
        <w:t xml:space="preserve"> </w:t>
      </w:r>
      <w:r w:rsidR="00CA7463">
        <w:t xml:space="preserve">does not </w:t>
      </w:r>
      <w:r w:rsidR="00534188">
        <w:t>have the same interpretation</w:t>
      </w:r>
      <w:r w:rsidR="00247D6C">
        <w:t xml:space="preserve">. For instance, </w:t>
      </w:r>
      <w:r>
        <w:t xml:space="preserve">the net outcome of competition </w:t>
      </w:r>
      <w:r w:rsidR="00DB0A5F">
        <w:t xml:space="preserve">over discrete time intervals </w:t>
      </w:r>
      <w:r>
        <w:t>may be non</w:t>
      </w:r>
      <w:r w:rsidR="00CA7463">
        <w:t>-</w:t>
      </w:r>
      <w:r>
        <w:t xml:space="preserve">linear </w:t>
      </w:r>
      <w:r w:rsidR="00DB0A5F">
        <w:t>when the interaction between competitors is linear in continuous time</w:t>
      </w:r>
      <w:r w:rsidR="00247D6C">
        <w:t xml:space="preserve">—the </w:t>
      </w:r>
      <w:r>
        <w:t xml:space="preserve">discrete time </w:t>
      </w:r>
      <w:r w:rsidR="00247D6C">
        <w:t>Hassel model</w:t>
      </w:r>
      <w:r w:rsidR="00534188">
        <w:t xml:space="preserve">, </w:t>
      </w:r>
      <w:r w:rsidR="00C57928">
        <w:t xml:space="preserve">which is non-linear, </w:t>
      </w:r>
      <w:r>
        <w:t>is</w:t>
      </w:r>
      <w:r w:rsidR="00247D6C">
        <w:t xml:space="preserve"> derived from </w:t>
      </w:r>
      <w:r w:rsidR="00C57928">
        <w:t xml:space="preserve">a </w:t>
      </w:r>
      <w:r>
        <w:t>LV competition</w:t>
      </w:r>
      <w:r w:rsidR="00C57928">
        <w:t xml:space="preserve"> model, which is linear</w:t>
      </w:r>
      <w:r>
        <w:t xml:space="preserve"> </w:t>
      </w:r>
      <w:r w:rsidR="00C57928">
        <w:t xml:space="preserve">in </w:t>
      </w:r>
      <w:r>
        <w:t xml:space="preserve">continuous time </w:t>
      </w:r>
      <w:r w:rsidR="00B56C9B" w:rsidRPr="00B56C9B">
        <w:rPr>
          <w:rFonts w:cs="Times New Roman"/>
        </w:rPr>
        <w:t xml:space="preserve">(Hassell and </w:t>
      </w:r>
      <w:proofErr w:type="spellStart"/>
      <w:r w:rsidR="00B56C9B" w:rsidRPr="00B56C9B">
        <w:rPr>
          <w:rFonts w:cs="Times New Roman"/>
        </w:rPr>
        <w:t>Comins</w:t>
      </w:r>
      <w:proofErr w:type="spellEnd"/>
      <w:r w:rsidR="00B56C9B" w:rsidRPr="00B56C9B">
        <w:rPr>
          <w:rFonts w:cs="Times New Roman"/>
        </w:rPr>
        <w:t xml:space="preserve"> 1976, O’</w:t>
      </w:r>
      <w:r w:rsidR="00B56C9B" w:rsidRPr="00EB2D89">
        <w:rPr>
          <w:rFonts w:cs="Times New Roman"/>
        </w:rPr>
        <w:t>Dwyer 2018)</w:t>
      </w:r>
      <w:r w:rsidR="00DB0A5F">
        <w:t xml:space="preserve">. </w:t>
      </w:r>
      <w:r w:rsidR="00D407C5">
        <w:t xml:space="preserve">In the case of the </w:t>
      </w:r>
      <w:r w:rsidR="00F32713">
        <w:t xml:space="preserve">discrete time </w:t>
      </w:r>
      <w:r w:rsidR="00D407C5">
        <w:t xml:space="preserve">model, the </w:t>
      </w:r>
      <w:r w:rsidR="00F32713">
        <w:t>lifetime competitive e</w:t>
      </w:r>
      <w:r w:rsidR="00D407C5">
        <w:t>ffect of each individual declines with competitor density</w:t>
      </w:r>
      <w:r w:rsidR="00E00266">
        <w:t xml:space="preserve"> because each </w:t>
      </w:r>
      <w:r w:rsidR="00F32713">
        <w:t>individual</w:t>
      </w:r>
      <w:r w:rsidR="00D407C5">
        <w:t xml:space="preserve"> </w:t>
      </w:r>
      <w:r w:rsidR="00830495">
        <w:t>competitor is smaller and thus has less of a</w:t>
      </w:r>
      <w:r w:rsidR="00C57928">
        <w:t>n effect on the focal species</w:t>
      </w:r>
      <w:r w:rsidR="00D407C5">
        <w:t>.</w:t>
      </w:r>
      <w:r w:rsidR="00444989">
        <w:t xml:space="preserve"> Thus, </w:t>
      </w:r>
      <w:r>
        <w:t>the non-linear</w:t>
      </w:r>
      <w:r w:rsidR="00C57928">
        <w:t>ity</w:t>
      </w:r>
      <w:r>
        <w:t xml:space="preserve"> </w:t>
      </w:r>
      <w:r w:rsidR="003150D7">
        <w:t>in the model arguably reflects</w:t>
      </w:r>
      <w:r w:rsidR="00D70BFA">
        <w:t xml:space="preserve"> a </w:t>
      </w:r>
      <w:r w:rsidR="00D70BFA" w:rsidRPr="00D43251">
        <w:t>quantitative</w:t>
      </w:r>
      <w:r w:rsidR="00D70BFA" w:rsidRPr="00D43251">
        <w:rPr>
          <w:i/>
        </w:rPr>
        <w:t xml:space="preserve"> </w:t>
      </w:r>
      <w:r w:rsidR="00D43251">
        <w:t>not a</w:t>
      </w:r>
      <w:r w:rsidR="00D70BFA">
        <w:t xml:space="preserve"> </w:t>
      </w:r>
      <w:r w:rsidRPr="00D43251">
        <w:t>qualitative</w:t>
      </w:r>
      <w:r>
        <w:t xml:space="preserve"> </w:t>
      </w:r>
      <w:r>
        <w:lastRenderedPageBreak/>
        <w:t>change</w:t>
      </w:r>
      <w:r w:rsidR="00444989">
        <w:t xml:space="preserve"> </w:t>
      </w:r>
      <w:r w:rsidR="00247D6C">
        <w:t>in the nature of</w:t>
      </w:r>
      <w:r w:rsidR="00C57928">
        <w:t xml:space="preserve"> </w:t>
      </w:r>
      <w:r w:rsidR="00D70BFA">
        <w:t>competition</w:t>
      </w:r>
      <w:r w:rsidR="00247D6C">
        <w:t xml:space="preserve"> when more than one </w:t>
      </w:r>
      <w:r w:rsidR="00D70BFA">
        <w:t xml:space="preserve">species </w:t>
      </w:r>
      <w:r w:rsidR="00247D6C">
        <w:t>is present</w:t>
      </w:r>
      <w:r w:rsidR="00444989">
        <w:t xml:space="preserve">. </w:t>
      </w:r>
      <w:r w:rsidR="003150D7">
        <w:t>In models with hard HOIs, the</w:t>
      </w:r>
      <w:r w:rsidR="005802B5">
        <w:t xml:space="preserve"> qualitative, or functional change in the nature of competition </w:t>
      </w:r>
      <w:r w:rsidR="00D43251">
        <w:t>is</w:t>
      </w:r>
      <w:r w:rsidR="005802B5">
        <w:t xml:space="preserve"> defined mathematically </w:t>
      </w:r>
      <w:r w:rsidR="003150D7">
        <w:t>by the introduction of</w:t>
      </w:r>
      <w:r w:rsidR="00D43251">
        <w:t xml:space="preserve"> additional</w:t>
      </w:r>
      <w:r w:rsidR="003150D7">
        <w:t xml:space="preserve"> parameters in </w:t>
      </w:r>
      <m:oMath>
        <m:r>
          <m:rPr>
            <m:sty m:val="p"/>
          </m:rPr>
          <w:rPr>
            <w:rFonts w:ascii="Cambria Math" w:hAnsi="Cambria Math"/>
          </w:rPr>
          <m:t>Θ</m:t>
        </m:r>
      </m:oMath>
      <w:r w:rsidR="005802B5">
        <w:t xml:space="preserve"> th</w:t>
      </w:r>
      <w:r w:rsidR="003150D7">
        <w:t>at</w:t>
      </w:r>
      <w:r w:rsidR="005802B5">
        <w:t xml:space="preserve"> </w:t>
      </w:r>
      <w:r w:rsidR="003150D7">
        <w:t xml:space="preserve">are not present in </w:t>
      </w:r>
      <m:oMath>
        <m:r>
          <m:rPr>
            <m:sty m:val="p"/>
          </m:rPr>
          <w:rPr>
            <w:rFonts w:ascii="Cambria Math" w:hAnsi="Cambria Math"/>
          </w:rPr>
          <m:t xml:space="preserve">Φ as defined above. </m:t>
        </m:r>
      </m:oMath>
    </w:p>
    <w:p w14:paraId="092ACA0B" w14:textId="2032F132" w:rsidR="005444C6" w:rsidRDefault="002D0A28" w:rsidP="00284765">
      <w:pPr>
        <w:spacing w:after="202"/>
        <w:contextualSpacing/>
      </w:pPr>
      <w:r>
        <w:t xml:space="preserve">Adler and Morris (1994) provide </w:t>
      </w:r>
      <w:r w:rsidR="00D43251">
        <w:t>another specific</w:t>
      </w:r>
      <w:r w:rsidR="00247D6C">
        <w:t xml:space="preserve"> example </w:t>
      </w:r>
      <w:r>
        <w:t xml:space="preserve">where it is ecologically meaningful to </w:t>
      </w:r>
      <w:r w:rsidR="00C57928">
        <w:t>differentiate</w:t>
      </w:r>
      <w:r>
        <w:t xml:space="preserve"> between HOIs and </w:t>
      </w:r>
      <w:r w:rsidR="007420A4">
        <w:t>non-linear density dependence</w:t>
      </w:r>
      <w:r w:rsidR="00E00266">
        <w:t xml:space="preserve">. They </w:t>
      </w:r>
      <w:r w:rsidR="005444C6">
        <w:t xml:space="preserve">describe </w:t>
      </w:r>
      <w:r w:rsidR="00E00266">
        <w:t xml:space="preserve">a hypothetical scenario </w:t>
      </w:r>
      <w:r w:rsidR="00351915">
        <w:t xml:space="preserve">in which </w:t>
      </w:r>
      <w:r w:rsidR="005444C6">
        <w:t>different species</w:t>
      </w:r>
      <w:r w:rsidR="006001D9">
        <w:t xml:space="preserve"> of plants compet</w:t>
      </w:r>
      <w:r w:rsidR="00E00266">
        <w:t>e</w:t>
      </w:r>
      <w:r w:rsidR="006001D9">
        <w:t xml:space="preserve"> for light</w:t>
      </w:r>
      <w:r w:rsidR="00351915">
        <w:t xml:space="preserve"> and</w:t>
      </w:r>
      <w:r w:rsidR="00E00266">
        <w:t xml:space="preserv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r w:rsidR="00C57928">
        <w:t>thus taller species reduce the amount of light received by shorter species. In this way, the</w:t>
      </w:r>
      <w:r w:rsidR="00E00266">
        <w:t xml:space="preserve"> </w:t>
      </w:r>
      <w:r w:rsidR="00C57928" w:rsidRPr="00A62F04">
        <w:rPr>
          <w:i/>
        </w:rPr>
        <w:t>qualitative</w:t>
      </w:r>
      <w:r w:rsidR="00C57928">
        <w:t xml:space="preserve"> </w:t>
      </w:r>
      <w:r>
        <w:t xml:space="preserve">nature </w:t>
      </w:r>
      <w:r w:rsidR="00E00266">
        <w:t xml:space="preserve">of the interaction between a tall species and a shorter one is independent of all other species. </w:t>
      </w:r>
      <w:r w:rsidR="006825FC">
        <w:t>Nevertheless, th</w:t>
      </w:r>
      <w:r w:rsidR="00E00266">
        <w:t xml:space="preserve">is </w:t>
      </w:r>
      <w:r w:rsidR="00C57928">
        <w:t xml:space="preserve">mechanism </w:t>
      </w:r>
      <w:r w:rsidR="00E00266">
        <w:t xml:space="preserve">of interaction means that the effect of a </w:t>
      </w:r>
      <w:r w:rsidR="00830495">
        <w:t xml:space="preserve">taller species on a shorter species </w:t>
      </w:r>
      <w:r w:rsidR="00E00266">
        <w:t xml:space="preserve">below </w:t>
      </w:r>
      <w:r w:rsidR="00D70BFA">
        <w:t xml:space="preserve">it </w:t>
      </w:r>
      <w:r w:rsidR="00E00266">
        <w:t xml:space="preserve">depends </w:t>
      </w:r>
      <w:r w:rsidR="00B50F2B">
        <w:t xml:space="preserve">non-additively </w:t>
      </w:r>
      <w:r w:rsidR="00E00266">
        <w:t xml:space="preserve">on the density of </w:t>
      </w:r>
      <w:r w:rsidR="00C57928">
        <w:t xml:space="preserve">other </w:t>
      </w:r>
      <w:r w:rsidR="00E00266">
        <w:t>competitors with a canopy between the two</w:t>
      </w:r>
      <w:r w:rsidR="006825FC">
        <w:t xml:space="preserve">. </w:t>
      </w:r>
      <w:r w:rsidR="00351915">
        <w:t>P</w:t>
      </w:r>
      <w:r w:rsidR="006825FC">
        <w:t xml:space="preserve">er 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203913">
        <w:t xml:space="preserve">interaction modification </w:t>
      </w:r>
      <w:r w:rsidR="00444989">
        <w:t>between</w:t>
      </w:r>
      <w:r w:rsidR="00115911">
        <w:t xml:space="preserve"> </w:t>
      </w:r>
      <w:r w:rsidR="00D70BFA">
        <w:t xml:space="preserve">the </w:t>
      </w:r>
      <w:r w:rsidR="00115911">
        <w:t>different</w:t>
      </w:r>
      <w:r w:rsidR="00444989">
        <w:t xml:space="preserve"> competitors—they simply reduce the fraction of light received </w:t>
      </w:r>
      <w:r w:rsidR="00501886">
        <w:t>regardless of the presence of other species</w:t>
      </w:r>
      <w:r w:rsidR="00444989">
        <w:t xml:space="preserve">. </w:t>
      </w:r>
      <w:r w:rsidR="00830495">
        <w:t xml:space="preserve">By contrast, hard HOIs as we define them </w:t>
      </w:r>
      <w:r w:rsidR="00D70BFA">
        <w:t xml:space="preserve">introduce new </w:t>
      </w:r>
      <w:r w:rsidR="005802B5">
        <w:t xml:space="preserve">parameters, </w:t>
      </w:r>
      <w:r w:rsidR="003150D7">
        <w:t>or</w:t>
      </w:r>
      <w:r w:rsidR="005802B5">
        <w:t xml:space="preserve"> new functional dependenc</w:t>
      </w:r>
      <w:r w:rsidR="003150D7">
        <w:t>ies</w:t>
      </w:r>
      <w:r w:rsidR="005802B5">
        <w:t xml:space="preserve">, </w:t>
      </w:r>
      <w:r w:rsidR="00D70BFA">
        <w:t xml:space="preserve">between competitors that only </w:t>
      </w:r>
      <w:r w:rsidR="005802B5">
        <w:t xml:space="preserve">kick in </w:t>
      </w:r>
      <w:r w:rsidR="00D70BFA">
        <w:t xml:space="preserve">when more than one competitor is present. </w:t>
      </w:r>
    </w:p>
    <w:p w14:paraId="7A65CDB5" w14:textId="5C3B64DB" w:rsidR="00BF0EEA" w:rsidRDefault="00046948" w:rsidP="00CA15E5">
      <w:pPr>
        <w:spacing w:after="202"/>
        <w:contextualSpacing/>
      </w:pPr>
      <w:r>
        <w:t>Our definition also helps resolve the question of whether single species effects can involve HOIs.</w:t>
      </w:r>
      <w:r w:rsidR="00033553">
        <w:t xml:space="preserve"> </w:t>
      </w:r>
      <w:r w:rsidR="00830495">
        <w:t>For instance</w:t>
      </w:r>
      <w:r w:rsidR="009658E1">
        <w:t xml:space="preserve">, recent papers by </w:t>
      </w:r>
      <w:r w:rsidR="00BF0EEA" w:rsidRPr="003C47E7">
        <w:t>Letten and Stouffer (2019)</w:t>
      </w:r>
      <w:r w:rsidR="009658E1">
        <w:t xml:space="preserve"> and </w:t>
      </w:r>
      <w:r w:rsidR="00BF0EEA" w:rsidRPr="003C47E7">
        <w:t xml:space="preserve">Mayfield and Letten </w:t>
      </w:r>
      <w:r w:rsidR="00BF0EEA" w:rsidRPr="003C47E7">
        <w:rPr>
          <w:noProof/>
        </w:rPr>
        <w:t>(2017)</w:t>
      </w:r>
      <w:r w:rsidR="009658E1">
        <w:t xml:space="preserve"> </w:t>
      </w:r>
      <w:r w:rsidR="001D235A">
        <w:t xml:space="preserve">define HOIs as </w:t>
      </w:r>
      <w:r w:rsidR="009658E1">
        <w:t>any higher order terms of competitor density</w:t>
      </w:r>
      <w:r w:rsidR="00830495">
        <w:t xml:space="preserve">, including single </w:t>
      </w:r>
      <w:r w:rsidR="005A6F16">
        <w:t>species quadratic term</w:t>
      </w:r>
      <w:r w:rsidR="00D70BFA">
        <w:t>s</w:t>
      </w:r>
      <w:r w:rsidR="005A6F16">
        <w:t>,</w:t>
      </w:r>
      <w:r w:rsidR="00830495">
        <w:t xml:space="preserve"> </w:t>
      </w:r>
      <m:oMath>
        <m:sSub>
          <m:sSubPr>
            <m:ctrlPr>
              <w:rPr>
                <w:rFonts w:ascii="Cambria Math" w:hAnsi="Cambria Math"/>
                <w:i/>
              </w:rPr>
            </m:ctrlPr>
          </m:sSubPr>
          <m:e>
            <m:r>
              <w:rPr>
                <w:rFonts w:ascii="Cambria Math" w:hAnsi="Cambria Math"/>
              </w:rPr>
              <m:t>β</m:t>
            </m:r>
          </m:e>
          <m:sub>
            <m:r>
              <w:rPr>
                <w:rFonts w:ascii="Cambria Math" w:hAnsi="Cambria Math"/>
              </w:rPr>
              <m:t>i(jj)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oMath>
      <w:r w:rsidR="00830495">
        <w:t>.</w:t>
      </w:r>
      <w:r w:rsidR="00033553">
        <w:t xml:space="preserve"> </w:t>
      </w:r>
      <w:r>
        <w:t xml:space="preserve">Our definition, does not count these as </w:t>
      </w:r>
      <w:r>
        <w:lastRenderedPageBreak/>
        <w:t>HOIs, and this agrees</w:t>
      </w:r>
      <w:r w:rsidR="009658E1">
        <w:t xml:space="preserve"> with</w:t>
      </w:r>
      <w:r w:rsidR="00596DF1">
        <w:t xml:space="preserve"> </w:t>
      </w:r>
      <w:r w:rsidR="0087642C">
        <w:t xml:space="preserve">the </w:t>
      </w:r>
      <w:r w:rsidR="005A6F16">
        <w:t xml:space="preserve">emphasis </w:t>
      </w:r>
      <w:r>
        <w:t xml:space="preserve">in the literature that </w:t>
      </w:r>
      <w:r w:rsidR="005A6F16">
        <w:t xml:space="preserve">HOIs </w:t>
      </w:r>
      <w:r w:rsidR="000437F6">
        <w:t xml:space="preserve">are </w:t>
      </w:r>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1B7268">
        <w:rPr>
          <w:noProof/>
        </w:rPr>
        <w:t>(Hairston et al. 1968, Vandermeer 1969, Neill 1974, Morin et al. 1988)</w:t>
      </w:r>
      <w:r w:rsidR="00596DF1" w:rsidRPr="003C47E7">
        <w:t>.</w:t>
      </w:r>
      <w:r w:rsidR="00033553">
        <w:t xml:space="preserve"> </w:t>
      </w:r>
      <w:r w:rsidR="00391377">
        <w:t xml:space="preserve">As per our definition, </w:t>
      </w:r>
      <w:r w:rsidR="003150D7">
        <w:t xml:space="preserve">the coefficients for these terms, </w:t>
      </w:r>
      <m:oMath>
        <m:sSub>
          <m:sSubPr>
            <m:ctrlPr>
              <w:rPr>
                <w:rFonts w:ascii="Cambria Math" w:hAnsi="Cambria Math"/>
                <w:i/>
              </w:rPr>
            </m:ctrlPr>
          </m:sSubPr>
          <m:e>
            <m:r>
              <w:rPr>
                <w:rFonts w:ascii="Cambria Math" w:hAnsi="Cambria Math"/>
              </w:rPr>
              <m:t>β</m:t>
            </m:r>
          </m:e>
          <m:sub>
            <m:r>
              <w:rPr>
                <w:rFonts w:ascii="Cambria Math" w:hAnsi="Cambria Math"/>
              </w:rPr>
              <m:t>i(jj)</m:t>
            </m:r>
          </m:sub>
        </m:sSub>
      </m:oMath>
      <w:r w:rsidR="003150D7">
        <w:t xml:space="preserve">, are parameters in </w:t>
      </w:r>
      <w:r w:rsidR="00C05D30">
        <w:t>a</w:t>
      </w:r>
      <w:r w:rsidR="003150D7">
        <w:t xml:space="preserve"> </w:t>
      </w:r>
      <w:r w:rsidR="00C05D30">
        <w:t>pairwise</w:t>
      </w:r>
      <w:r w:rsidR="003150D7">
        <w:t xml:space="preserve"> model, </w:t>
      </w:r>
      <m:oMath>
        <m:sSub>
          <m:sSubPr>
            <m:ctrlPr>
              <w:rPr>
                <w:rFonts w:ascii="Cambria Math" w:hAnsi="Cambria Math"/>
                <w:i/>
              </w:rPr>
            </m:ctrlPr>
          </m:sSubPr>
          <m:e>
            <m:r>
              <w:rPr>
                <w:rFonts w:ascii="Cambria Math" w:hAnsi="Cambria Math"/>
              </w:rPr>
              <m:t>f</m:t>
            </m:r>
          </m:e>
          <m:sub>
            <m:r>
              <w:rPr>
                <w:rFonts w:ascii="Cambria Math" w:hAnsi="Cambria Math"/>
                <w:vertAlign w:val="subscript"/>
              </w:rPr>
              <m:t>ij</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oMath>
      <w:r w:rsidR="00391377">
        <w:t>, and thus are not hard HOIs</w:t>
      </w:r>
      <w:r w:rsidR="003150D7">
        <w:t xml:space="preserve">. </w:t>
      </w:r>
      <w:r w:rsidR="00B50F2B">
        <w:t xml:space="preserve">Nor can single species higher order </w:t>
      </w:r>
      <w:r w:rsidR="000437F6" w:rsidRPr="00A62F04">
        <w:rPr>
          <w:i/>
        </w:rPr>
        <w:t>terms</w:t>
      </w:r>
      <w:r w:rsidR="000437F6">
        <w:t xml:space="preserve"> (not to be confused with higher order </w:t>
      </w:r>
      <w:r w:rsidR="000437F6" w:rsidRPr="00A62F04">
        <w:rPr>
          <w:i/>
        </w:rPr>
        <w:t>interactions</w:t>
      </w:r>
      <w:r w:rsidR="000437F6">
        <w:t xml:space="preserve">) </w:t>
      </w:r>
      <w:r w:rsidR="00CA15E5">
        <w:t xml:space="preserve">generally </w:t>
      </w:r>
      <w:r w:rsidR="00B50F2B">
        <w:t xml:space="preserve">be interpreted as examples of </w:t>
      </w:r>
      <w:r w:rsidR="000437F6" w:rsidRPr="00A62F04">
        <w:rPr>
          <w:i/>
        </w:rPr>
        <w:t>intraspecific</w:t>
      </w:r>
      <w:r w:rsidR="000437F6">
        <w:t xml:space="preserve"> </w:t>
      </w:r>
      <w:r w:rsidR="00B50F2B">
        <w:t>interaction modification</w:t>
      </w:r>
      <w:r w:rsidR="001B7268">
        <w:t xml:space="preserve">, i.e. the effect of each additional individual </w:t>
      </w:r>
      <w:r w:rsidR="00B50F2B">
        <w:t>being</w:t>
      </w:r>
      <w:r w:rsidR="001B7268">
        <w:t xml:space="preserve"> modified by other individuals</w:t>
      </w:r>
      <w:r w:rsidR="00F715DA">
        <w:t xml:space="preserve"> of the same species</w:t>
      </w:r>
      <w:r w:rsidR="00B50F2B">
        <w:t xml:space="preserve"> </w:t>
      </w:r>
      <w:r w:rsidR="00B50F2B">
        <w:rPr>
          <w:noProof/>
        </w:rPr>
        <w:t>(Mayfield and Stouffer 2017)</w:t>
      </w:r>
      <w:r w:rsidR="001B7268">
        <w:t>.</w:t>
      </w:r>
      <w:r w:rsidR="00D515CD">
        <w:t xml:space="preserve"> </w:t>
      </w:r>
      <w:r w:rsidR="00CA15E5">
        <w:t xml:space="preserve">This </w:t>
      </w:r>
      <w:r w:rsidR="000437F6">
        <w:t xml:space="preserve">interpretation only makes </w:t>
      </w:r>
      <w:r w:rsidR="00CA15E5">
        <w:t>s</w:t>
      </w:r>
      <w:r w:rsidR="00E73C99">
        <w:t xml:space="preserve">ense </w:t>
      </w:r>
      <w:r w:rsidR="00116801">
        <w:t xml:space="preserve">in the context of a </w:t>
      </w:r>
      <w:r w:rsidR="005802B5">
        <w:t>model where density dependence is strictly linear</w:t>
      </w:r>
      <w:r w:rsidR="000437F6">
        <w:t>.</w:t>
      </w:r>
      <w:r w:rsidR="00CA15E5">
        <w:t xml:space="preserve"> In </w:t>
      </w:r>
      <w:r w:rsidR="00116801">
        <w:t>n</w:t>
      </w:r>
      <w:r w:rsidR="00CA15E5">
        <w:t>on</w:t>
      </w:r>
      <w:r w:rsidR="00116801">
        <w:t xml:space="preserve">-linear </w:t>
      </w:r>
      <w:r w:rsidR="00CA15E5">
        <w:t>models</w:t>
      </w:r>
      <w:r w:rsidR="000437F6">
        <w:t xml:space="preserve">, such as those </w:t>
      </w:r>
      <w:r w:rsidR="00CA15E5">
        <w:t>fit in</w:t>
      </w:r>
      <w:r w:rsidR="00116801">
        <w:t xml:space="preserve"> </w:t>
      </w:r>
      <w:r w:rsidR="00CA15E5">
        <w:t xml:space="preserve">Mayfield and Stouffer </w:t>
      </w:r>
      <w:r w:rsidR="00116801">
        <w:t>(2017</w:t>
      </w:r>
      <w:r w:rsidR="000437F6">
        <w:t>), h</w:t>
      </w:r>
      <w:r w:rsidR="00116801">
        <w:t>igher order term</w:t>
      </w:r>
      <w:r w:rsidR="000437F6">
        <w:t xml:space="preserve">s added to the model cannot be interpreted as </w:t>
      </w:r>
      <w:r w:rsidR="00D70BFA">
        <w:t>individual-level interaction</w:t>
      </w:r>
      <w:r w:rsidR="00203913">
        <w:t xml:space="preserve"> modification</w:t>
      </w:r>
      <w:r w:rsidR="005802B5">
        <w:t>s</w:t>
      </w:r>
      <w:r w:rsidR="00D70BFA">
        <w:t>;</w:t>
      </w:r>
      <w:r w:rsidR="000437F6">
        <w:t xml:space="preserve"> rather these additional terms </w:t>
      </w:r>
      <w:r w:rsidR="001A5395">
        <w:t xml:space="preserve">simply allow </w:t>
      </w:r>
      <w:r w:rsidR="00351915">
        <w:t>an already</w:t>
      </w:r>
      <w:r w:rsidR="000437F6">
        <w:t xml:space="preserve"> non-linear function</w:t>
      </w:r>
      <w:r w:rsidR="001A5395">
        <w:t xml:space="preserve"> to more closely approximate the observed relationship between density and performance.</w:t>
      </w:r>
      <w:r w:rsidR="00033553">
        <w:t xml:space="preserve"> </w:t>
      </w:r>
    </w:p>
    <w:p w14:paraId="33F00AC5" w14:textId="27ACDCE1" w:rsidR="00C76D42" w:rsidRDefault="00D70BFA" w:rsidP="00D65CA3">
      <w:pPr>
        <w:spacing w:after="202"/>
        <w:contextualSpacing/>
      </w:pPr>
      <w:r>
        <w:t>A</w:t>
      </w:r>
      <w:r w:rsidR="000437F6">
        <w:t>nother definition for HOIs</w:t>
      </w:r>
      <w:r>
        <w:t xml:space="preserve"> </w:t>
      </w:r>
      <w:r w:rsidR="00FA13B7">
        <w:t>that is largely equivalent to</w:t>
      </w:r>
      <w:r>
        <w:t xml:space="preserve"> ours</w:t>
      </w:r>
      <w:r w:rsidR="000437F6">
        <w:t xml:space="preserve"> </w:t>
      </w:r>
      <w:r>
        <w:t xml:space="preserve">is </w:t>
      </w:r>
      <w:r w:rsidR="000437F6">
        <w:t xml:space="preserve">provided by </w:t>
      </w:r>
      <w:r w:rsidR="00DC6F67">
        <w:t>Adler and Morris (1994)</w:t>
      </w:r>
      <w:r w:rsidR="000437F6">
        <w:t>.</w:t>
      </w:r>
      <w:r w:rsidR="00033553">
        <w:t xml:space="preserve"> </w:t>
      </w:r>
      <w:r w:rsidR="00CA15E5">
        <w:t xml:space="preserve">Like our definition, </w:t>
      </w:r>
      <w:r w:rsidR="00C57235">
        <w:t xml:space="preserve">Adler and Morris </w:t>
      </w:r>
      <w:r w:rsidR="00CA15E5">
        <w:t>distinguish</w:t>
      </w:r>
      <w:r w:rsidR="00F715DA">
        <w:t>ed</w:t>
      </w:r>
      <w:r w:rsidR="00CA15E5">
        <w:t xml:space="preserve"> between HOIs and non-linear density dependence, and their</w:t>
      </w:r>
      <w:r w:rsidR="00217B9C">
        <w:t xml:space="preserve"> definition </w:t>
      </w:r>
      <w:r w:rsidR="00C57235">
        <w:t>agrees with our</w:t>
      </w:r>
      <w:r w:rsidR="00217B9C">
        <w:t>s</w:t>
      </w:r>
      <w:r w:rsidR="00C57235">
        <w:t xml:space="preserve"> in most cases</w:t>
      </w:r>
      <w:r w:rsidR="00CA15E5">
        <w:t xml:space="preserve">. However, there are </w:t>
      </w:r>
      <w:r w:rsidR="00C57235">
        <w:t xml:space="preserve">some </w:t>
      </w:r>
      <w:r w:rsidR="000437F6">
        <w:t xml:space="preserve">cases with three or more competitor species where </w:t>
      </w:r>
      <w:r w:rsidR="00FC5220">
        <w:t xml:space="preserve">the Adler and Morris approach would indicate </w:t>
      </w:r>
      <w:r w:rsidR="000437F6">
        <w:t xml:space="preserve">an </w:t>
      </w:r>
      <w:r w:rsidR="00FC5220">
        <w:t xml:space="preserve">HOI </w:t>
      </w:r>
      <w:r w:rsidR="000437F6">
        <w:t>and</w:t>
      </w:r>
      <w:r w:rsidR="00FC5220">
        <w:t xml:space="preserve"> our definition would not. </w:t>
      </w:r>
      <w:r w:rsidR="00E06BA0">
        <w:t xml:space="preserve">We believe our definition is more general, it </w:t>
      </w:r>
      <w:r w:rsidR="000437F6">
        <w:t>does not depend on the number of competitor species present</w:t>
      </w:r>
      <w:r w:rsidR="005802B5">
        <w:t xml:space="preserve"> and it can be more directly related to the traditional verbal definitions that ecologists </w:t>
      </w:r>
      <w:r w:rsidR="00F715DA">
        <w:t xml:space="preserve">have </w:t>
      </w:r>
      <w:r w:rsidR="005802B5">
        <w:t>use</w:t>
      </w:r>
      <w:r w:rsidR="00F715DA">
        <w:t>d</w:t>
      </w:r>
      <w:r w:rsidR="005802B5">
        <w:t xml:space="preserve"> when discussing HOIs.</w:t>
      </w:r>
      <w:r w:rsidR="00033553">
        <w:t xml:space="preserve"> </w:t>
      </w:r>
    </w:p>
    <w:p w14:paraId="048ABBE2" w14:textId="00ADB2F1" w:rsidR="00054EF8" w:rsidRDefault="006278DE" w:rsidP="00D65CA3">
      <w:pPr>
        <w:spacing w:after="202"/>
        <w:contextualSpacing/>
      </w:pPr>
      <w:r>
        <w:lastRenderedPageBreak/>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Because real</w:t>
      </w:r>
      <w:r w:rsidR="00FA13B7">
        <w:t xml:space="preserve"> </w:t>
      </w:r>
      <w:r w:rsidR="006D23CB">
        <w:t xml:space="preserve">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use</w:t>
      </w:r>
      <w:r w:rsidR="00C76D42">
        <w:t xml:space="preserve"> a mechanistic </w:t>
      </w:r>
      <w:r w:rsidR="00501886">
        <w:t xml:space="preserve">growth </w:t>
      </w:r>
      <w:r w:rsidR="00C76D42">
        <w:t>model to simulate</w:t>
      </w:r>
      <w:r w:rsidR="00EA24A8">
        <w:t xml:space="preserve"> a</w:t>
      </w:r>
      <w:r w:rsidR="00E06BA0">
        <w:t xml:space="preserve"> virtual</w:t>
      </w:r>
      <w:r w:rsidR="00C76D42">
        <w:t xml:space="preserve"> competition </w:t>
      </w:r>
      <w:r w:rsidR="00EA24A8">
        <w:t xml:space="preserve">experiment </w:t>
      </w:r>
      <w:r w:rsidR="00C76D42">
        <w:t>among three annual plant species</w:t>
      </w:r>
      <w:r w:rsidR="00EA24A8">
        <w:t xml:space="preserve"> (</w:t>
      </w:r>
      <w:r w:rsidR="00EE3C86">
        <w:fldChar w:fldCharType="begin"/>
      </w:r>
      <w:r w:rsidR="00EE3C86">
        <w:instrText xml:space="preserve"> REF _Ref25593216 </w:instrText>
      </w:r>
      <w:r w:rsidR="00EE3C86">
        <w:fldChar w:fldCharType="separate"/>
      </w:r>
      <w:r w:rsidR="00F84E7F">
        <w:t xml:space="preserve">Figure </w:t>
      </w:r>
      <w:r w:rsidR="00F84E7F">
        <w:rPr>
          <w:noProof/>
        </w:rPr>
        <w:t>3</w:t>
      </w:r>
      <w:r w:rsidR="00EE3C86">
        <w:rPr>
          <w:noProof/>
        </w:rPr>
        <w:fldChar w:fldCharType="end"/>
      </w:r>
      <w:r w:rsidR="00EA24A8">
        <w:t>)</w:t>
      </w:r>
      <w:r w:rsidR="00C76D42">
        <w:t>. We then fit species’ responses to interspecific competition using</w:t>
      </w:r>
      <w:r w:rsidR="00FC5220">
        <w:t xml:space="preserve"> </w:t>
      </w:r>
      <w:r w:rsidR="00C76D42">
        <w:t>phenomenological competition models</w:t>
      </w:r>
      <w:r w:rsidR="00FC5220">
        <w:t xml:space="preserve"> with </w:t>
      </w:r>
      <w:r w:rsidR="00FA13B7">
        <w:t>and</w:t>
      </w:r>
      <w:r w:rsidR="00FC5220">
        <w:t xml:space="preserve"> without HOIs</w:t>
      </w:r>
      <w:r w:rsidR="00E06BA0">
        <w:t xml:space="preserve"> and</w:t>
      </w:r>
      <w:r w:rsidR="00C76D42">
        <w:t xml:space="preserve"> evaluate which species’ responses </w:t>
      </w:r>
      <w:r w:rsidR="00FA13B7">
        <w:t>are best fit by</w:t>
      </w:r>
      <w:r w:rsidR="00C57235">
        <w:t xml:space="preserve"> competition </w:t>
      </w:r>
      <w:r w:rsidR="00C76D42">
        <w:t>model with HOIs.</w:t>
      </w:r>
      <w:r w:rsidR="00033553">
        <w:t xml:space="preserve"> </w:t>
      </w:r>
      <w:r w:rsidR="00C76D42">
        <w:t>By considering when HOIs emerge in this simple simulation we show the steps required to detect HOIs in empirical data and shed light on the processes that could generate HOIs in nature.</w:t>
      </w:r>
    </w:p>
    <w:p w14:paraId="54DAEBDC" w14:textId="6E7BD29E" w:rsidR="00B93196" w:rsidRDefault="00E06BA0">
      <w:pPr>
        <w:pStyle w:val="Heading"/>
      </w:pPr>
      <w:bookmarkStart w:id="1" w:name="defining-higher-order-interactions"/>
      <w:bookmarkStart w:id="2" w:name="hois-arrising-from-cycles-of-pairwise-co"/>
      <w:bookmarkStart w:id="3" w:name="hois-in-a-mechanistic-resource-competiti"/>
      <w:bookmarkEnd w:id="1"/>
      <w:bookmarkEnd w:id="2"/>
      <w:bookmarkEnd w:id="3"/>
      <w:r>
        <w:t>Simulating a Higher Order Competition Experiment</w:t>
      </w:r>
    </w:p>
    <w:p w14:paraId="2AE23453" w14:textId="1DC6130C" w:rsidR="00295F41" w:rsidRDefault="00EB3345" w:rsidP="00871ECE">
      <w:pPr>
        <w:spacing w:after="202"/>
        <w:contextualSpacing/>
      </w:pPr>
      <w:r>
        <w:t>A rigorous demonstration of HOIs requires measuring how focal species’ performance changes in response to increasing densities of each competitor species in isolation</w:t>
      </w:r>
      <w:r w:rsidR="00D167F2">
        <w:t xml:space="preserve">, </w:t>
      </w:r>
      <w:r>
        <w:t xml:space="preserve">as well as to </w:t>
      </w:r>
      <w:r w:rsidR="00E06BA0">
        <w:t xml:space="preserve">varying </w:t>
      </w:r>
      <w:r>
        <w:t>densities of combination</w:t>
      </w:r>
      <w:r w:rsidR="00E06BA0">
        <w:t>s</w:t>
      </w:r>
      <w:r>
        <w:t xml:space="preserve"> of </w:t>
      </w:r>
      <w:r w:rsidR="00E06BA0">
        <w:t xml:space="preserve">different </w:t>
      </w:r>
      <w:r>
        <w:t>competitor</w:t>
      </w:r>
      <w:r w:rsidR="00E06BA0">
        <w:t xml:space="preserve"> species</w:t>
      </w:r>
      <w:r>
        <w:t>.</w:t>
      </w:r>
      <w:r w:rsidR="00033553">
        <w:t xml:space="preserve"> </w:t>
      </w:r>
      <w:r>
        <w:t>This requires an orthogonal response surface design where each competitor</w:t>
      </w:r>
      <w:r w:rsidR="00E06BA0">
        <w:t>’s</w:t>
      </w:r>
      <w:r>
        <w:t xml:space="preserve"> density is varied independently of each other</w:t>
      </w:r>
      <w:r w:rsidR="00E06BA0">
        <w:t xml:space="preserve"> species</w:t>
      </w:r>
      <w:r>
        <w:t>.</w:t>
      </w:r>
      <w:r w:rsidR="00033553">
        <w:t xml:space="preserve">  </w:t>
      </w:r>
    </w:p>
    <w:p w14:paraId="3E01CA33" w14:textId="696D9D4A" w:rsidR="00295F41" w:rsidRDefault="00295F41" w:rsidP="001768ED">
      <w:pPr>
        <w:spacing w:after="202"/>
        <w:contextualSpacing/>
      </w:pPr>
      <w:r>
        <w:t xml:space="preserve">Instead of analyzing real data, we used a mechanistic growth model to simulate a virtual experiment in which </w:t>
      </w:r>
      <w:r w:rsidR="00E06BA0">
        <w:t xml:space="preserve">individuals of each </w:t>
      </w:r>
      <w:r>
        <w:t xml:space="preserve">annual plant species </w:t>
      </w:r>
      <w:r w:rsidR="00E06BA0">
        <w:t xml:space="preserve">are </w:t>
      </w:r>
      <w:r>
        <w:t xml:space="preserve">grown </w:t>
      </w:r>
      <w:r w:rsidR="00E06BA0">
        <w:t>in separate plots</w:t>
      </w:r>
      <w:r>
        <w:t xml:space="preserve"> </w:t>
      </w:r>
      <w:r w:rsidR="00E06BA0">
        <w:t xml:space="preserve">with a </w:t>
      </w:r>
      <w:r>
        <w:t>range of competitor densities</w:t>
      </w:r>
      <w:r w:rsidR="00E06BA0">
        <w:t xml:space="preserve"> (</w:t>
      </w:r>
      <w:r w:rsidR="00EE3C86">
        <w:fldChar w:fldCharType="begin"/>
      </w:r>
      <w:r w:rsidR="00EE3C86">
        <w:instrText xml:space="preserve"> REF _Ref25593206 </w:instrText>
      </w:r>
      <w:r w:rsidR="00EE3C86">
        <w:fldChar w:fldCharType="separate"/>
      </w:r>
      <w:r w:rsidR="00F84E7F" w:rsidRPr="008C5D31">
        <w:t xml:space="preserve">Figure </w:t>
      </w:r>
      <w:r w:rsidR="00F84E7F">
        <w:rPr>
          <w:noProof/>
        </w:rPr>
        <w:t>2</w:t>
      </w:r>
      <w:r w:rsidR="00EE3C86">
        <w:rPr>
          <w:noProof/>
        </w:rPr>
        <w:fldChar w:fldCharType="end"/>
      </w:r>
      <w:r w:rsidR="00E06BA0">
        <w:t>)</w:t>
      </w:r>
      <w:r>
        <w:t>. The simulation lasts one growing season (200 days).</w:t>
      </w:r>
      <w:r w:rsidR="00033553">
        <w:t xml:space="preserve"> </w:t>
      </w:r>
      <w:r>
        <w:t xml:space="preserve">After the simulation ends, we find the per capita seed output of each focal individual and record this as a measure of performance. We quantified performance in </w:t>
      </w:r>
      <w:r w:rsidR="00E06BA0">
        <w:t xml:space="preserve">plots with </w:t>
      </w:r>
      <w:r>
        <w:t xml:space="preserve">densities of 0, 1, 2, 3, 4, 9, 16, 25 or 36 individuals of each </w:t>
      </w:r>
      <w:r>
        <w:lastRenderedPageBreak/>
        <w:t xml:space="preserve">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r>
        <w:t>. This design allows us to</w:t>
      </w:r>
      <w:r w:rsidR="001768ED">
        <w:t xml:space="preserve"> fit non-linear functions to the interaction between each pair of species and test for any HOIs when more than two competitors are present together</w:t>
      </w:r>
      <w:r>
        <w:t xml:space="preserve">. </w:t>
      </w:r>
    </w:p>
    <w:p w14:paraId="4A3CD663" w14:textId="67604927" w:rsidR="00B93196" w:rsidRDefault="00E06BA0" w:rsidP="00871ECE">
      <w:pPr>
        <w:spacing w:after="202"/>
        <w:contextualSpacing/>
      </w:pPr>
      <w:r>
        <w:t>We developed a mechanistic growth and resource competition model</w:t>
      </w:r>
      <w:r w:rsidR="001768ED">
        <w:t xml:space="preserve"> </w:t>
      </w:r>
      <w:r w:rsidR="00F3418F">
        <w:t xml:space="preserve">intended to </w:t>
      </w:r>
      <w:r>
        <w:t xml:space="preserve">simulate </w:t>
      </w:r>
      <w:r w:rsidR="00F3418F">
        <w:t xml:space="preserve">the growth of </w:t>
      </w:r>
      <w:r w:rsidR="00390672">
        <w:t>annual plant</w:t>
      </w:r>
      <w:r w:rsidR="0019429C">
        <w:t>s</w:t>
      </w:r>
      <w:r w:rsidR="002E165A">
        <w:t xml:space="preserve"> in a Mediterranean climate</w:t>
      </w:r>
      <w:r w:rsidR="00A06C87">
        <w:t xml:space="preserve"> (</w:t>
      </w:r>
      <w:r w:rsidR="00EE3C86">
        <w:fldChar w:fldCharType="begin"/>
      </w:r>
      <w:r w:rsidR="00EE3C86">
        <w:instrText xml:space="preserve"> REF _Ref25593266 </w:instrText>
      </w:r>
      <w:r w:rsidR="00EE3C86">
        <w:fldChar w:fldCharType="separate"/>
      </w:r>
      <w:r w:rsidR="00F84E7F">
        <w:t xml:space="preserve">Figure S </w:t>
      </w:r>
      <w:r w:rsidR="00F84E7F">
        <w:rPr>
          <w:noProof/>
        </w:rPr>
        <w:t>1</w:t>
      </w:r>
      <w:r w:rsidR="00EE3C86">
        <w:rPr>
          <w:noProof/>
        </w:rPr>
        <w:fldChar w:fldCharType="end"/>
      </w:r>
      <w:r w:rsidR="00A06C87">
        <w:t>)</w:t>
      </w:r>
      <w:r w:rsidR="00871ECE">
        <w:t xml:space="preserve">. </w:t>
      </w:r>
      <w:r w:rsidR="00F3418F">
        <w:t>The</w:t>
      </w:r>
      <w:r w:rsidR="00F715DA">
        <w:t xml:space="preserve"> simulated</w:t>
      </w:r>
      <w:r w:rsidR="00F3418F">
        <w:t xml:space="preserve"> </w:t>
      </w:r>
      <w:r w:rsidR="00F715DA">
        <w:t>individuals</w:t>
      </w:r>
      <w:r w:rsidR="008D7B99">
        <w:t xml:space="preserve"> </w:t>
      </w:r>
      <w:r w:rsidR="00390672">
        <w:t>germinate in the winte</w:t>
      </w:r>
      <w:r w:rsidR="008D7B99">
        <w:t>r</w:t>
      </w:r>
      <w:r>
        <w:t xml:space="preserve"> and then</w:t>
      </w:r>
      <w:r w:rsidR="00F3418F">
        <w:t xml:space="preserve"> </w:t>
      </w:r>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rPr>
          <w:noProof/>
        </w:rPr>
        <w:t xml:space="preserve">(Godoy and Levine </w:t>
      </w:r>
      <w:r w:rsidR="005079F3">
        <w:rPr>
          <w:noProof/>
        </w:rPr>
        <w:t>2014</w:t>
      </w:r>
      <w:r w:rsidR="00971067">
        <w:rPr>
          <w:noProof/>
        </w:rPr>
        <w:t>)</w:t>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rsidR="001768ED">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F715DA">
        <w:t xml:space="preserve"> (</w:t>
      </w:r>
      <w:r w:rsidR="00EE3C86">
        <w:fldChar w:fldCharType="begin"/>
      </w:r>
      <w:r w:rsidR="00EE3C86">
        <w:instrText xml:space="preserve"> REF _Ref25593216 </w:instrText>
      </w:r>
      <w:r w:rsidR="00EE3C86">
        <w:fldChar w:fldCharType="separate"/>
      </w:r>
      <w:r w:rsidR="00F84E7F">
        <w:t xml:space="preserve">Figure </w:t>
      </w:r>
      <w:r w:rsidR="00F84E7F">
        <w:rPr>
          <w:noProof/>
        </w:rPr>
        <w:t>3</w:t>
      </w:r>
      <w:r w:rsidR="00EE3C86">
        <w:rPr>
          <w:noProof/>
        </w:rPr>
        <w:fldChar w:fldCharType="end"/>
      </w:r>
      <w:r w:rsidR="00F715DA">
        <w:t>)</w:t>
      </w:r>
      <w:r w:rsidR="00E53D49">
        <w:t xml:space="preserve">. We </w:t>
      </w:r>
      <w:proofErr w:type="gramStart"/>
      <w:r w:rsidR="00E53D49">
        <w:t>make the assumption</w:t>
      </w:r>
      <w:proofErr w:type="gramEnd"/>
      <w:r w:rsidR="00E53D49">
        <w:t xml:space="preserve"> that when </w:t>
      </w:r>
      <w:r w:rsidR="001768ED">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r w:rsidR="001768ED">
        <w:t xml:space="preserve">remain dormant until </w:t>
      </w:r>
      <w:r w:rsidR="00953384">
        <w:t xml:space="preserve">the start of the </w:t>
      </w:r>
      <w:r w:rsidR="009D3779">
        <w:t xml:space="preserve">next growing season </w:t>
      </w:r>
      <w:r w:rsidR="00E64622">
        <w:rPr>
          <w:noProof/>
        </w:rPr>
        <w:t>(Cohen 1976)</w:t>
      </w:r>
      <w:r w:rsidR="00871ECE">
        <w:t>.</w:t>
      </w:r>
      <w:r w:rsidR="00033553">
        <w:t xml:space="preserve"> </w:t>
      </w:r>
      <w:r w:rsidR="00B144ED">
        <w:t>Assuming all seeds germinate at the same time, and no seed mortality, we can use the per capita seed production as a direct measure of population growth rate in each competition treatment.</w:t>
      </w:r>
      <w:r w:rsidR="00033553">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17F10672" w:rsidR="00455957" w:rsidRDefault="00EE3C86"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1530F965"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F84E7F">
              <w:rPr>
                <w:noProof/>
              </w:rPr>
              <w:t>6</w:t>
            </w:r>
            <w:r w:rsidR="00AC7C1E">
              <w:rPr>
                <w:noProof/>
              </w:rPr>
              <w:fldChar w:fldCharType="end"/>
            </w:r>
            <w:r>
              <w:t>)</w:t>
            </w:r>
          </w:p>
        </w:tc>
      </w:tr>
    </w:tbl>
    <w:p w14:paraId="3DB42D78" w14:textId="73246432"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rsidR="007C6B85">
        <w:t xml:space="preserve"> (</w:t>
      </w:r>
      <m:oMath>
        <m:r>
          <w:rPr>
            <w:rFonts w:ascii="Cambria Math" w:hAnsi="Cambria Math"/>
          </w:rPr>
          <m:t>u</m:t>
        </m:r>
      </m:oMath>
      <w:r w:rsidR="007C6B85">
        <w:t xml:space="preserve"> being day within the growing season)</w:t>
      </w:r>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lastRenderedPageBreak/>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r w:rsidR="00EB666E" w:rsidRPr="00EB666E">
        <w:rPr>
          <w:i/>
        </w:rPr>
        <w:t>n</w:t>
      </w:r>
      <w:r w:rsidR="00EB666E" w:rsidRPr="00EB666E">
        <w:rPr>
          <w:i/>
          <w:vertAlign w:val="subscript"/>
        </w:rPr>
        <w:t>i</w:t>
      </w:r>
      <w:r w:rsidR="00EB666E">
        <w:t xml:space="preserve">. The function </w:t>
      </w:r>
      <w:r w:rsidR="00533997">
        <w:rPr>
          <w:i/>
        </w:rPr>
        <w:t>g</w:t>
      </w:r>
      <w:r w:rsidR="00EB666E" w:rsidRPr="00EB666E">
        <w:rPr>
          <w:i/>
          <w:vertAlign w:val="subscript"/>
        </w:rPr>
        <w:t>i</w:t>
      </w:r>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r w:rsidR="00B144ED">
        <w:t>into the roots is</w:t>
      </w:r>
      <w:r w:rsidR="00EB666E">
        <w:t xml:space="preserve"> </w:t>
      </w:r>
      <w:r w:rsidR="009D3779">
        <w:t>a function</w:t>
      </w:r>
      <w:r w:rsidR="00252A29">
        <w:t xml:space="preserve">, </w:t>
      </w:r>
      <m:oMath>
        <m:r>
          <w:rPr>
            <w:rFonts w:ascii="Cambria Math" w:hAnsi="Cambria Math"/>
          </w:rPr>
          <m:t>h(R)</m:t>
        </m:r>
      </m:oMath>
      <w:r w:rsidR="00252A29">
        <w:t xml:space="preserve">, </w:t>
      </w:r>
      <w:r w:rsidR="009D3779">
        <w:t>of soil resource concentration</w:t>
      </w:r>
      <w:r w:rsidR="00675ADD">
        <w:t>, which we specify below</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
        <w:gridCol w:w="7060"/>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28F58CE" w:rsidR="00455957" w:rsidRDefault="00EE3C86"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h</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2C2A9508"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F84E7F">
              <w:rPr>
                <w:noProof/>
              </w:rPr>
              <w:t>7</w:t>
            </w:r>
            <w:r w:rsidR="00AC7C1E">
              <w:rPr>
                <w:noProof/>
              </w:rPr>
              <w:fldChar w:fldCharType="end"/>
            </w:r>
            <w:r>
              <w:t>)</w:t>
            </w:r>
          </w:p>
        </w:tc>
      </w:tr>
    </w:tbl>
    <w:p w14:paraId="48A854D7" w14:textId="4C9E319A"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w:t>
      </w:r>
      <w:r w:rsidR="00D167F2">
        <w:t xml:space="preserve">conditions </w:t>
      </w:r>
      <w:r w:rsidR="00633B95">
        <w:t xml:space="preserve">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w:t>
      </w:r>
      <w:r w:rsidR="00533997">
        <w:t>Biomass per individual plant</w:t>
      </w:r>
      <w:r w:rsidR="007A7E1C">
        <w:t xml:space="preserve">, </w:t>
      </w:r>
      <w:r w:rsidR="007A7E1C" w:rsidRPr="007A7E1C">
        <w:rPr>
          <w:i/>
        </w:rPr>
        <w:t>b</w:t>
      </w:r>
      <w:r w:rsidR="007A7E1C" w:rsidRPr="007A7E1C">
        <w:rPr>
          <w:i/>
          <w:vertAlign w:val="subscript"/>
        </w:rPr>
        <w:t>i</w:t>
      </w:r>
      <w:r w:rsidR="00C76D42">
        <w:t xml:space="preserve">, </w:t>
      </w:r>
      <w:r w:rsidR="007A7E1C">
        <w:t>is converted into root surface area</w:t>
      </w:r>
      <w:r w:rsidR="00B144ED">
        <w:t xml:space="preserve"> for each individual </w:t>
      </w:r>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r w:rsidR="00B144ED">
        <w:t xml:space="preserve">see </w:t>
      </w:r>
      <w:r w:rsidR="001F6DE5">
        <w:t xml:space="preserve">Kooijmans </w:t>
      </w:r>
      <w:r w:rsidR="001F6DE5">
        <w:rPr>
          <w:noProof/>
        </w:rPr>
        <w:t>(1986)</w:t>
      </w:r>
      <w:r w:rsidR="00B144ED">
        <w:t xml:space="preserve"> for a </w:t>
      </w:r>
      <w:r w:rsidR="00533997">
        <w:t>conceptually similar approach</w:t>
      </w:r>
      <w:r w:rsidR="00B144ED">
        <w:t xml:space="preserve"> to protist</w:t>
      </w:r>
      <w:r w:rsidR="00533997">
        <w:t>s</w:t>
      </w:r>
      <w:r w:rsidR="001F6DE5">
        <w:t>)</w:t>
      </w:r>
      <w:r w:rsidR="00E2411F">
        <w:t>.</w:t>
      </w:r>
      <w:r w:rsidR="00033553">
        <w:t xml:space="preserve"> </w:t>
      </w:r>
      <w:r w:rsidR="007A7E1C">
        <w:t xml:space="preserve">The rate of </w:t>
      </w:r>
      <w:r w:rsidR="00E2411F">
        <w:t xml:space="preserve">resource uptake per unit root surface area </w:t>
      </w:r>
      <w:r w:rsidR="001F6DE5">
        <w:t xml:space="preserve">is dependent on resource concentration following </w:t>
      </w:r>
      <w:r w:rsidR="00E2411F">
        <w:t>Michaelis-Menton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20B0A204" w:rsidR="009C6420" w:rsidRDefault="0017340A" w:rsidP="004601E0">
            <w:pPr>
              <w:spacing w:after="202"/>
              <w:contextualSpacing/>
              <w:jc w:val="center"/>
            </w:pPr>
            <m:oMathPara>
              <m:oMath>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49FAF268"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F84E7F">
              <w:rPr>
                <w:noProof/>
              </w:rPr>
              <w:t>8</w:t>
            </w:r>
            <w:r>
              <w:rPr>
                <w:noProof/>
              </w:rPr>
              <w:fldChar w:fldCharType="end"/>
            </w:r>
            <w:r>
              <w:t>)</w:t>
            </w:r>
          </w:p>
        </w:tc>
      </w:tr>
    </w:tbl>
    <w:p w14:paraId="26FF65B1" w14:textId="5FF9A586" w:rsidR="00696E1C" w:rsidRDefault="009C6420" w:rsidP="009C6420">
      <w:pPr>
        <w:spacing w:after="202"/>
        <w:ind w:firstLine="0"/>
        <w:contextualSpacing/>
      </w:pPr>
      <w:r>
        <w:lastRenderedPageBreak/>
        <w:tab/>
      </w:r>
      <w:r w:rsidR="003547CA">
        <w:t xml:space="preserve">The </w:t>
      </w:r>
      <w:r w:rsidR="009D3779">
        <w:t xml:space="preserve">equations above </w:t>
      </w:r>
      <w:r w:rsidR="00390672">
        <w:t xml:space="preserve">describe </w:t>
      </w:r>
      <w:r w:rsidR="00FE3A4F">
        <w:t xml:space="preserve">growth </w:t>
      </w:r>
      <w:r w:rsidR="001F6DE5">
        <w:t>in</w:t>
      </w:r>
      <w:r w:rsidR="0017340A">
        <w:t xml:space="preserve"> total population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r w:rsidR="00660BED" w:rsidRPr="00660BED">
        <w:rPr>
          <w:i/>
        </w:rPr>
        <w:t>n</w:t>
      </w:r>
      <w:r w:rsidR="00660BED" w:rsidRPr="00660BED">
        <w:rPr>
          <w:i/>
          <w:vertAlign w:val="subscript"/>
        </w:rPr>
        <w:t>i</w:t>
      </w:r>
      <w:r w:rsidR="008E0BB5">
        <w:t xml:space="preserve">, over </w:t>
      </w:r>
      <w:r w:rsidR="00AF0205">
        <w:t>annual</w:t>
      </w:r>
      <w:r w:rsidR="008E0BB5">
        <w:t xml:space="preserve"> time steps, </w:t>
      </w:r>
      <m:oMath>
        <m:r>
          <w:rPr>
            <w:rFonts w:ascii="Cambria Math" w:hAnsi="Cambria Math"/>
          </w:rPr>
          <m:t>t</m:t>
        </m:r>
      </m:oMath>
      <w:r w:rsidR="004009F0">
        <w:t>.</w:t>
      </w:r>
      <w:r w:rsidR="00033553">
        <w:t xml:space="preserve"> </w:t>
      </w:r>
      <w:r w:rsidR="00AF0205">
        <w:t xml:space="preserve">In order to convert population density </w:t>
      </w:r>
      <w:r w:rsidR="001F6DE5">
        <w:t>into</w:t>
      </w:r>
      <w:r w:rsidR="00AF0205">
        <w:t xml:space="preserve"> biomass</w:t>
      </w:r>
      <w:r w:rsidR="00B144ED">
        <w:t>,</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033553">
        <w:t xml:space="preserve"> </w:t>
      </w:r>
      <w:r w:rsidR="001F6DE5">
        <w:t>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the </w:t>
      </w:r>
      <w:r w:rsidR="00D167F2">
        <w:t xml:space="preserve">total </w:t>
      </w:r>
      <w:r w:rsidR="002B617C">
        <w:t xml:space="preserve">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EE3C86"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189058D0"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F84E7F">
              <w:rPr>
                <w:noProof/>
              </w:rPr>
              <w:t>9</w:t>
            </w:r>
            <w:r w:rsidR="00AC7C1E">
              <w:rPr>
                <w:noProof/>
              </w:rPr>
              <w:fldChar w:fldCharType="end"/>
            </w:r>
            <w:r>
              <w:t>)</w:t>
            </w:r>
          </w:p>
        </w:tc>
      </w:tr>
    </w:tbl>
    <w:p w14:paraId="7412702A" w14:textId="50B77128"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r w:rsidR="00503D72" w:rsidRPr="000F436E">
        <w:rPr>
          <w:i/>
        </w:rPr>
        <w:t>i</w:t>
      </w:r>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w:t>
      </w:r>
      <w:r w:rsidR="00033553">
        <w:t xml:space="preserve"> </w:t>
      </w:r>
    </w:p>
    <w:p w14:paraId="09273C8B" w14:textId="5BBC0598"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th</w:t>
      </w:r>
      <w:r w:rsidR="00D167F2">
        <w:t xml:space="preserve">eir allocation to roots and in their rates </w:t>
      </w:r>
      <w:r w:rsidR="005E6E79">
        <w:t xml:space="preserve">of </w:t>
      </w:r>
      <w:r w:rsidR="00B144ED">
        <w:t>resource uptake (</w:t>
      </w:r>
      <w:r w:rsidR="00EE3C86">
        <w:fldChar w:fldCharType="begin"/>
      </w:r>
      <w:r w:rsidR="00EE3C86">
        <w:instrText xml:space="preserve"> REF _Ref25593290 </w:instrText>
      </w:r>
      <w:r w:rsidR="00EE3C86">
        <w:fldChar w:fldCharType="separate"/>
      </w:r>
      <w:r w:rsidR="00F84E7F">
        <w:t xml:space="preserve">Table S </w:t>
      </w:r>
      <w:r w:rsidR="00F84E7F">
        <w:rPr>
          <w:noProof/>
        </w:rPr>
        <w:t>1</w:t>
      </w:r>
      <w:r w:rsidR="00EE3C86">
        <w:rPr>
          <w:noProof/>
        </w:rPr>
        <w:fldChar w:fldCharType="end"/>
      </w:r>
      <w:r w:rsidR="00B144ED">
        <w:t xml:space="preserve">). This difference leads to </w:t>
      </w:r>
      <w:r w:rsidR="00D167F2">
        <w:t xml:space="preserve">phenology </w:t>
      </w:r>
      <w:r w:rsidR="00B144ED">
        <w:t>differences</w:t>
      </w:r>
      <w:r w:rsidR="00D167F2">
        <w:t xml:space="preserve">, i.e. some species </w:t>
      </w:r>
      <w:r w:rsidR="00B144ED">
        <w:t xml:space="preserve">stop growing </w:t>
      </w:r>
      <w:r w:rsidR="00D167F2">
        <w:t xml:space="preserve">earlier than others </w:t>
      </w:r>
      <w:r w:rsidR="00B144ED">
        <w:t>(</w:t>
      </w:r>
      <w:r w:rsidR="00EE3C86">
        <w:fldChar w:fldCharType="begin"/>
      </w:r>
      <w:r w:rsidR="00EE3C86">
        <w:instrText xml:space="preserve"> REF _Ref25593216 </w:instrText>
      </w:r>
      <w:r w:rsidR="00EE3C86">
        <w:fldChar w:fldCharType="separate"/>
      </w:r>
      <w:r w:rsidR="00F84E7F">
        <w:t xml:space="preserve">Figure </w:t>
      </w:r>
      <w:r w:rsidR="00F84E7F">
        <w:rPr>
          <w:noProof/>
        </w:rPr>
        <w:t>3</w:t>
      </w:r>
      <w:r w:rsidR="00EE3C86">
        <w:rPr>
          <w:noProof/>
        </w:rPr>
        <w:fldChar w:fldCharType="end"/>
      </w:r>
      <w:r w:rsidR="00B144ED">
        <w:t>)</w:t>
      </w:r>
      <w:r w:rsidR="00AC4B25">
        <w:t>.</w:t>
      </w:r>
      <w:r w:rsidR="00B144ED">
        <w:t xml:space="preserve"> </w:t>
      </w:r>
      <w:r w:rsidR="00AC4B25">
        <w:t>P</w:t>
      </w:r>
      <w:r w:rsidR="00964C84">
        <w:t xml:space="preserve">henology differences emerge because </w:t>
      </w:r>
      <w:r w:rsidR="00AC4B25">
        <w:t xml:space="preserve">of the assumed </w:t>
      </w:r>
      <w:r w:rsidR="00D5185D">
        <w:t xml:space="preserve">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rPr>
          <w:noProof/>
        </w:rPr>
        <w:t>(Tjoelker et al. 2005, Birouste et al. 2014)</w:t>
      </w:r>
      <w:r w:rsidR="004F075D">
        <w:t xml:space="preserve"> </w:t>
      </w:r>
      <w:r w:rsidR="00D5185D">
        <w:t>(</w:t>
      </w:r>
      <w:r w:rsidR="00B144ED">
        <w:t>Table S1</w:t>
      </w:r>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the season when </w:t>
      </w:r>
      <w:r w:rsidR="007A7DB4">
        <w:t>resource concentrations are</w:t>
      </w:r>
      <w:r w:rsidR="00D5185D">
        <w:t xml:space="preserve"> high. In contrast, species with denser roots </w:t>
      </w:r>
      <w:r w:rsidR="00FB5311">
        <w:t xml:space="preserve">but lower rates of tissue loss and respiration </w:t>
      </w:r>
      <w:r w:rsidR="00D5185D">
        <w:t>grow more slowly but continue growing later into the season as resource availability declines.</w:t>
      </w:r>
      <w:r w:rsidR="00AC4B25">
        <w:t xml:space="preserve"> </w:t>
      </w:r>
      <w:r w:rsidR="004F075D">
        <w:t xml:space="preserve">Thus, we refer to the three species in our </w:t>
      </w:r>
      <w:r w:rsidR="004F075D">
        <w:lastRenderedPageBreak/>
        <w:t>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F715DA">
        <w:t>(</w:t>
      </w:r>
      <w:r w:rsidR="00EE3C86">
        <w:fldChar w:fldCharType="begin"/>
      </w:r>
      <w:r w:rsidR="00EE3C86">
        <w:instrText xml:space="preserve"> REF _Ref25593216 </w:instrText>
      </w:r>
      <w:r w:rsidR="00EE3C86">
        <w:fldChar w:fldCharType="separate"/>
      </w:r>
      <w:r w:rsidR="00F84E7F">
        <w:t xml:space="preserve">Figure </w:t>
      </w:r>
      <w:r w:rsidR="00F84E7F">
        <w:rPr>
          <w:noProof/>
        </w:rPr>
        <w:t>3</w:t>
      </w:r>
      <w:r w:rsidR="00EE3C86">
        <w:rPr>
          <w:noProof/>
        </w:rPr>
        <w:fldChar w:fldCharType="end"/>
      </w:r>
      <w:r w:rsidR="00F715DA">
        <w:t xml:space="preserve">). </w:t>
      </w:r>
      <w:r w:rsidR="00D5185D">
        <w:t xml:space="preserve"> </w:t>
      </w:r>
    </w:p>
    <w:p w14:paraId="405FF6DA" w14:textId="17109268" w:rsidR="00F3418F" w:rsidRDefault="00F3418F" w:rsidP="00F3418F">
      <w:pPr>
        <w:spacing w:after="202"/>
        <w:contextualSpacing/>
      </w:pPr>
      <w:bookmarkStart w:id="4" w:name="response-surface-experiment"/>
      <w:bookmarkEnd w:id="4"/>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rsidR="00AC4B25">
        <w:t xml:space="preserve">biomass accumulation curves </w:t>
      </w:r>
      <w:r>
        <w:t>observed in</w:t>
      </w:r>
      <w:r w:rsidR="00A209D2">
        <w:t xml:space="preserve"> </w:t>
      </w:r>
      <w:r>
        <w:t xml:space="preserve">annual </w:t>
      </w:r>
      <w:r w:rsidR="00A209D2">
        <w:t xml:space="preserve">plant </w:t>
      </w:r>
      <w:r>
        <w:t xml:space="preserve">communities </w:t>
      </w:r>
      <w:r w:rsidR="00AE4F19">
        <w:rPr>
          <w:noProof/>
        </w:rPr>
        <w:t>(Godoy and Levine 2014)</w:t>
      </w:r>
      <w:r w:rsidR="00D26D7A">
        <w:t xml:space="preserve">. </w:t>
      </w:r>
      <w:r w:rsidR="00B144ED">
        <w:t xml:space="preserve">A </w:t>
      </w:r>
      <w:r w:rsidR="00815D94">
        <w:t xml:space="preserve">table of </w:t>
      </w:r>
      <w:r w:rsidR="00D26D7A">
        <w:t xml:space="preserve">parameter values for the simulations </w:t>
      </w:r>
      <w:r w:rsidR="00B144ED">
        <w:t>are provided in</w:t>
      </w:r>
      <w:r w:rsidR="00D26D7A">
        <w:t xml:space="preserve"> the supporting information (</w:t>
      </w:r>
      <w:r w:rsidR="00EE3C86">
        <w:fldChar w:fldCharType="begin"/>
      </w:r>
      <w:r w:rsidR="00EE3C86">
        <w:instrText xml:space="preserve"> REF _Ref25593290 </w:instrText>
      </w:r>
      <w:r w:rsidR="00EE3C86">
        <w:fldChar w:fldCharType="separate"/>
      </w:r>
      <w:r w:rsidR="00F84E7F">
        <w:t xml:space="preserve">Table S </w:t>
      </w:r>
      <w:r w:rsidR="00F84E7F">
        <w:rPr>
          <w:noProof/>
        </w:rPr>
        <w:t>1</w:t>
      </w:r>
      <w:r w:rsidR="00EE3C86">
        <w:rPr>
          <w:noProof/>
        </w:rPr>
        <w:fldChar w:fldCharType="end"/>
      </w:r>
      <w:r w:rsidR="00D26D7A">
        <w:t xml:space="preserve">). </w:t>
      </w:r>
      <w:r>
        <w:t>We simulate</w:t>
      </w:r>
      <w:r w:rsidR="00FB34FD">
        <w:t>d</w:t>
      </w:r>
      <w:r>
        <w:t xml:space="preserve"> growth and resource dynamics by solving</w:t>
      </w:r>
      <w:r w:rsidR="00B144ED">
        <w:t xml:space="preserve"> equations</w:t>
      </w:r>
      <w:r>
        <w:t xml:space="preserve"> (</w:t>
      </w:r>
      <w:r w:rsidR="00037665">
        <w:t>6</w:t>
      </w:r>
      <w:r>
        <w:t>) and (</w:t>
      </w:r>
      <w:r w:rsidR="00037665">
        <w:t>7</w:t>
      </w:r>
      <w:r>
        <w:t xml:space="preserve">) </w:t>
      </w:r>
      <w:r w:rsidR="005019FC">
        <w:t xml:space="preserve">with </w:t>
      </w:r>
      <w:r>
        <w:t xml:space="preserve">the package </w:t>
      </w:r>
      <w:r w:rsidRPr="006E4B1F">
        <w:rPr>
          <w:rFonts w:ascii="Lucida Console" w:hAnsi="Lucida Console" w:cs="Arial"/>
        </w:rPr>
        <w:t>desolve</w:t>
      </w:r>
      <w:r>
        <w:t xml:space="preserve"> in the statistical program </w:t>
      </w:r>
      <w:r w:rsidRPr="006E4B1F">
        <w:rPr>
          <w:rFonts w:cs="Times New Roman"/>
        </w:rPr>
        <w:t>R (R Core Team 2015)</w:t>
      </w:r>
      <w:r>
        <w:t>.</w:t>
      </w:r>
      <w:r w:rsidR="00D60D38">
        <w:t xml:space="preserve"> Code to reproduce analyses is available in a zip file</w:t>
      </w:r>
      <w:r w:rsidR="00F84E7F">
        <w:t xml:space="preserve">. </w:t>
      </w:r>
    </w:p>
    <w:p w14:paraId="182DB920" w14:textId="77777777" w:rsidR="00B93196" w:rsidRDefault="00390672">
      <w:pPr>
        <w:pStyle w:val="Heading2"/>
      </w:pPr>
      <w:bookmarkStart w:id="5" w:name="phenomenological-annual-plant-model"/>
      <w:bookmarkEnd w:id="5"/>
      <w:r>
        <w:t>Phenomenological annual plant model</w:t>
      </w:r>
    </w:p>
    <w:p w14:paraId="0D84DC9E" w14:textId="6E67482E"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B144ED">
        <w:t xml:space="preserve">non-linear </w:t>
      </w:r>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r w:rsidR="007021B4">
        <w:t xml:space="preserve">Hassel </w:t>
      </w:r>
      <w:r w:rsidR="006F3331">
        <w:t>model</w:t>
      </w:r>
      <w:r w:rsidR="004B415A">
        <w:t xml:space="preserve"> </w:t>
      </w:r>
      <w:r w:rsidR="00194295">
        <w:t>(E</w:t>
      </w:r>
      <w:r w:rsidR="00037665">
        <w:t>q.</w:t>
      </w:r>
      <w:r w:rsidR="00194295">
        <w:t xml:space="preserve"> </w:t>
      </w:r>
      <w:r w:rsidR="00037665">
        <w:t>[5</w:t>
      </w:r>
      <w:bookmarkStart w:id="6" w:name="_GoBack"/>
      <w:r w:rsidR="00037665">
        <w:t>]</w:t>
      </w:r>
      <w:r w:rsidR="00194295">
        <w:t>)</w:t>
      </w:r>
      <w:bookmarkEnd w:id="6"/>
      <w:r w:rsidR="009C6420">
        <w:t xml:space="preserve"> fit the outcome of simulated </w:t>
      </w:r>
      <w:r w:rsidR="00B144ED">
        <w:t xml:space="preserve">pairwise </w:t>
      </w:r>
      <w:r w:rsidR="009C6420">
        <w:t xml:space="preserve">competition well. </w:t>
      </w:r>
      <w:r w:rsidR="00AC4B25">
        <w:t>W</w:t>
      </w:r>
      <w:r w:rsidR="00320E01">
        <w:t xml:space="preserve">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EE3C86"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3842E644"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F84E7F">
              <w:rPr>
                <w:noProof/>
              </w:rPr>
              <w:t>10</w:t>
            </w:r>
            <w:r>
              <w:rPr>
                <w:noProof/>
              </w:rPr>
              <w:fldChar w:fldCharType="end"/>
            </w:r>
            <w:r>
              <w:t>)</w:t>
            </w:r>
          </w:p>
        </w:tc>
      </w:tr>
    </w:tbl>
    <w:p w14:paraId="226214E9" w14:textId="4627B9AC"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r w:rsidR="007C5348">
        <w:t>two</w:t>
      </w:r>
      <w:r w:rsidR="00BA6542">
        <w:t xml:space="preserve"> competitor</w:t>
      </w:r>
      <w:r w:rsidR="000F1C6B">
        <w:t xml:space="preserve"> species </w:t>
      </w:r>
      <w:r>
        <w:t xml:space="preserve">on the focal species </w:t>
      </w:r>
      <w:r w:rsidRPr="00320E01">
        <w:rPr>
          <w:i/>
        </w:rPr>
        <w:t>i</w:t>
      </w:r>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BA6542">
        <w:t xml:space="preserve"> (following </w:t>
      </w:r>
      <w:r w:rsidR="00AC4B25">
        <w:t xml:space="preserve">the </w:t>
      </w:r>
      <w:r w:rsidR="00BA6542">
        <w:t>notation in</w:t>
      </w:r>
      <w:r w:rsidR="00AC4B25">
        <w:t xml:space="preserve"> Mayfield and Stouffer 2017</w:t>
      </w:r>
      <w:r w:rsidR="00BA6542">
        <w:t>)</w:t>
      </w:r>
      <w:r>
        <w:t>.</w:t>
      </w:r>
      <w:r w:rsidR="00033553">
        <w:t xml:space="preserve"> </w:t>
      </w:r>
      <w:r>
        <w:t xml:space="preserve">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rsidR="00BA6542">
        <w:t xml:space="preserve">is </w:t>
      </w:r>
      <w:r>
        <w:t>a hard HOI</w:t>
      </w:r>
      <w:r w:rsidR="00C24621">
        <w:t xml:space="preserve"> wh</w:t>
      </w:r>
      <w:r w:rsidR="00E43D46">
        <w:t>en</w:t>
      </w:r>
      <w:r w:rsidR="00C24621">
        <w:t xml:space="preserve"> </w:t>
      </w:r>
      <m:oMath>
        <m:r>
          <w:rPr>
            <w:rFonts w:ascii="Cambria Math" w:hAnsi="Cambria Math"/>
          </w:rPr>
          <m:t>j ≠k</m:t>
        </m:r>
      </m:oMath>
      <w:r w:rsidR="00BA6542">
        <w:t>.</w:t>
      </w:r>
      <w:r>
        <w:t xml:space="preserve"> </w:t>
      </w:r>
    </w:p>
    <w:p w14:paraId="0507E0DA" w14:textId="546BDB2B" w:rsidR="003C2385" w:rsidRDefault="003C2385" w:rsidP="00320E01">
      <w:pPr>
        <w:spacing w:after="202"/>
        <w:ind w:firstLine="0"/>
        <w:contextualSpacing/>
      </w:pPr>
      <w:r>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EE3C86"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088A5B96"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F84E7F">
              <w:rPr>
                <w:noProof/>
              </w:rPr>
              <w:t>11</w:t>
            </w:r>
            <w:r>
              <w:rPr>
                <w:noProof/>
              </w:rPr>
              <w:fldChar w:fldCharType="end"/>
            </w:r>
            <w:r>
              <w:t>)</w:t>
            </w:r>
          </w:p>
        </w:tc>
      </w:tr>
    </w:tbl>
    <w:p w14:paraId="55B3B1E3" w14:textId="5C25D0E0" w:rsidR="00320E01" w:rsidRDefault="00103F9B" w:rsidP="00CC0BA7">
      <w:pPr>
        <w:spacing w:after="202"/>
        <w:ind w:firstLine="0"/>
        <w:contextualSpacing/>
      </w:pPr>
      <w:r>
        <w:t>This model does not have HOIs per our definition</w:t>
      </w:r>
      <w:r w:rsidR="00BA6542">
        <w:t>—</w:t>
      </w:r>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r w:rsidR="00BA6542">
        <w:t xml:space="preserve">parameters can </w:t>
      </w:r>
      <w:r w:rsidR="00C72865">
        <w:t xml:space="preserve">be </w:t>
      </w:r>
      <w:r w:rsidR="00C24621">
        <w:t>estimated</w:t>
      </w:r>
      <w:r w:rsidR="00C72865">
        <w:t xml:space="preserve"> from the pairwise </w:t>
      </w:r>
      <w:r w:rsidR="00531545">
        <w:t>case</w:t>
      </w:r>
      <w:r w:rsidR="00BA6542">
        <w:t>s</w:t>
      </w:r>
      <w:r w:rsidR="00531545">
        <w:t xml:space="preserve"> where </w:t>
      </w:r>
      <w:r w:rsidR="00BA6542">
        <w:t xml:space="preserve">the focal </w:t>
      </w:r>
      <w:r w:rsidR="00531545">
        <w:t xml:space="preserve">species </w:t>
      </w:r>
      <w:r w:rsidR="00531545" w:rsidRPr="009F10E8">
        <w:rPr>
          <w:i/>
        </w:rPr>
        <w:t>i</w:t>
      </w:r>
      <w:r w:rsidR="00531545">
        <w:t xml:space="preserve"> competes with each </w:t>
      </w:r>
      <w:r w:rsidR="00BA6542">
        <w:t xml:space="preserve">other </w:t>
      </w:r>
      <w:r w:rsidR="00531545">
        <w:t xml:space="preserve">species </w:t>
      </w:r>
      <w:r w:rsidR="00C24621" w:rsidRPr="00C24621">
        <w:rPr>
          <w:i/>
        </w:rPr>
        <w:t>j</w:t>
      </w:r>
      <w:r w:rsidR="00C24621">
        <w:t xml:space="preserve"> </w:t>
      </w:r>
      <w:r w:rsidR="00531545">
        <w:t>in isolation</w:t>
      </w:r>
      <w:r>
        <w:t>. However, when there are two or more competitors the denominator becomes a polynomial with multiplicative terms of competitor density.</w:t>
      </w:r>
      <w:r w:rsidR="0086247B">
        <w:t xml:space="preserve"> </w:t>
      </w:r>
      <w:r w:rsidR="00B44E58">
        <w:t>In the case of only one competitor species, it collapses to the same pairwise Hassel model.</w:t>
      </w:r>
      <w:r w:rsidR="0086247B">
        <w:t xml:space="preserve"> Thus, contrasting this model with the HOI model allows us to test whether hard HOIs</w:t>
      </w:r>
      <w:r w:rsidR="00BA6542">
        <w:t xml:space="preserve"> are required as opposed to a</w:t>
      </w:r>
      <w:r w:rsidR="00AC4B25">
        <w:t xml:space="preserve"> simpler</w:t>
      </w:r>
      <w:r w:rsidR="00BA6542">
        <w:t xml:space="preserve"> non-linear function without HOIs</w:t>
      </w:r>
      <w:r w:rsidR="0086247B">
        <w:t xml:space="preserve">. </w:t>
      </w:r>
    </w:p>
    <w:p w14:paraId="4A0107D3" w14:textId="1463A909" w:rsidR="00C0261A" w:rsidRDefault="00103F9B" w:rsidP="00FA30F0">
      <w:pPr>
        <w:spacing w:after="202"/>
        <w:contextualSpacing/>
      </w:pPr>
      <w:r>
        <w:t>We first fit the Hassel model to the</w:t>
      </w:r>
      <w:r w:rsidR="003F4443">
        <w:t xml:space="preserve"> pairwise cases</w:t>
      </w:r>
      <w:r>
        <w:t xml:space="preserve"> and </w:t>
      </w:r>
      <w:r w:rsidR="003F4443">
        <w:t xml:space="preserve">checked </w:t>
      </w:r>
      <w:r w:rsidR="00AC4B25">
        <w:t xml:space="preserve">the model fit </w:t>
      </w:r>
      <w:r w:rsidR="00BA6542">
        <w:t>graphically</w:t>
      </w:r>
      <w:r w:rsidR="003F4443">
        <w:t xml:space="preserve">. </w:t>
      </w:r>
      <w:r>
        <w:t xml:space="preserve">We then fit </w:t>
      </w:r>
      <w:r w:rsidR="00D10D8E">
        <w:t>the</w:t>
      </w:r>
      <w:r w:rsidR="00AC4B25">
        <w:t xml:space="preserve"> Hassel </w:t>
      </w:r>
      <w:r w:rsidR="00D10D8E">
        <w:t>models</w:t>
      </w:r>
      <w:r w:rsidR="00FA30F0">
        <w:t xml:space="preserve"> (Eq. [5]),</w:t>
      </w:r>
      <w:r w:rsidR="00AC4B25">
        <w:t xml:space="preserve"> </w:t>
      </w:r>
      <w:r w:rsidR="00D10D8E">
        <w:t xml:space="preserve">the </w:t>
      </w:r>
      <w:r w:rsidR="00FA30F0">
        <w:t xml:space="preserve">HOI model (Eq. [10]) and the </w:t>
      </w:r>
      <w:r w:rsidR="00D10D8E">
        <w:t>multiplicative pairwise model (</w:t>
      </w:r>
      <w:r w:rsidR="00FA30F0">
        <w:t>Eq.</w:t>
      </w:r>
      <w:r w:rsidR="00BA6542">
        <w:t xml:space="preserve"> </w:t>
      </w:r>
      <w:r w:rsidR="00FA30F0">
        <w:t>[11]</w:t>
      </w:r>
      <w:r w:rsidR="00D10D8E">
        <w:t>)</w:t>
      </w:r>
      <w:r>
        <w:t xml:space="preserve"> to the full</w:t>
      </w:r>
      <w:r w:rsidR="0086247B">
        <w:t xml:space="preserve"> </w:t>
      </w:r>
      <w:r w:rsidR="00AC4B25">
        <w:t>set of two competitor</w:t>
      </w:r>
      <w:r w:rsidR="00AC180C">
        <w:t xml:space="preserve"> densities</w:t>
      </w:r>
      <w:r w:rsidR="003D6665">
        <w:t>.</w:t>
      </w:r>
      <w:r w:rsidR="00033553">
        <w:t xml:space="preserve"> </w:t>
      </w:r>
      <w:r>
        <w:t xml:space="preserve">For </w:t>
      </w:r>
      <w:r w:rsidR="0086247B">
        <w:t xml:space="preserve">each </w:t>
      </w:r>
      <w:r w:rsidR="006A3AEE">
        <w:t xml:space="preserve">focal species and model, </w:t>
      </w:r>
      <w:r w:rsidR="00671088">
        <w:t>we calculated root mean squared error (RMSE) as a measure of goodness of fit</w:t>
      </w:r>
      <w:r w:rsidR="00AC4B25">
        <w:t xml:space="preserve"> and </w:t>
      </w:r>
      <w:r>
        <w:t xml:space="preserve">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rsidR="00033553">
        <w:t xml:space="preserve"> </w:t>
      </w:r>
      <w:r w:rsidR="00775FF0">
        <w:t>We fit all</w:t>
      </w:r>
      <w:r w:rsidR="0086247B">
        <w:t xml:space="preserve"> models</w:t>
      </w:r>
      <w:r w:rsidR="00775FF0">
        <w:t xml:space="preserve"> with</w:t>
      </w:r>
      <w:r w:rsidR="0086247B">
        <w:t xml:space="preserve"> the non-linear least squares</w:t>
      </w:r>
      <w:r w:rsidR="006A3AEE">
        <w:t xml:space="preserve"> modelling function, </w:t>
      </w:r>
      <w:r w:rsidR="0086247B" w:rsidRPr="006A3AEE">
        <w:rPr>
          <w:rFonts w:ascii="Lucida Console" w:hAnsi="Lucida Console" w:cs="Arial"/>
        </w:rPr>
        <w:t>nls</w:t>
      </w:r>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w:t>
      </w:r>
      <w:r w:rsidR="00033553">
        <w:t xml:space="preserve"> </w:t>
      </w:r>
      <w:r w:rsidR="00A21E12">
        <w:t xml:space="preserve"> </w:t>
      </w:r>
    </w:p>
    <w:p w14:paraId="217440DB" w14:textId="14D164E4" w:rsidR="00B93196" w:rsidRDefault="00671088" w:rsidP="00057A7A">
      <w:pPr>
        <w:pStyle w:val="Heading"/>
      </w:pPr>
      <w:bookmarkStart w:id="7" w:name="model-fits"/>
      <w:bookmarkEnd w:id="7"/>
      <w:r>
        <w:t>Results</w:t>
      </w:r>
    </w:p>
    <w:p w14:paraId="04BF2EEA" w14:textId="5976237B" w:rsidR="001C39F2" w:rsidRDefault="00E97CEA" w:rsidP="00C24621">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F715DA">
        <w:t>data accurately (</w:t>
      </w:r>
      <w:r w:rsidR="00EE3C86">
        <w:fldChar w:fldCharType="begin"/>
      </w:r>
      <w:r w:rsidR="00EE3C86">
        <w:instrText xml:space="preserve"> REF _Ref25593310 </w:instrText>
      </w:r>
      <w:r w:rsidR="00EE3C86">
        <w:fldChar w:fldCharType="separate"/>
      </w:r>
      <w:r w:rsidR="00F84E7F">
        <w:t xml:space="preserve">Figure </w:t>
      </w:r>
      <w:r w:rsidR="00F84E7F">
        <w:rPr>
          <w:noProof/>
        </w:rPr>
        <w:t>4</w:t>
      </w:r>
      <w:r w:rsidR="00EE3C86">
        <w:rPr>
          <w:noProof/>
        </w:rPr>
        <w:fldChar w:fldCharType="end"/>
      </w:r>
      <w:r w:rsidR="00F715DA">
        <w:t xml:space="preserve">). </w:t>
      </w:r>
      <w:r w:rsidR="00F93233">
        <w:t>Next, w</w:t>
      </w:r>
      <w:r w:rsidR="00671088">
        <w:t xml:space="preserve">e compared the three models fit to the full range of competitor densities </w:t>
      </w:r>
      <w:r w:rsidR="002F170D">
        <w:t>(</w:t>
      </w:r>
      <w:r w:rsidR="00EE3C86">
        <w:fldChar w:fldCharType="begin"/>
      </w:r>
      <w:r w:rsidR="00EE3C86">
        <w:instrText xml:space="preserve"> REF _Ref25593653 </w:instrText>
      </w:r>
      <w:r w:rsidR="00EE3C86">
        <w:fldChar w:fldCharType="separate"/>
      </w:r>
      <w:r w:rsidR="00F84E7F">
        <w:t xml:space="preserve">Figure </w:t>
      </w:r>
      <w:r w:rsidR="00F84E7F">
        <w:rPr>
          <w:noProof/>
        </w:rPr>
        <w:t>5</w:t>
      </w:r>
      <w:r w:rsidR="00EE3C86">
        <w:rPr>
          <w:noProof/>
        </w:rPr>
        <w:fldChar w:fldCharType="end"/>
      </w:r>
      <w:r w:rsidR="002F170D">
        <w:t>)</w:t>
      </w:r>
      <w:r w:rsidR="00D27415">
        <w:t>.</w:t>
      </w:r>
      <w:r w:rsidR="00033553">
        <w:t xml:space="preserve"> </w:t>
      </w:r>
      <w:r w:rsidR="00671088">
        <w:t xml:space="preserve">For the early season species, the Hassel model </w:t>
      </w:r>
      <w:r w:rsidR="00517128">
        <w:t xml:space="preserve">with and without </w:t>
      </w:r>
      <w:r w:rsidR="00671088">
        <w:t xml:space="preserve">the HOI showed more or less equivalent fits to the data with only a slight </w:t>
      </w:r>
      <w:r w:rsidR="00671088">
        <w:lastRenderedPageBreak/>
        <w:t>decrease in RMSE for the HOI model (</w:t>
      </w:r>
      <w:r w:rsidR="00EE3C86">
        <w:fldChar w:fldCharType="begin"/>
      </w:r>
      <w:r w:rsidR="00EE3C86">
        <w:instrText xml:space="preserve"> REF _Ref25593653 </w:instrText>
      </w:r>
      <w:r w:rsidR="00EE3C86">
        <w:fldChar w:fldCharType="separate"/>
      </w:r>
      <w:r w:rsidR="00F84E7F">
        <w:t xml:space="preserve">Figure </w:t>
      </w:r>
      <w:r w:rsidR="00F84E7F">
        <w:rPr>
          <w:noProof/>
        </w:rPr>
        <w:t>5</w:t>
      </w:r>
      <w:r w:rsidR="00EE3C86">
        <w:rPr>
          <w:noProof/>
        </w:rPr>
        <w:fldChar w:fldCharType="end"/>
      </w:r>
      <w:r w:rsidR="00671088">
        <w:t>A&amp;G).</w:t>
      </w:r>
      <w:r w:rsidR="00033553">
        <w:t xml:space="preserve"> </w:t>
      </w:r>
      <w:r w:rsidR="00671088">
        <w:t xml:space="preserve">For the mid-season </w:t>
      </w:r>
      <w:r w:rsidR="009C6420">
        <w:t>and late-season species</w:t>
      </w:r>
      <w:r w:rsidR="00671088">
        <w:t xml:space="preserve">, we found that the HOI model fit the data better than the </w:t>
      </w:r>
      <w:r w:rsidR="00517128">
        <w:t xml:space="preserve">pairwise </w:t>
      </w:r>
      <w:r w:rsidR="00671088">
        <w:t>Hassel model (</w:t>
      </w:r>
      <w:r w:rsidR="00EE3C86">
        <w:fldChar w:fldCharType="begin"/>
      </w:r>
      <w:r w:rsidR="00EE3C86">
        <w:instrText xml:space="preserve"> REF _Ref25593653 </w:instrText>
      </w:r>
      <w:r w:rsidR="00EE3C86">
        <w:fldChar w:fldCharType="separate"/>
      </w:r>
      <w:r w:rsidR="00F84E7F">
        <w:t xml:space="preserve">Figure </w:t>
      </w:r>
      <w:r w:rsidR="00F84E7F">
        <w:rPr>
          <w:noProof/>
        </w:rPr>
        <w:t>5</w:t>
      </w:r>
      <w:r w:rsidR="00EE3C86">
        <w:rPr>
          <w:noProof/>
        </w:rPr>
        <w:fldChar w:fldCharType="end"/>
      </w:r>
      <w:r w:rsidR="00C24621">
        <w:t xml:space="preserve"> B-I</w:t>
      </w:r>
      <w:r w:rsidR="00671088">
        <w:t>).</w:t>
      </w:r>
      <w:r w:rsidR="00033553">
        <w:t xml:space="preserve"> </w:t>
      </w:r>
      <w:r w:rsidR="00D94554">
        <w:t>T</w:t>
      </w:r>
      <w:r w:rsidR="00901D07">
        <w:t>he inability of the</w:t>
      </w:r>
      <w:r w:rsidR="00F0630B">
        <w:t xml:space="preserve"> pairwise</w:t>
      </w:r>
      <w:r w:rsidR="00901D07">
        <w:t xml:space="preserve"> Hassel model </w:t>
      </w:r>
      <w:r w:rsidR="00D94554">
        <w:t xml:space="preserve">to fit the per capita seed output of the mid and late-season species can be seen </w:t>
      </w:r>
      <w:r w:rsidR="00901D07">
        <w:t xml:space="preserve">by plotting the observed and per capita seed production against </w:t>
      </w:r>
      <w:r w:rsidR="00C24621">
        <w:t>two competitor densities at once</w:t>
      </w:r>
      <w:r w:rsidR="00901D07">
        <w:t xml:space="preserve"> (</w:t>
      </w:r>
      <w:r w:rsidR="00EE3C86">
        <w:fldChar w:fldCharType="begin"/>
      </w:r>
      <w:r w:rsidR="00EE3C86">
        <w:instrText xml:space="preserve"> REF _Ref25593718 </w:instrText>
      </w:r>
      <w:r w:rsidR="00EE3C86">
        <w:fldChar w:fldCharType="separate"/>
      </w:r>
      <w:r w:rsidR="00F84E7F">
        <w:t xml:space="preserve">Figure S </w:t>
      </w:r>
      <w:r w:rsidR="00F84E7F">
        <w:rPr>
          <w:noProof/>
        </w:rPr>
        <w:t>2</w:t>
      </w:r>
      <w:r w:rsidR="00EE3C86">
        <w:rPr>
          <w:noProof/>
        </w:rPr>
        <w:fldChar w:fldCharType="end"/>
      </w:r>
      <w:r w:rsidR="00901D07">
        <w:t>).</w:t>
      </w:r>
      <w:r w:rsidR="00033553">
        <w:t xml:space="preserve"> </w:t>
      </w:r>
      <w:r w:rsidR="00207FAB">
        <w:t xml:space="preserve">In all cases, the fitted HOI coefficients,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207FAB">
        <w:t xml:space="preserve">, were of smaller magnitude than the fitted pairwise effects,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07FAB">
        <w:t xml:space="preserve"> (</w:t>
      </w:r>
      <w:r w:rsidR="00EE3C86">
        <w:fldChar w:fldCharType="begin"/>
      </w:r>
      <w:r w:rsidR="00EE3C86">
        <w:instrText xml:space="preserve"> REF _Ref25593663 </w:instrText>
      </w:r>
      <w:r w:rsidR="00EE3C86">
        <w:fldChar w:fldCharType="separate"/>
      </w:r>
      <w:r w:rsidR="00F84E7F">
        <w:t xml:space="preserve">Figure </w:t>
      </w:r>
      <w:r w:rsidR="00F84E7F">
        <w:rPr>
          <w:noProof/>
        </w:rPr>
        <w:t>6</w:t>
      </w:r>
      <w:r w:rsidR="00EE3C86">
        <w:rPr>
          <w:noProof/>
        </w:rPr>
        <w:fldChar w:fldCharType="end"/>
      </w:r>
      <w:r w:rsidR="00207FAB">
        <w:t xml:space="preserve">). </w:t>
      </w:r>
      <w:r w:rsidR="00FD78A6">
        <w:t>T</w:t>
      </w:r>
      <w:r w:rsidR="00901D07">
        <w:t>he fitted HOI</w:t>
      </w:r>
      <w:r w:rsidR="00207FAB">
        <w:t>s were stronger</w:t>
      </w:r>
      <w:r w:rsidR="00901D07">
        <w:t xml:space="preserve"> </w:t>
      </w:r>
      <w:r w:rsidR="00D94554">
        <w:t xml:space="preserve">for </w:t>
      </w:r>
      <w:r w:rsidR="00901D07">
        <w:t xml:space="preserve">the mid and late season species </w:t>
      </w:r>
      <w:r w:rsidR="00207FAB">
        <w:t xml:space="preserve">than </w:t>
      </w:r>
      <w:r w:rsidR="00D94554">
        <w:t xml:space="preserve">for </w:t>
      </w:r>
      <w:r w:rsidR="00901D07">
        <w:t>the early season species (</w:t>
      </w:r>
      <w:r w:rsidR="00EE3C86">
        <w:fldChar w:fldCharType="begin"/>
      </w:r>
      <w:r w:rsidR="00EE3C86">
        <w:instrText xml:space="preserve"> REF _Ref25593663 </w:instrText>
      </w:r>
      <w:r w:rsidR="00EE3C86">
        <w:fldChar w:fldCharType="separate"/>
      </w:r>
      <w:r w:rsidR="00F84E7F">
        <w:t xml:space="preserve">Figure </w:t>
      </w:r>
      <w:r w:rsidR="00F84E7F">
        <w:rPr>
          <w:noProof/>
        </w:rPr>
        <w:t>6</w:t>
      </w:r>
      <w:r w:rsidR="00EE3C86">
        <w:rPr>
          <w:noProof/>
        </w:rPr>
        <w:fldChar w:fldCharType="end"/>
      </w:r>
      <w:r w:rsidR="00901D07">
        <w:t>).</w:t>
      </w:r>
      <w:r w:rsidR="00033553">
        <w:t xml:space="preserve"> </w:t>
      </w:r>
      <w:r w:rsidR="00FD78A6">
        <w:t xml:space="preserve">The multiplicative model </w:t>
      </w:r>
      <w:r w:rsidR="00BA6542">
        <w:t>(Eq</w:t>
      </w:r>
      <w:r w:rsidR="00FA30F0">
        <w:t>.</w:t>
      </w:r>
      <w:r w:rsidR="00BA6542">
        <w:t xml:space="preserve"> </w:t>
      </w:r>
      <w:r w:rsidR="00FA30F0">
        <w:t>[</w:t>
      </w:r>
      <w:r w:rsidR="00BA6542">
        <w:t>1</w:t>
      </w:r>
      <w:r w:rsidR="00FA30F0">
        <w:t>1]</w:t>
      </w:r>
      <w:r w:rsidR="00BA6542">
        <w:t xml:space="preserve">) </w:t>
      </w:r>
      <w:r w:rsidR="00FD78A6">
        <w:t xml:space="preserve">fit the multi-competitor dynamics </w:t>
      </w:r>
      <w:r w:rsidR="009C6420">
        <w:t>poorly when compared to the</w:t>
      </w:r>
      <w:r w:rsidR="00FD78A6">
        <w:t xml:space="preserve"> </w:t>
      </w:r>
      <w:r w:rsidR="00FC1600">
        <w:t xml:space="preserve">pairwise </w:t>
      </w:r>
      <w:r w:rsidR="00F0630B">
        <w:t>model and the</w:t>
      </w:r>
      <w:r w:rsidR="00FC1600">
        <w:t xml:space="preserve"> HOI </w:t>
      </w:r>
      <w:r w:rsidR="00FD78A6">
        <w:t>model (</w:t>
      </w:r>
      <w:r w:rsidR="00EE3C86">
        <w:fldChar w:fldCharType="begin"/>
      </w:r>
      <w:r w:rsidR="00EE3C86">
        <w:instrText xml:space="preserve"> REF _Ref25593653 </w:instrText>
      </w:r>
      <w:r w:rsidR="00EE3C86">
        <w:fldChar w:fldCharType="separate"/>
      </w:r>
      <w:r w:rsidR="00F84E7F">
        <w:t xml:space="preserve">Figure </w:t>
      </w:r>
      <w:r w:rsidR="00F84E7F">
        <w:rPr>
          <w:noProof/>
        </w:rPr>
        <w:t>5</w:t>
      </w:r>
      <w:r w:rsidR="00EE3C86">
        <w:rPr>
          <w:noProof/>
        </w:rPr>
        <w:fldChar w:fldCharType="end"/>
      </w:r>
      <w:r w:rsidR="00FD78A6">
        <w:t>).</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1D4F8AA4"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EE3C86">
        <w:fldChar w:fldCharType="begin"/>
      </w:r>
      <w:r w:rsidR="00EE3C86">
        <w:instrText xml:space="preserve"> REF _Ref25593663 </w:instrText>
      </w:r>
      <w:r w:rsidR="00EE3C86">
        <w:fldChar w:fldCharType="separate"/>
      </w:r>
      <w:r w:rsidR="00F84E7F">
        <w:t xml:space="preserve">Figure </w:t>
      </w:r>
      <w:r w:rsidR="00F84E7F">
        <w:rPr>
          <w:noProof/>
        </w:rPr>
        <w:t>6</w:t>
      </w:r>
      <w:r w:rsidR="00EE3C86">
        <w:rPr>
          <w:noProof/>
        </w:rPr>
        <w:fldChar w:fldCharType="end"/>
      </w:r>
      <w:r w:rsidR="00582922">
        <w:t>)</w:t>
      </w:r>
      <w:r w:rsidR="001C39F2">
        <w:t>.</w:t>
      </w:r>
      <w:r w:rsidR="00033553">
        <w:t xml:space="preserve"> </w:t>
      </w:r>
      <w:r w:rsidR="001C39F2">
        <w:t>For the</w:t>
      </w:r>
      <w:r w:rsidR="00FD78A6">
        <w:t xml:space="preserve"> mid and late season species, </w:t>
      </w:r>
      <w:r w:rsidR="001C39F2">
        <w:t xml:space="preserve">the </w:t>
      </w:r>
      <w:r w:rsidR="00207FAB">
        <w:t>functional form</w:t>
      </w:r>
      <w:r w:rsidR="001C39F2">
        <w:t xml:space="preserve"> of </w:t>
      </w:r>
      <w:r w:rsidR="00FD78A6">
        <w:t xml:space="preserve">per capita competition </w:t>
      </w:r>
      <w:r>
        <w:t xml:space="preserve">changed depending on the </w:t>
      </w:r>
      <w:r w:rsidR="00FD78A6">
        <w:t>presence</w:t>
      </w:r>
      <w:r>
        <w:t xml:space="preserve"> of </w:t>
      </w:r>
      <w:r w:rsidR="00FD78A6">
        <w:t>other interspecific competitors</w:t>
      </w:r>
      <w:r w:rsidR="001C39F2">
        <w:t>.</w:t>
      </w:r>
      <w:r w:rsidR="00033553">
        <w:t xml:space="preserve"> </w:t>
      </w:r>
      <w:r w:rsidR="00582922">
        <w:t>Specifically</w:t>
      </w:r>
      <w:r>
        <w:t xml:space="preserve">, </w:t>
      </w:r>
      <w:r w:rsidR="00F93233">
        <w:t>the presence of</w:t>
      </w:r>
      <w:r>
        <w:t xml:space="preserve"> early </w:t>
      </w:r>
      <w:r w:rsidR="00F93233">
        <w:t>or</w:t>
      </w:r>
      <w:r w:rsidR="00582922">
        <w:t xml:space="preserve"> mid-season </w:t>
      </w:r>
      <w:r w:rsidR="00D52920">
        <w:t xml:space="preserve">competitors </w:t>
      </w:r>
      <w:r>
        <w:t>increased the per capita effect</w:t>
      </w:r>
      <w:r w:rsidR="00FD78A6">
        <w:t>s</w:t>
      </w:r>
      <w:r>
        <w:t xml:space="preserve"> of </w:t>
      </w:r>
      <w:r w:rsidR="00FD78A6">
        <w:t xml:space="preserve">competition </w:t>
      </w:r>
      <w:r w:rsidR="00582922">
        <w:t>on the late-season species (</w:t>
      </w:r>
      <w:r w:rsidR="00EE3C86">
        <w:fldChar w:fldCharType="begin"/>
      </w:r>
      <w:r w:rsidR="00EE3C86">
        <w:instrText xml:space="preserve"> REF _Ref25593663 </w:instrText>
      </w:r>
      <w:r w:rsidR="00EE3C86">
        <w:fldChar w:fldCharType="separate"/>
      </w:r>
      <w:r w:rsidR="00F84E7F">
        <w:t xml:space="preserve">Figure </w:t>
      </w:r>
      <w:r w:rsidR="00F84E7F">
        <w:rPr>
          <w:noProof/>
        </w:rPr>
        <w:t>6</w:t>
      </w:r>
      <w:r w:rsidR="00EE3C86">
        <w:rPr>
          <w:noProof/>
        </w:rPr>
        <w:fldChar w:fldCharType="end"/>
      </w:r>
      <w:r w:rsidR="00C24621">
        <w:t>F</w:t>
      </w:r>
      <w:r w:rsidR="00582922">
        <w:t>).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w:t>
      </w:r>
      <w:r w:rsidR="00EE3C86">
        <w:fldChar w:fldCharType="begin"/>
      </w:r>
      <w:r w:rsidR="00EE3C86">
        <w:instrText xml:space="preserve"> REF _Ref25593663 </w:instrText>
      </w:r>
      <w:r w:rsidR="00EE3C86">
        <w:fldChar w:fldCharType="separate"/>
      </w:r>
      <w:r w:rsidR="00F84E7F">
        <w:t xml:space="preserve">Figure </w:t>
      </w:r>
      <w:r w:rsidR="00F84E7F">
        <w:rPr>
          <w:noProof/>
        </w:rPr>
        <w:t>6</w:t>
      </w:r>
      <w:r w:rsidR="00EE3C86">
        <w:rPr>
          <w:noProof/>
        </w:rPr>
        <w:fldChar w:fldCharType="end"/>
      </w:r>
      <w:r w:rsidR="00582922">
        <w:t>E).</w:t>
      </w:r>
      <w:r w:rsidR="00033553">
        <w:t xml:space="preserve"> </w:t>
      </w:r>
      <w:r w:rsidR="00582922">
        <w:t xml:space="preserve">For the early season species, </w:t>
      </w:r>
      <w:r w:rsidR="00125494">
        <w:t xml:space="preserve">no clear HOIs were detected: </w:t>
      </w:r>
      <w:r w:rsidR="00582922">
        <w:t xml:space="preserve">the </w:t>
      </w:r>
      <w:r w:rsidR="00797D3B">
        <w:t xml:space="preserve">pairwise interaction </w:t>
      </w:r>
      <w:r w:rsidR="00FD78A6">
        <w:t xml:space="preserve">Hassel model fit the data nearly as well as the HOI </w:t>
      </w:r>
      <w:r w:rsidR="00FD78A6">
        <w:lastRenderedPageBreak/>
        <w:t>model (</w:t>
      </w:r>
      <w:r w:rsidR="00EE3C86">
        <w:fldChar w:fldCharType="begin"/>
      </w:r>
      <w:r w:rsidR="00EE3C86">
        <w:instrText xml:space="preserve"> REF _Ref25593653 </w:instrText>
      </w:r>
      <w:r w:rsidR="00EE3C86">
        <w:fldChar w:fldCharType="separate"/>
      </w:r>
      <w:r w:rsidR="00F84E7F">
        <w:t xml:space="preserve">Figure </w:t>
      </w:r>
      <w:r w:rsidR="00F84E7F">
        <w:rPr>
          <w:noProof/>
        </w:rPr>
        <w:t>5</w:t>
      </w:r>
      <w:r w:rsidR="00EE3C86">
        <w:rPr>
          <w:noProof/>
        </w:rPr>
        <w:fldChar w:fldCharType="end"/>
      </w:r>
      <w:r w:rsidR="00C24621">
        <w:t>A&amp;G</w:t>
      </w:r>
      <w:r w:rsidR="00FD78A6">
        <w:t xml:space="preserve">) and the </w:t>
      </w:r>
      <w:r w:rsidR="00582922">
        <w:t>magnitudes of</w:t>
      </w:r>
      <w:r w:rsidR="00F93233">
        <w:t xml:space="preserve"> the</w:t>
      </w:r>
      <w:r w:rsidR="00582922">
        <w:t xml:space="preserve"> HOI coefficients were small (</w:t>
      </w:r>
      <w:r w:rsidR="00EE3C86">
        <w:fldChar w:fldCharType="begin"/>
      </w:r>
      <w:r w:rsidR="00EE3C86">
        <w:instrText xml:space="preserve"> REF _Ref25593663 </w:instrText>
      </w:r>
      <w:r w:rsidR="00EE3C86">
        <w:fldChar w:fldCharType="separate"/>
      </w:r>
      <w:r w:rsidR="00F84E7F">
        <w:t xml:space="preserve">Figure </w:t>
      </w:r>
      <w:r w:rsidR="00F84E7F">
        <w:rPr>
          <w:noProof/>
        </w:rPr>
        <w:t>6</w:t>
      </w:r>
      <w:r w:rsidR="00EE3C86">
        <w:rPr>
          <w:noProof/>
        </w:rPr>
        <w:fldChar w:fldCharType="end"/>
      </w:r>
      <w:r w:rsidR="00C24621">
        <w:t>D</w:t>
      </w:r>
      <w:r w:rsidR="00582922">
        <w:t xml:space="preserve">). </w:t>
      </w:r>
    </w:p>
    <w:p w14:paraId="4ED05259" w14:textId="2B006AC3"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w:t>
      </w:r>
      <w:r w:rsidR="00033553">
        <w:t xml:space="preserve"> </w:t>
      </w:r>
      <w:r>
        <w:t xml:space="preserve">As individuals </w:t>
      </w:r>
      <w:r w:rsidR="00582922">
        <w:t>grow, they draw down resource concentrations (</w:t>
      </w:r>
      <w:r w:rsidR="00EE3C86">
        <w:fldChar w:fldCharType="begin"/>
      </w:r>
      <w:r w:rsidR="00EE3C86">
        <w:instrText xml:space="preserve"> REF _Ref25593266 </w:instrText>
      </w:r>
      <w:r w:rsidR="00EE3C86">
        <w:fldChar w:fldCharType="separate"/>
      </w:r>
      <w:r w:rsidR="00F84E7F">
        <w:t xml:space="preserve">Figure S </w:t>
      </w:r>
      <w:r w:rsidR="00F84E7F">
        <w:rPr>
          <w:noProof/>
        </w:rPr>
        <w:t>1</w:t>
      </w:r>
      <w:r w:rsidR="00EE3C86">
        <w:rPr>
          <w:noProof/>
        </w:rPr>
        <w:fldChar w:fldCharType="end"/>
      </w:r>
      <w:r w:rsidR="00582922">
        <w:t>)</w:t>
      </w:r>
      <w:r w:rsidR="00F93233">
        <w:t xml:space="preserve">, this decreases the rate of resource </w:t>
      </w:r>
      <w:r w:rsidR="00F0630B">
        <w:t xml:space="preserve">acquisition </w:t>
      </w:r>
      <w:r w:rsidR="00F93233">
        <w:t>into the roots</w:t>
      </w:r>
      <w:r w:rsidR="009C6420">
        <w:t xml:space="preserve"> by</w:t>
      </w:r>
      <w:r w:rsidR="00E43D46">
        <w:t xml:space="preserve"> equation</w:t>
      </w:r>
      <w:r w:rsidR="00D52920">
        <w:t xml:space="preserve"> </w:t>
      </w:r>
      <w:r w:rsidR="00207FAB">
        <w:t>(</w:t>
      </w:r>
      <w:r w:rsidR="00FA30F0">
        <w:t>8</w:t>
      </w:r>
      <w:r w:rsidR="009C6420">
        <w:t xml:space="preserve">)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w:t>
      </w:r>
      <w:r w:rsidR="0060051F">
        <w:t xml:space="preserve">because while </w:t>
      </w:r>
      <w:r w:rsidR="00125494">
        <w:t xml:space="preserve">the early species is active, roughly </w:t>
      </w:r>
      <w:r w:rsidR="006512B3">
        <w:t>day 0 to day</w:t>
      </w:r>
      <w:r w:rsidR="00125494">
        <w:t xml:space="preserve"> 30, the late-season species rem</w:t>
      </w:r>
      <w:r w:rsidR="0060051F">
        <w:t>ains</w:t>
      </w:r>
      <w:r w:rsidR="00125494">
        <w:t xml:space="preserve"> small</w:t>
      </w:r>
      <w:r w:rsidR="009C6420">
        <w:t xml:space="preserve"> and has a slow absolute rate of resource uptake</w:t>
      </w:r>
      <w:r w:rsidR="00125494">
        <w:t xml:space="preserve"> </w:t>
      </w:r>
      <w:r>
        <w:t>(</w:t>
      </w:r>
      <w:r w:rsidR="00EE3C86">
        <w:fldChar w:fldCharType="begin"/>
      </w:r>
      <w:r w:rsidR="00EE3C86">
        <w:instrText xml:space="preserve"> REF _Ref25593216 </w:instrText>
      </w:r>
      <w:r w:rsidR="00EE3C86">
        <w:fldChar w:fldCharType="separate"/>
      </w:r>
      <w:r w:rsidR="00F84E7F">
        <w:t xml:space="preserve">Figure </w:t>
      </w:r>
      <w:r w:rsidR="00F84E7F">
        <w:rPr>
          <w:noProof/>
        </w:rPr>
        <w:t>3</w:t>
      </w:r>
      <w:r w:rsidR="00EE3C86">
        <w:rPr>
          <w:noProof/>
        </w:rPr>
        <w:fldChar w:fldCharType="end"/>
      </w:r>
      <w:r w:rsidR="0060051F">
        <w:t>A—blue line</w:t>
      </w:r>
      <w:r w:rsidR="0060051F" w:rsidDel="0060051F">
        <w:t xml:space="preserve"> </w:t>
      </w:r>
      <w:r>
        <w:t xml:space="preserve">). </w:t>
      </w:r>
      <w:r w:rsidR="00125494">
        <w:t>In contrast, the mid-season species has a stronger effect on the early season species because it grows faster during the same period (</w:t>
      </w:r>
      <w:r w:rsidR="00EE3C86">
        <w:fldChar w:fldCharType="begin"/>
      </w:r>
      <w:r w:rsidR="00EE3C86">
        <w:instrText xml:space="preserve"> REF _Ref25593216 </w:instrText>
      </w:r>
      <w:r w:rsidR="00EE3C86">
        <w:fldChar w:fldCharType="separate"/>
      </w:r>
      <w:r w:rsidR="00F84E7F">
        <w:t xml:space="preserve">Figure </w:t>
      </w:r>
      <w:r w:rsidR="00F84E7F">
        <w:rPr>
          <w:noProof/>
        </w:rPr>
        <w:t>3</w:t>
      </w:r>
      <w:r w:rsidR="00EE3C86">
        <w:rPr>
          <w:noProof/>
        </w:rPr>
        <w:fldChar w:fldCharType="end"/>
      </w:r>
      <w:r w:rsidR="0060051F">
        <w:t>—red line</w:t>
      </w:r>
      <w:r w:rsidR="00125494">
        <w:t>).</w:t>
      </w:r>
      <w:r w:rsidR="00033553">
        <w:t xml:space="preserve"> </w:t>
      </w:r>
      <w:r w:rsidR="00125494">
        <w:t xml:space="preserve">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w:t>
      </w:r>
      <w:r w:rsidR="00EE3C86">
        <w:fldChar w:fldCharType="begin"/>
      </w:r>
      <w:r w:rsidR="00EE3C86">
        <w:instrText xml:space="preserve"> REF _Ref25593216 </w:instrText>
      </w:r>
      <w:r w:rsidR="00EE3C86">
        <w:fldChar w:fldCharType="separate"/>
      </w:r>
      <w:r w:rsidR="00F84E7F">
        <w:t xml:space="preserve">Figure </w:t>
      </w:r>
      <w:r w:rsidR="00F84E7F">
        <w:rPr>
          <w:noProof/>
        </w:rPr>
        <w:t>3</w:t>
      </w:r>
      <w:r w:rsidR="00EE3C86">
        <w:rPr>
          <w:noProof/>
        </w:rPr>
        <w:fldChar w:fldCharType="end"/>
      </w:r>
      <w:r w:rsidR="0060051F">
        <w:t>—black line</w:t>
      </w:r>
      <w:r w:rsidR="00125494">
        <w:t xml:space="preserve">). </w:t>
      </w:r>
    </w:p>
    <w:p w14:paraId="47F75D52" w14:textId="683B7BDE"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w:t>
      </w:r>
      <w:r w:rsidR="00F0630B">
        <w:t>changes in</w:t>
      </w:r>
      <w:r w:rsidR="004601E0">
        <w:t xml:space="preserve">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w:t>
      </w:r>
      <w:r w:rsidR="00EE3C86">
        <w:fldChar w:fldCharType="begin"/>
      </w:r>
      <w:r w:rsidR="00EE3C86">
        <w:instrText xml:space="preserve"> REF _Ref25593216 </w:instrText>
      </w:r>
      <w:r w:rsidR="00EE3C86">
        <w:fldChar w:fldCharType="separate"/>
      </w:r>
      <w:r w:rsidR="00F84E7F">
        <w:t xml:space="preserve">Figure </w:t>
      </w:r>
      <w:r w:rsidR="00F84E7F">
        <w:rPr>
          <w:noProof/>
        </w:rPr>
        <w:t>3</w:t>
      </w:r>
      <w:r w:rsidR="00EE3C86">
        <w:rPr>
          <w:noProof/>
        </w:rPr>
        <w:fldChar w:fldCharType="end"/>
      </w:r>
      <w:r w:rsidR="00125494">
        <w:t>)</w:t>
      </w:r>
      <w:r w:rsidR="00F8004E">
        <w:t>. T</w:t>
      </w:r>
      <w:r w:rsidR="00BA431C">
        <w:t xml:space="preserve">his is reflected in the HOI coefficients </w:t>
      </w:r>
      <w:r w:rsidR="00776367">
        <w:lastRenderedPageBreak/>
        <w:t xml:space="preserve">that magnify competition </w:t>
      </w:r>
      <w:r w:rsidR="00F8004E">
        <w:t xml:space="preserve">for the mid and late-season species </w:t>
      </w:r>
      <w:r w:rsidR="00BA431C">
        <w:t>(</w:t>
      </w:r>
      <w:r w:rsidR="00EE3C86">
        <w:fldChar w:fldCharType="begin"/>
      </w:r>
      <w:r w:rsidR="00EE3C86">
        <w:instrText xml:space="preserve"> REF _Ref25593663 </w:instrText>
      </w:r>
      <w:r w:rsidR="00EE3C86">
        <w:fldChar w:fldCharType="separate"/>
      </w:r>
      <w:r w:rsidR="00F84E7F">
        <w:t xml:space="preserve">Figure </w:t>
      </w:r>
      <w:r w:rsidR="00F84E7F">
        <w:rPr>
          <w:noProof/>
        </w:rPr>
        <w:t>6</w:t>
      </w:r>
      <w:r w:rsidR="00EE3C86">
        <w:rPr>
          <w:noProof/>
        </w:rPr>
        <w:fldChar w:fldCharType="end"/>
      </w:r>
      <w:r w:rsidR="0060051F">
        <w:t>E&amp;F</w:t>
      </w:r>
      <w:r w:rsidR="00BA431C">
        <w:t>).</w:t>
      </w:r>
      <w:r w:rsidR="00033553">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 xml:space="preserve">effect on </w:t>
      </w:r>
      <w:r w:rsidR="00F0630B">
        <w:t xml:space="preserve">the </w:t>
      </w:r>
      <w:r w:rsidR="00BA431C">
        <w:t>resource</w:t>
      </w:r>
      <w:r w:rsidR="00617DCA">
        <w:t xml:space="preserve"> </w:t>
      </w:r>
      <w:r w:rsidR="00125494">
        <w:t>while it is active</w:t>
      </w:r>
      <w:r w:rsidR="00617DCA">
        <w:t>,</w:t>
      </w:r>
      <w:r w:rsidR="00125494">
        <w:t xml:space="preserve"> this makes</w:t>
      </w:r>
      <w:r w:rsidR="00BA431C">
        <w:t xml:space="preserve"> </w:t>
      </w:r>
      <w:r w:rsidR="0060051F">
        <w:t>it relatively insensitive to</w:t>
      </w:r>
      <w:r w:rsidR="006C3FFF">
        <w:t xml:space="preserve"> </w:t>
      </w:r>
      <w:r w:rsidR="00617DCA">
        <w:t xml:space="preserve">changes in the size of </w:t>
      </w:r>
      <w:r w:rsidR="00125494">
        <w:t xml:space="preserve">its interspecific competitors </w:t>
      </w:r>
      <w:r w:rsidR="00BA431C">
        <w:t>(</w:t>
      </w:r>
      <w:r w:rsidR="00EE3C86">
        <w:fldChar w:fldCharType="begin"/>
      </w:r>
      <w:r w:rsidR="00EE3C86">
        <w:instrText xml:space="preserve"> REF _Ref25593663 </w:instrText>
      </w:r>
      <w:r w:rsidR="00EE3C86">
        <w:fldChar w:fldCharType="separate"/>
      </w:r>
      <w:r w:rsidR="00F84E7F">
        <w:t xml:space="preserve">Figure </w:t>
      </w:r>
      <w:r w:rsidR="00F84E7F">
        <w:rPr>
          <w:noProof/>
        </w:rPr>
        <w:t>6</w:t>
      </w:r>
      <w:r w:rsidR="00EE3C86">
        <w:rPr>
          <w:noProof/>
        </w:rPr>
        <w:fldChar w:fldCharType="end"/>
      </w:r>
      <w:r w:rsidR="0060051F">
        <w:t>D</w:t>
      </w:r>
      <w:r w:rsidR="00BA431C">
        <w:t>).</w:t>
      </w:r>
      <w:r w:rsidR="00033553">
        <w:t xml:space="preserve"> </w:t>
      </w:r>
      <w:r w:rsidR="00BA431C">
        <w:t xml:space="preserve"> </w:t>
      </w:r>
    </w:p>
    <w:p w14:paraId="645321AD" w14:textId="20058BAB" w:rsidR="00F0630B" w:rsidRDefault="00892C17" w:rsidP="003A2EAD">
      <w:pPr>
        <w:spacing w:after="202"/>
        <w:contextualSpacing/>
      </w:pPr>
      <w:r>
        <w:t xml:space="preserve">While the </w:t>
      </w:r>
      <w:r w:rsidR="00B74CF7">
        <w:t>H</w:t>
      </w:r>
      <w:r w:rsidR="00A42F96">
        <w:t xml:space="preserve">OIs in this system </w:t>
      </w:r>
      <w:r>
        <w:t xml:space="preserve">are similar to competition mediated indirect effects </w:t>
      </w:r>
      <w:r w:rsidR="00B50F2B">
        <w:rPr>
          <w:noProof/>
        </w:rPr>
        <w:t>(Levine et al. 2017)</w:t>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207FAB">
        <w:t xml:space="preserve"> </w:t>
      </w:r>
      <w:r w:rsidR="00207FAB">
        <w:rPr>
          <w:noProof/>
        </w:rPr>
        <w:t>(Kleinhesselink and Adler 2015)</w:t>
      </w:r>
      <w:r w:rsidR="004A58BF">
        <w:t>. Second, indirect effects</w:t>
      </w:r>
      <w:r w:rsidR="00C24621">
        <w:t xml:space="preserve"> can generally be understood as</w:t>
      </w:r>
      <w:r w:rsidR="004A58BF">
        <w:t xml:space="preserve"> emerg</w:t>
      </w:r>
      <w:r w:rsidR="00C24621">
        <w:t>ing</w:t>
      </w:r>
      <w:r w:rsidR="004A58BF">
        <w:t xml:space="preserve"> because of changes in the density of competitors over time</w:t>
      </w:r>
      <w:r w:rsidR="000D3C3C">
        <w:t>, not because of changes in per capita competition</w:t>
      </w:r>
      <w:r w:rsidR="004A58BF">
        <w:t>.</w:t>
      </w:r>
      <w:r w:rsidR="00033553">
        <w:t xml:space="preserve"> </w:t>
      </w:r>
      <w:r w:rsidR="004A58BF">
        <w:t xml:space="preserve">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w:t>
      </w:r>
    </w:p>
    <w:p w14:paraId="753EEFBC" w14:textId="5AA10B43" w:rsidR="00A55BE3" w:rsidRDefault="000D3C3C" w:rsidP="003A2EAD">
      <w:pPr>
        <w:spacing w:after="202"/>
        <w:contextualSpacing/>
      </w:pPr>
      <w:r>
        <w:t xml:space="preserve">Our example can be contrasted with a recent simulation of forest dynamics </w:t>
      </w:r>
      <w:r w:rsidR="001677B7">
        <w:t xml:space="preserve">that </w:t>
      </w:r>
      <w:r w:rsidR="006E07EF">
        <w:t xml:space="preserve">demonstrated how </w:t>
      </w:r>
      <w:r w:rsidR="00892C17">
        <w:t>HOIs</w:t>
      </w:r>
      <w:r w:rsidR="001677B7">
        <w:t xml:space="preserve"> could affect species coexistence</w:t>
      </w:r>
      <w:r>
        <w:t xml:space="preserve"> </w:t>
      </w:r>
      <w:r>
        <w:rPr>
          <w:noProof/>
        </w:rPr>
        <w:t>(Grilli et al. 2017)</w:t>
      </w:r>
      <w:r>
        <w:t>.</w:t>
      </w:r>
      <w:r w:rsidR="00033553">
        <w:t xml:space="preserve"> </w:t>
      </w:r>
      <w:r w:rsidR="00892C17">
        <w:t xml:space="preserve">In that simulation, unlike ours, </w:t>
      </w:r>
      <w:r w:rsidR="00F0630B">
        <w:t xml:space="preserve">per capita interactions between species </w:t>
      </w:r>
      <w:r>
        <w:t>were fixed</w:t>
      </w:r>
      <w:r w:rsidR="006E07EF">
        <w:t>. W</w:t>
      </w:r>
      <w:r w:rsidR="00892C17">
        <w:t xml:space="preserve">hat the authors called </w:t>
      </w:r>
      <w:r w:rsidR="00617DCA">
        <w:t xml:space="preserve">HOIs </w:t>
      </w:r>
      <w:r w:rsidR="00892C17">
        <w:t xml:space="preserve">in that model, were not due to changes in the per capita effect of competition, </w:t>
      </w:r>
      <w:r w:rsidR="00617DCA">
        <w:t xml:space="preserve">but </w:t>
      </w:r>
      <w:r w:rsidR="00892C17">
        <w:t xml:space="preserve">were caused by </w:t>
      </w:r>
      <w:r w:rsidR="00617DCA">
        <w:t xml:space="preserve">changes in competitor density </w:t>
      </w:r>
      <w:r w:rsidR="00892C17">
        <w:t xml:space="preserve">over time that </w:t>
      </w:r>
      <w:r w:rsidR="00617DCA">
        <w:t>were not explicitly tracked by the model.</w:t>
      </w:r>
      <w:r w:rsidR="00033553">
        <w:t xml:space="preserve"> </w:t>
      </w:r>
    </w:p>
    <w:p w14:paraId="6340C6D2" w14:textId="34CF0410" w:rsidR="006278DE" w:rsidRPr="00CF2D66" w:rsidRDefault="00CF2D66" w:rsidP="00CF2D66">
      <w:pPr>
        <w:spacing w:after="202"/>
        <w:ind w:firstLine="0"/>
        <w:contextualSpacing/>
        <w:rPr>
          <w:i/>
        </w:rPr>
      </w:pPr>
      <w:r>
        <w:rPr>
          <w:i/>
        </w:rPr>
        <w:lastRenderedPageBreak/>
        <w:t>The phenomenological nature of HOIs</w:t>
      </w:r>
    </w:p>
    <w:p w14:paraId="32B6EE67" w14:textId="430BD8B5" w:rsidR="006278DE" w:rsidRDefault="006278DE" w:rsidP="00284765">
      <w:pPr>
        <w:spacing w:after="202"/>
        <w:contextualSpacing/>
      </w:pPr>
      <w:r>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49412C">
        <w:t xml:space="preserve">. </w:t>
      </w:r>
      <w:r>
        <w:t xml:space="preserve">Phenomenological models simplify </w:t>
      </w:r>
      <w:r w:rsidR="0049412C">
        <w:t xml:space="preserve">community </w:t>
      </w:r>
      <w:r>
        <w:t xml:space="preserve">dynamics by tracking population densities </w:t>
      </w:r>
      <w:r w:rsidR="0049412C">
        <w:t>and not the</w:t>
      </w:r>
      <w:r>
        <w:t xml:space="preserve"> resources for which species compete </w:t>
      </w:r>
      <w:r>
        <w:rPr>
          <w:noProof/>
        </w:rPr>
        <w:t>(Chesson 2000)</w:t>
      </w:r>
      <w:r>
        <w:t>.</w:t>
      </w:r>
      <w:r w:rsidR="00033553">
        <w:t xml:space="preserve"> </w:t>
      </w:r>
      <w:r>
        <w:t xml:space="preserve">HOIs emerge in phenomenological models precisely because they leave out mechanistic detail and do not explicitly model resource dynamics </w:t>
      </w:r>
      <w:r w:rsidRPr="00934706">
        <w:rPr>
          <w:rFonts w:cs="Times New Roman"/>
        </w:rPr>
        <w:t xml:space="preserve">(Abrams 1983, </w:t>
      </w:r>
      <w:proofErr w:type="spellStart"/>
      <w:r w:rsidRPr="00934706">
        <w:rPr>
          <w:rFonts w:cs="Times New Roman"/>
        </w:rPr>
        <w:t>O’Dwyer</w:t>
      </w:r>
      <w:proofErr w:type="spellEnd"/>
      <w:r w:rsidRPr="00934706">
        <w:rPr>
          <w:rFonts w:cs="Times New Roman"/>
        </w:rPr>
        <w:t xml:space="preserve"> 2018, Letten and Stouffer 2019)</w:t>
      </w:r>
      <w:r>
        <w:t>.</w:t>
      </w:r>
      <w:r w:rsidR="00033553">
        <w:t xml:space="preserve"> </w:t>
      </w:r>
      <w:r>
        <w:t xml:space="preserve">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rsidR="002867B2">
        <w:t>such</w:t>
      </w:r>
      <w:r>
        <w:t xml:space="preserve"> models. However, </w:t>
      </w:r>
      <w:r w:rsidR="006E07EF">
        <w:t>any</w:t>
      </w:r>
      <w:r>
        <w:t xml:space="preserve"> concept of </w:t>
      </w:r>
      <w:r w:rsidR="006E07EF">
        <w:t xml:space="preserve">species </w:t>
      </w:r>
      <w:r>
        <w:rPr>
          <w:i/>
        </w:rPr>
        <w:t>interactions</w:t>
      </w:r>
      <w:r>
        <w:t xml:space="preserve"> </w:t>
      </w:r>
      <w:r w:rsidR="0049412C">
        <w:t>(at least competitive interactions)</w:t>
      </w:r>
      <w:r w:rsidR="006E07EF">
        <w:t xml:space="preserve"> </w:t>
      </w:r>
      <w:r w:rsidR="0049412C">
        <w:t xml:space="preserve">is </w:t>
      </w:r>
      <w:r w:rsidR="00187EBD">
        <w:t xml:space="preserve">essentially </w:t>
      </w:r>
      <w:r>
        <w:t>phenomenological</w:t>
      </w:r>
      <w:r w:rsidR="006E07EF">
        <w:t xml:space="preserve"> in nature</w:t>
      </w:r>
      <w:r w:rsidR="0049412C">
        <w:t>—biomass and nutrients do not flow directly between c</w:t>
      </w:r>
      <w:r>
        <w:t>ompeting individuals</w:t>
      </w:r>
      <w:r w:rsidR="00CC2165">
        <w:t>, rather</w:t>
      </w:r>
      <w:r w:rsidR="0049412C">
        <w:t xml:space="preserve"> competitors</w:t>
      </w:r>
      <w:r>
        <w:t xml:space="preserve"> influence each other’s growth or survival</w:t>
      </w:r>
      <w:r w:rsidR="00CC2165">
        <w:t xml:space="preserve"> indirectly</w:t>
      </w:r>
      <w:r>
        <w:t xml:space="preserve"> through </w:t>
      </w:r>
      <w:r w:rsidR="00CC2165">
        <w:t>changes in</w:t>
      </w:r>
      <w:r w:rsidR="0049412C">
        <w:t xml:space="preserve"> the abundance of</w:t>
      </w:r>
      <w:r w:rsidR="00CC2165">
        <w:t xml:space="preserve"> </w:t>
      </w:r>
      <w:r>
        <w:t xml:space="preserve">shared resources. </w:t>
      </w:r>
      <w:r w:rsidR="0049412C">
        <w:t>Thus</w:t>
      </w:r>
      <w:r w:rsidR="00287503">
        <w:t xml:space="preserve">, </w:t>
      </w:r>
      <w:r w:rsidR="0049412C">
        <w:t xml:space="preserve">one could sidestep the problem of HOIs by </w:t>
      </w:r>
      <w:r w:rsidR="00661575">
        <w:t xml:space="preserve">instead modeling </w:t>
      </w:r>
      <w:r w:rsidR="0049412C">
        <w:t>communities mechanistically as biomass and resources</w:t>
      </w:r>
      <w:r>
        <w:t xml:space="preserve"> </w:t>
      </w:r>
      <w:r w:rsidR="00CC2165">
        <w:t xml:space="preserve">(e.g. </w:t>
      </w:r>
      <w:proofErr w:type="spellStart"/>
      <w:r w:rsidR="00CC2165">
        <w:t>Dybzinski</w:t>
      </w:r>
      <w:proofErr w:type="spellEnd"/>
      <w:r w:rsidR="00CC2165">
        <w:t xml:space="preserve"> and Tilman </w:t>
      </w:r>
      <w:r w:rsidR="0060051F">
        <w:rPr>
          <w:noProof/>
        </w:rPr>
        <w:t>2007</w:t>
      </w:r>
      <w:r w:rsidR="0060051F">
        <w:t>).</w:t>
      </w:r>
      <w:r w:rsidR="00033553">
        <w:t xml:space="preserve"> </w:t>
      </w:r>
      <w:r w:rsidR="0060051F">
        <w:t xml:space="preserve">However, </w:t>
      </w:r>
      <w:r w:rsidR="00661575">
        <w:t xml:space="preserve">doing </w:t>
      </w:r>
      <w:r w:rsidR="00207FAB">
        <w:t>may</w:t>
      </w:r>
      <w:r w:rsidR="00661575">
        <w:t xml:space="preserve"> require </w:t>
      </w:r>
      <w:r w:rsidR="00207FAB">
        <w:t xml:space="preserve">re-thinking ecological </w:t>
      </w:r>
      <w:r w:rsidR="00661575">
        <w:t>theor</w:t>
      </w:r>
      <w:r w:rsidR="00207FAB">
        <w:t>y</w:t>
      </w:r>
      <w:r w:rsidR="00661575">
        <w:t xml:space="preserve"> </w:t>
      </w:r>
      <w:r w:rsidR="00187EBD">
        <w:t>formulated on the concept of</w:t>
      </w:r>
      <w:r w:rsidR="00661575">
        <w:t xml:space="preserve"> </w:t>
      </w:r>
      <w:r w:rsidR="00187EBD">
        <w:t xml:space="preserve">species </w:t>
      </w:r>
      <w:r w:rsidR="0060051F" w:rsidRPr="00A62F04">
        <w:rPr>
          <w:i/>
        </w:rPr>
        <w:t>interactions</w:t>
      </w:r>
      <w:r w:rsidR="00287503">
        <w:t xml:space="preserve"> (Chesson 2000). </w:t>
      </w:r>
      <w:r w:rsidR="00033553">
        <w:t xml:space="preserve"> </w:t>
      </w:r>
    </w:p>
    <w:p w14:paraId="6A58D1A8" w14:textId="750D0664" w:rsidR="005B06CD" w:rsidRDefault="0060051F">
      <w:pPr>
        <w:spacing w:after="202"/>
        <w:contextualSpacing/>
      </w:pPr>
      <w:r>
        <w:t>P</w:t>
      </w:r>
      <w:r w:rsidR="00F72520">
        <w:t xml:space="preserve">henomenological competition coefficients can </w:t>
      </w:r>
      <w:r w:rsidR="006E07EF">
        <w:t xml:space="preserve">sometimes </w:t>
      </w:r>
      <w:r w:rsidR="00F72520">
        <w:t>be derived analytically from mechanistic competition models</w:t>
      </w:r>
      <w:r>
        <w:t xml:space="preserve"> by </w:t>
      </w:r>
      <w:proofErr w:type="gramStart"/>
      <w:r>
        <w:t>making the assumption</w:t>
      </w:r>
      <w:proofErr w:type="gramEnd"/>
      <w:r>
        <w:t xml:space="preserve"> that resource concentrations are near a fixed equilibrium </w:t>
      </w:r>
      <w:r w:rsidR="00187EBD" w:rsidRPr="00187EBD">
        <w:rPr>
          <w:rFonts w:cs="Times New Roman"/>
        </w:rPr>
        <w:t xml:space="preserve">(Tilman 1977, </w:t>
      </w:r>
      <w:proofErr w:type="spellStart"/>
      <w:r w:rsidR="00187EBD" w:rsidRPr="00187EBD">
        <w:rPr>
          <w:rFonts w:cs="Times New Roman"/>
        </w:rPr>
        <w:t>Meszéna</w:t>
      </w:r>
      <w:proofErr w:type="spellEnd"/>
      <w:r w:rsidR="00187EBD" w:rsidRPr="00187EBD">
        <w:rPr>
          <w:rFonts w:cs="Times New Roman"/>
        </w:rPr>
        <w:t xml:space="preserve"> et al. 2006, Kleinhesselink and Adler 2015, Letten et al. 2017)</w:t>
      </w:r>
      <w:r w:rsidR="00F72520">
        <w:t>.</w:t>
      </w:r>
      <w:r w:rsidR="00033553">
        <w:t xml:space="preserve"> </w:t>
      </w:r>
      <w:r w:rsidR="006E07EF">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rsidR="006E07EF">
        <w:t>directly from the resource dynamics</w:t>
      </w:r>
      <w:r w:rsidR="00F72520">
        <w:t xml:space="preserve"> more difficult, </w:t>
      </w:r>
      <w:r w:rsidR="00F72520">
        <w:lastRenderedPageBreak/>
        <w:t xml:space="preserve">perhaps impossible </w:t>
      </w:r>
      <w:r w:rsidR="00F72520" w:rsidRPr="003576FC">
        <w:rPr>
          <w:rFonts w:cs="Times New Roman"/>
        </w:rPr>
        <w:t>(</w:t>
      </w:r>
      <w:proofErr w:type="spellStart"/>
      <w:r w:rsidR="00F72520" w:rsidRPr="003576FC">
        <w:rPr>
          <w:rFonts w:cs="Times New Roman"/>
        </w:rPr>
        <w:t>O’Dwyer</w:t>
      </w:r>
      <w:proofErr w:type="spellEnd"/>
      <w:r w:rsidR="00F72520" w:rsidRPr="003576FC">
        <w:rPr>
          <w:rFonts w:cs="Times New Roman"/>
        </w:rPr>
        <w:t xml:space="preserve"> 2018)</w:t>
      </w:r>
      <w:r w:rsidR="00F72520">
        <w:t>.</w:t>
      </w:r>
      <w:r w:rsidR="00033553">
        <w:t xml:space="preserve"> </w:t>
      </w:r>
      <w:r w:rsidR="006E07EF">
        <w:t>Thus</w:t>
      </w:r>
      <w:r w:rsidR="007A4C4E">
        <w:t>,</w:t>
      </w:r>
      <w:r w:rsidR="006E07EF">
        <w:t xml:space="preserve"> even in cases in which we actually know which resources species compete for, </w:t>
      </w:r>
      <w:r w:rsidR="00F72520">
        <w:t xml:space="preserve">fitting a phenomenological model to </w:t>
      </w:r>
      <w:r w:rsidR="00CF2D66">
        <w:t xml:space="preserve">population dynamics </w:t>
      </w:r>
      <w:r w:rsidR="006E07EF">
        <w:t xml:space="preserve">may be the only way </w:t>
      </w:r>
      <w:r w:rsidR="00207FAB">
        <w:t xml:space="preserve">to quantitively describe </w:t>
      </w:r>
      <w:r w:rsidR="006E07EF">
        <w:t>species interactions. O</w:t>
      </w:r>
      <w:r w:rsidR="00F72520">
        <w:t xml:space="preserve">ur work </w:t>
      </w:r>
      <w:r w:rsidR="00207FAB">
        <w:t>clarifies the</w:t>
      </w:r>
      <w:r w:rsidR="00F72520">
        <w:t xml:space="preserve"> </w:t>
      </w:r>
      <w:r w:rsidR="00207FAB">
        <w:t xml:space="preserve">what it means to fit </w:t>
      </w:r>
      <w:r w:rsidR="002867B2">
        <w:t xml:space="preserve">models </w:t>
      </w:r>
      <w:r w:rsidR="00207FAB">
        <w:t xml:space="preserve">with and without HOIs to multi-competitor settings. </w:t>
      </w: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56D7FA9C"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033553">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have been 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0034F1">
        <w:rPr>
          <w:noProof/>
        </w:rPr>
        <w:t>Aronson et al. 1992, Bennett et al. 2016, Conti et al. 2018</w:t>
      </w:r>
      <w:r w:rsidR="003576FC">
        <w:t>)</w:t>
      </w:r>
      <w:r w:rsidR="00540DA5">
        <w:t>.</w:t>
      </w:r>
      <w:r w:rsidR="00033553">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led to HOIs.</w:t>
      </w:r>
      <w:r w:rsidR="00033553">
        <w:t xml:space="preserve"> </w:t>
      </w:r>
      <w:r w:rsidR="00CF2D66">
        <w:t>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rPr>
          <w:noProof/>
        </w:rPr>
        <w:t>Mayfield and Stouffer 2017)</w:t>
      </w:r>
      <w:r w:rsidR="00F73BB2">
        <w:t>.</w:t>
      </w:r>
      <w:r w:rsidR="00033553">
        <w:t xml:space="preserve"> </w:t>
      </w:r>
    </w:p>
    <w:p w14:paraId="4A35A66F" w14:textId="53A6E350" w:rsidR="003D4AF1" w:rsidRDefault="00540DA5" w:rsidP="003D4AF1">
      <w:pPr>
        <w:spacing w:after="202"/>
        <w:contextualSpacing/>
      </w:pPr>
      <w:r>
        <w:lastRenderedPageBreak/>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w:t>
      </w:r>
      <w:r w:rsidR="00033553">
        <w:t xml:space="preserve"> </w:t>
      </w:r>
      <w:r w:rsidR="009E120C">
        <w:t xml:space="preserve">In nature, </w:t>
      </w:r>
      <w:r w:rsidR="0020556F">
        <w:t xml:space="preserve">such large </w:t>
      </w:r>
      <w:r w:rsidR="00772B16">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033553">
        <w:t xml:space="preserve"> </w:t>
      </w:r>
      <w:r w:rsidR="007259DA">
        <w:t xml:space="preserve">At the same time, these simulations suggest that quantifying how functional traits change in response to competitors provides a </w:t>
      </w:r>
      <w:r w:rsidR="00187EBD">
        <w:t>likely path to further understanding</w:t>
      </w:r>
      <w:r w:rsidR="007259DA">
        <w:t xml:space="preserve"> </w:t>
      </w:r>
      <w:r w:rsidR="00187EBD">
        <w:t xml:space="preserve">of </w:t>
      </w:r>
      <w:r w:rsidR="007259DA">
        <w:t>HOIs.</w:t>
      </w:r>
    </w:p>
    <w:p w14:paraId="53B8EDA9" w14:textId="796B5CE0"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923CFA">
        <w:t xml:space="preserve"> (</w:t>
      </w:r>
      <w:r w:rsidR="00EE3C86">
        <w:fldChar w:fldCharType="begin"/>
      </w:r>
      <w:r w:rsidR="00EE3C86">
        <w:instrText xml:space="preserve"> REF _Ref25593216 </w:instrText>
      </w:r>
      <w:r w:rsidR="00EE3C86">
        <w:fldChar w:fldCharType="separate"/>
      </w:r>
      <w:r w:rsidR="00F84E7F">
        <w:t xml:space="preserve">Figure </w:t>
      </w:r>
      <w:r w:rsidR="00F84E7F">
        <w:rPr>
          <w:noProof/>
        </w:rPr>
        <w:t>3</w:t>
      </w:r>
      <w:r w:rsidR="00EE3C86">
        <w:rPr>
          <w:noProof/>
        </w:rPr>
        <w:fldChar w:fldCharType="end"/>
      </w:r>
      <w:r w:rsidR="00923CFA">
        <w:t>)</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w:t>
      </w:r>
      <w:r w:rsidR="009D55FA">
        <w:t xml:space="preserve">no HOIs would </w:t>
      </w:r>
      <w:r w:rsidR="005871E0">
        <w:t>emerge</w:t>
      </w:r>
      <w:r w:rsidR="009D55FA">
        <w:t>.</w:t>
      </w:r>
      <w:r w:rsidR="00033553">
        <w:t xml:space="preserve"> </w:t>
      </w:r>
      <w:r w:rsidR="009D55FA">
        <w:t xml:space="preserve">For instance, compare our system to an idealized version of resource competition </w:t>
      </w:r>
      <w:r w:rsidR="004601E0">
        <w:t xml:space="preserve">for </w:t>
      </w:r>
      <w:r w:rsidR="009D55FA">
        <w:t xml:space="preserve">perennial plants </w:t>
      </w:r>
      <w:r w:rsidR="009D55FA">
        <w:rPr>
          <w:noProof/>
        </w:rPr>
        <w:t>(Dybzinski and Tilman 2007)</w:t>
      </w:r>
      <w:r w:rsidR="009D55FA">
        <w:t>.</w:t>
      </w:r>
      <w:r w:rsidR="00033553">
        <w:t xml:space="preserve"> </w:t>
      </w:r>
      <w:r w:rsidR="009D55FA">
        <w:t xml:space="preserve">Due to their large size perennial plants can be assumed to </w:t>
      </w:r>
      <w:r w:rsidR="00F73BB2">
        <w:t xml:space="preserve">quickly </w:t>
      </w:r>
      <w:r w:rsidR="009D55FA">
        <w:t xml:space="preserve">draw resources down to a dynamic equilibrium. </w:t>
      </w:r>
      <w:r w:rsidR="00772B16">
        <w:t>By contrast</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rPr>
          <w:noProof/>
        </w:rPr>
        <w:t>(Mayfield and Stouffer 2017)</w:t>
      </w:r>
      <w:r w:rsidR="009D55FA">
        <w:t>.</w:t>
      </w:r>
      <w:r w:rsidR="00541FCE">
        <w:t xml:space="preserve"> </w:t>
      </w:r>
    </w:p>
    <w:p w14:paraId="7A1EC0CC" w14:textId="77777777" w:rsidR="00B93196" w:rsidRDefault="00390672">
      <w:pPr>
        <w:pStyle w:val="Heading"/>
      </w:pPr>
      <w:bookmarkStart w:id="8" w:name="discussion"/>
      <w:bookmarkStart w:id="9" w:name="conclusionssummary"/>
      <w:bookmarkEnd w:id="8"/>
      <w:bookmarkEnd w:id="9"/>
      <w:r>
        <w:t>Conclusion</w:t>
      </w:r>
    </w:p>
    <w:p w14:paraId="08D741D5" w14:textId="7FD23F6D" w:rsidR="00B93196" w:rsidRDefault="00F73BB2">
      <w:pPr>
        <w:spacing w:after="202"/>
        <w:contextualSpacing/>
      </w:pPr>
      <w:r>
        <w:t>HOIs</w:t>
      </w:r>
      <w:r w:rsidR="002E165A">
        <w:t xml:space="preserve"> have profound implications for how we understand </w:t>
      </w:r>
      <w:r w:rsidR="00FB0EEB">
        <w:t xml:space="preserve">and model </w:t>
      </w:r>
      <w:r w:rsidR="002E165A">
        <w:t>multispecies communities</w:t>
      </w:r>
      <w:r w:rsidR="002E165A" w:rsidRPr="006B2FC8">
        <w:t xml:space="preserve">. </w:t>
      </w:r>
      <w:r w:rsidR="00661575">
        <w:t xml:space="preserve">However, before ecologists can embark on measuring HOIs in nature, they must have a shared definition for what HOIs are. We </w:t>
      </w:r>
      <w:r w:rsidR="00390672">
        <w:t>h</w:t>
      </w:r>
      <w:r w:rsidR="003D4AF1">
        <w:t xml:space="preserve">ave provided a more general definition of HOIs </w:t>
      </w:r>
      <w:r w:rsidR="0060051F">
        <w:t xml:space="preserve">caused by </w:t>
      </w:r>
      <w:r w:rsidR="001924F2">
        <w:t>interaction modification</w:t>
      </w:r>
      <w:r w:rsidR="0060051F">
        <w:t>s</w:t>
      </w:r>
      <w:r w:rsidR="001924F2">
        <w:t xml:space="preserve"> </w:t>
      </w:r>
      <w:r w:rsidR="003D4AF1">
        <w:t xml:space="preserve">that will be useful as ecologists </w:t>
      </w:r>
      <w:r w:rsidR="00772B16">
        <w:lastRenderedPageBreak/>
        <w:t>seek</w:t>
      </w:r>
      <w:r w:rsidR="003D4AF1">
        <w:t xml:space="preserve"> empirical evidence for HOIs</w:t>
      </w:r>
      <w:r w:rsidR="00772B16">
        <w:t xml:space="preserve"> in nature</w:t>
      </w:r>
      <w:r w:rsidR="003D4AF1">
        <w:t xml:space="preserve">. </w:t>
      </w:r>
      <w:r w:rsidR="00746D91">
        <w:t xml:space="preserve">By simulating growth and resource competition in a virtual experiment, we </w:t>
      </w:r>
      <w:r w:rsidR="00661575">
        <w:t>outlin</w:t>
      </w:r>
      <w:r w:rsidR="00746D91">
        <w:t>e</w:t>
      </w:r>
      <w:r w:rsidR="00661575">
        <w:t xml:space="preserve"> the steps required to fit pairwise</w:t>
      </w:r>
      <w:r w:rsidR="00746D91">
        <w:t xml:space="preserve"> and </w:t>
      </w:r>
      <w:r w:rsidR="00661575">
        <w:t xml:space="preserve">HOI </w:t>
      </w:r>
      <w:r w:rsidR="00746D91">
        <w:t>models to field data</w:t>
      </w:r>
      <w:r w:rsidR="003D4AF1">
        <w:t xml:space="preserve">. This </w:t>
      </w:r>
      <w:r w:rsidR="00746D91">
        <w:t xml:space="preserve">simulation </w:t>
      </w:r>
      <w:r w:rsidR="003D4AF1">
        <w:t xml:space="preserve">also sheds light on the environmental conditions and life-history traits that may be more likely to generate HOIs. </w:t>
      </w:r>
      <w:r w:rsidR="002F762A">
        <w:t xml:space="preserve">While we believe that HOIs should be common in nature this does not mean that they will be strong enough to detect statistically.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10" w:name="acknowledgments"/>
      <w:bookmarkEnd w:id="10"/>
      <w:r>
        <w:t>Acknowledgments</w:t>
      </w:r>
    </w:p>
    <w:p w14:paraId="5C29317E" w14:textId="4DE488FE" w:rsidR="001C1125" w:rsidRPr="00A62F04" w:rsidRDefault="0066711A" w:rsidP="00A62F04">
      <w:pPr>
        <w:ind w:firstLine="0"/>
      </w:pPr>
      <w:bookmarkStart w:id="11" w:name="references"/>
      <w:bookmarkEnd w:id="11"/>
      <w:r>
        <w:t xml:space="preserve">We wish to thank </w:t>
      </w:r>
      <w:r w:rsidR="00B73A73">
        <w:t xml:space="preserve">…. [details removed for peer review ]. </w:t>
      </w:r>
      <w:r w:rsidR="001C1125">
        <w:br w:type="page"/>
      </w:r>
    </w:p>
    <w:p w14:paraId="6424AC16" w14:textId="77777777" w:rsidR="00EF6DE5" w:rsidRPr="00EF6DE5" w:rsidRDefault="00390672" w:rsidP="00EF6DE5">
      <w:pPr>
        <w:pStyle w:val="Heading"/>
      </w:pPr>
      <w:r w:rsidRPr="00EF6DE5">
        <w:lastRenderedPageBreak/>
        <w:t>References</w:t>
      </w:r>
    </w:p>
    <w:p w14:paraId="3D545D97" w14:textId="4E936C84" w:rsidR="00F92D3B" w:rsidRPr="00F92D3B" w:rsidRDefault="00F92D3B" w:rsidP="00F92D3B">
      <w:pPr>
        <w:pStyle w:val="Bibliography"/>
      </w:pPr>
      <w:r w:rsidRPr="00F92D3B">
        <w:t>Abrams, P. A. 1983. Arguments in Favor of Higher Order Interactions. The American Naturalist 121:887–891.</w:t>
      </w:r>
    </w:p>
    <w:p w14:paraId="68973545" w14:textId="77777777" w:rsidR="00F92D3B" w:rsidRPr="00F92D3B" w:rsidRDefault="00F92D3B" w:rsidP="00F92D3B">
      <w:pPr>
        <w:pStyle w:val="Bibliography"/>
      </w:pPr>
      <w:r w:rsidRPr="00F92D3B">
        <w:t>Adler, F. R., and W. F. Morris. 1994. A General Test for Interaction Modification. Ecology 75:1552–1559.</w:t>
      </w:r>
    </w:p>
    <w:p w14:paraId="0BE37E46" w14:textId="77777777" w:rsidR="00F92D3B" w:rsidRPr="00F92D3B" w:rsidRDefault="00F92D3B" w:rsidP="00F92D3B">
      <w:pPr>
        <w:pStyle w:val="Bibliography"/>
      </w:pPr>
      <w:r w:rsidRPr="00F92D3B">
        <w:t>Aronson, J., J. Kigel, A. Shmida, and J. Klein. 1992. Adaptive phenology of desert and Mediterranean populations of annual plants grown with and without water stress. Oecologia 89:17–26.</w:t>
      </w:r>
    </w:p>
    <w:p w14:paraId="316FED9E" w14:textId="77777777" w:rsidR="00F92D3B" w:rsidRPr="00F92D3B" w:rsidRDefault="00F92D3B" w:rsidP="00F92D3B">
      <w:pPr>
        <w:pStyle w:val="Bibliography"/>
      </w:pPr>
      <w:r w:rsidRPr="00F92D3B">
        <w:t>Bard, Y. 1974. Nonlinear parameter estimation. Academic Press, New York, NY.</w:t>
      </w:r>
    </w:p>
    <w:p w14:paraId="2DFB83FE" w14:textId="77777777" w:rsidR="00F92D3B" w:rsidRPr="00F92D3B" w:rsidRDefault="00F92D3B" w:rsidP="00F92D3B">
      <w:pPr>
        <w:pStyle w:val="Bibliography"/>
      </w:pPr>
      <w:r w:rsidRPr="00F92D3B">
        <w:t>Bennett, J. A., K. Riibak, R. Tamme, R. J. Lewis, and M. Pärtel. 2016. The reciprocal relationship between competition and intraspecific trait variation. Journal of Ecology 104:1410–1420.</w:t>
      </w:r>
    </w:p>
    <w:p w14:paraId="25036697" w14:textId="77777777" w:rsidR="00F92D3B" w:rsidRPr="00F92D3B" w:rsidRDefault="00F92D3B" w:rsidP="00F92D3B">
      <w:pPr>
        <w:pStyle w:val="Bibliography"/>
      </w:pPr>
      <w:r w:rsidRPr="00F92D3B">
        <w:t>Billick, I., and T. J. Case. 1994. Higher Order Interactions in Ecological Communities: What Are They and How Can They be Detected? Ecology 75:1530–1543.</w:t>
      </w:r>
    </w:p>
    <w:p w14:paraId="0E8374FE" w14:textId="77777777" w:rsidR="00F92D3B" w:rsidRPr="00F92D3B" w:rsidRDefault="00F92D3B" w:rsidP="00F92D3B">
      <w:pPr>
        <w:pStyle w:val="Bibliography"/>
      </w:pPr>
      <w:r w:rsidRPr="00F92D3B">
        <w:t>Birouste, M., E. Zamora-Ledezma, C. Bossard, I. M. Pérez-Ramos, and C. Roumet. 2014. Measurement of fine root tissue density: a comparison of three methods reveals the potential of root dry matter content. Plant and Soil 374:299–313.</w:t>
      </w:r>
    </w:p>
    <w:p w14:paraId="642BE859" w14:textId="77777777" w:rsidR="00F92D3B" w:rsidRPr="00F92D3B" w:rsidRDefault="00F92D3B" w:rsidP="00F92D3B">
      <w:pPr>
        <w:pStyle w:val="Bibliography"/>
      </w:pPr>
      <w:r w:rsidRPr="00F92D3B">
        <w:t>Case, T. J., and E. A. Bender. 1981. Testing for Higher Order Interactions. The American Naturalist 118:920–929.</w:t>
      </w:r>
    </w:p>
    <w:p w14:paraId="037D8164" w14:textId="77777777" w:rsidR="00F92D3B" w:rsidRPr="00F92D3B" w:rsidRDefault="00F92D3B" w:rsidP="00F92D3B">
      <w:pPr>
        <w:pStyle w:val="Bibliography"/>
      </w:pPr>
      <w:r w:rsidRPr="00F92D3B">
        <w:t>Chesson, P. 2000. Mechanisms of Maintenance of Species Diversity. Annual Review of Ecology and Systematics 31:343–366.</w:t>
      </w:r>
    </w:p>
    <w:p w14:paraId="00D991C1" w14:textId="77777777" w:rsidR="00F92D3B" w:rsidRPr="00F92D3B" w:rsidRDefault="00F92D3B" w:rsidP="00F92D3B">
      <w:pPr>
        <w:pStyle w:val="Bibliography"/>
      </w:pPr>
      <w:r w:rsidRPr="00F92D3B">
        <w:lastRenderedPageBreak/>
        <w:t>Cohen, D. 1976. The Optimal Timing of Reproduction. The American Naturalist 110:801–807.</w:t>
      </w:r>
    </w:p>
    <w:p w14:paraId="35B943F9" w14:textId="77777777" w:rsidR="00F92D3B" w:rsidRPr="00F92D3B" w:rsidRDefault="00F92D3B" w:rsidP="00F92D3B">
      <w:pPr>
        <w:pStyle w:val="Bibliography"/>
      </w:pPr>
      <w:r w:rsidRPr="00F92D3B">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1F717D67" w14:textId="77777777" w:rsidR="00F92D3B" w:rsidRPr="00F92D3B" w:rsidRDefault="00F92D3B" w:rsidP="00F92D3B">
      <w:pPr>
        <w:pStyle w:val="Bibliography"/>
      </w:pPr>
      <w:r w:rsidRPr="00F92D3B">
        <w:t>Dybzinski, R., and D. Tilman. 2007. Resource Use Patterns Predict Long</w:t>
      </w:r>
      <w:r w:rsidRPr="00F92D3B">
        <w:rPr>
          <w:rFonts w:ascii="Cambria Math" w:hAnsi="Cambria Math" w:cs="Cambria Math"/>
        </w:rPr>
        <w:t>‐</w:t>
      </w:r>
      <w:r w:rsidRPr="00F92D3B">
        <w:t>Term Outcomes of Plant Competition for Nutrients and Light. The American Naturalist 170:305–318.</w:t>
      </w:r>
    </w:p>
    <w:p w14:paraId="5FE4A478" w14:textId="77777777" w:rsidR="00F92D3B" w:rsidRPr="00F92D3B" w:rsidRDefault="00F92D3B" w:rsidP="00F92D3B">
      <w:pPr>
        <w:pStyle w:val="Bibliography"/>
      </w:pPr>
      <w:r w:rsidRPr="00F92D3B">
        <w:t>Godoy, O., and J. M. Levine. 2014. Phenology effects on invasion success: insights from coupling field experiments to coexistence theory. Ecology 95:726–736.</w:t>
      </w:r>
    </w:p>
    <w:p w14:paraId="61867771" w14:textId="77777777" w:rsidR="00F92D3B" w:rsidRPr="00F92D3B" w:rsidRDefault="00F92D3B" w:rsidP="00F92D3B">
      <w:pPr>
        <w:pStyle w:val="Bibliography"/>
      </w:pPr>
      <w:r w:rsidRPr="00F92D3B">
        <w:t>Grilli, J., G. Barabás, M. J. Michalska-Smith, and S. Allesina. 2017. Higher-order interactions stabilize dynamics in competitive network models. Nature 548:210–213.</w:t>
      </w:r>
    </w:p>
    <w:p w14:paraId="7EA120CF" w14:textId="77777777" w:rsidR="00F92D3B" w:rsidRPr="00F92D3B" w:rsidRDefault="00F92D3B" w:rsidP="00F92D3B">
      <w:pPr>
        <w:pStyle w:val="Bibliography"/>
      </w:pPr>
      <w:r w:rsidRPr="00F92D3B">
        <w:t>Hairston, N. G., J. D. Allan, R. K. Colwell, D. J. Futuyma, J. Howell, M. D. Lubin, J. Mathias, and J. H. Vandermeer. 1968. The Relationship between Species Diversity and Stability: An Experimental Approach with Protozoa and Bacteria. Ecology 49:1091–1101.</w:t>
      </w:r>
    </w:p>
    <w:p w14:paraId="0674A196" w14:textId="77777777" w:rsidR="00F92D3B" w:rsidRPr="00F92D3B" w:rsidRDefault="00F92D3B" w:rsidP="00F92D3B">
      <w:pPr>
        <w:pStyle w:val="Bibliography"/>
      </w:pPr>
      <w:r w:rsidRPr="00F92D3B">
        <w:t>Hassell, M. P., and H. N. Comins. 1976. Discrete time models for two-species competition. Theoretical Population Biology 9:202–221.</w:t>
      </w:r>
    </w:p>
    <w:p w14:paraId="436798AF" w14:textId="77777777" w:rsidR="00F92D3B" w:rsidRPr="00F92D3B" w:rsidRDefault="00F92D3B" w:rsidP="00F92D3B">
      <w:pPr>
        <w:pStyle w:val="Bibliography"/>
      </w:pPr>
      <w:r w:rsidRPr="00F92D3B">
        <w:t>Kleinhesselink, A. R., and P. B. Adler. 2015. Indirect effects of environmental change in resource competition models. The American Naturalist 186:766–776.</w:t>
      </w:r>
    </w:p>
    <w:p w14:paraId="78595D51" w14:textId="77777777" w:rsidR="00F92D3B" w:rsidRPr="00F92D3B" w:rsidRDefault="00F92D3B" w:rsidP="00F92D3B">
      <w:pPr>
        <w:pStyle w:val="Bibliography"/>
      </w:pPr>
      <w:r w:rsidRPr="00F92D3B">
        <w:lastRenderedPageBreak/>
        <w:t>Kooijman, S. A. L. M. 1986. Energy budgets can explain body size relations. Journal of Theoretical Biology 121:269–282.</w:t>
      </w:r>
    </w:p>
    <w:p w14:paraId="175DF446" w14:textId="77777777" w:rsidR="00F92D3B" w:rsidRPr="00F92D3B" w:rsidRDefault="00F92D3B" w:rsidP="00F92D3B">
      <w:pPr>
        <w:pStyle w:val="Bibliography"/>
      </w:pPr>
      <w:r w:rsidRPr="00F92D3B">
        <w:t>Letten, A. D., P.-J. Ke, and T. Fukami. 2017. Linking modern coexistence theory and contemporary niche theory. Ecological Monographs 87:161–177.</w:t>
      </w:r>
    </w:p>
    <w:p w14:paraId="0A70E10C" w14:textId="77777777" w:rsidR="00F92D3B" w:rsidRPr="00F92D3B" w:rsidRDefault="00F92D3B" w:rsidP="00F92D3B">
      <w:pPr>
        <w:pStyle w:val="Bibliography"/>
      </w:pPr>
      <w:r w:rsidRPr="00F92D3B">
        <w:t>Letten, A. D., and D. B. Stouffer. 2019. The mechanistic basis for higher-order interactions and non-additivity in competitive communities. Ecology Letters 22:423–436.</w:t>
      </w:r>
    </w:p>
    <w:p w14:paraId="27764501" w14:textId="77777777" w:rsidR="00F92D3B" w:rsidRPr="00F92D3B" w:rsidRDefault="00F92D3B" w:rsidP="00F92D3B">
      <w:pPr>
        <w:pStyle w:val="Bibliography"/>
      </w:pPr>
      <w:r w:rsidRPr="00F92D3B">
        <w:t>Levine, J. M., J. Bascompte, P. B. Adler, and S. Allesina. 2017. Beyond pairwise mechanisms of species coexistence in complex communities. Nature 546:56–64.</w:t>
      </w:r>
    </w:p>
    <w:p w14:paraId="7F420150" w14:textId="77777777" w:rsidR="00F92D3B" w:rsidRPr="00F92D3B" w:rsidRDefault="00F92D3B" w:rsidP="00F92D3B">
      <w:pPr>
        <w:pStyle w:val="Bibliography"/>
      </w:pPr>
      <w:r w:rsidRPr="00F92D3B">
        <w:t>Mayfield, M. M., and D. B. Stouffer. 2017. Higher-order interactions capture unexplained complexity in diverse communities. Nature Ecology &amp; Evolution 1:0062.</w:t>
      </w:r>
    </w:p>
    <w:p w14:paraId="223964FB" w14:textId="77777777" w:rsidR="00F92D3B" w:rsidRPr="00F92D3B" w:rsidRDefault="00F92D3B" w:rsidP="00F92D3B">
      <w:pPr>
        <w:pStyle w:val="Bibliography"/>
      </w:pPr>
      <w:r w:rsidRPr="00F92D3B">
        <w:t>Meszéna, G., M. Gyllenberg, L. Pásztor, and J. A. J. Metz. 2006. Competitive exclusion and limiting similarity: A unified theory. Theoretical Population Biology 69:68–87.</w:t>
      </w:r>
    </w:p>
    <w:p w14:paraId="0EE3C209" w14:textId="77777777" w:rsidR="00F92D3B" w:rsidRPr="00F92D3B" w:rsidRDefault="00F92D3B" w:rsidP="00F92D3B">
      <w:pPr>
        <w:pStyle w:val="Bibliography"/>
      </w:pPr>
      <w:r w:rsidRPr="00F92D3B">
        <w:t>Morin, P. J., S. P. Lawler, and E. A. Johnson. 1988. Competition Between Aquatic Insects and Vertebrates: Interaction Strength and Higher Order Interactions. Ecology 69:1401–1409.</w:t>
      </w:r>
    </w:p>
    <w:p w14:paraId="5297865F" w14:textId="77777777" w:rsidR="00F92D3B" w:rsidRPr="00F92D3B" w:rsidRDefault="00F92D3B" w:rsidP="00F92D3B">
      <w:pPr>
        <w:pStyle w:val="Bibliography"/>
      </w:pPr>
      <w:r w:rsidRPr="00F92D3B">
        <w:t>Neill, W. E. 1974. The Community Matrix and Interdependence of the Competition Coefficients. The American Naturalist 108:399–408.</w:t>
      </w:r>
    </w:p>
    <w:p w14:paraId="1A0ABFB5" w14:textId="77777777" w:rsidR="00F92D3B" w:rsidRPr="00F92D3B" w:rsidRDefault="00F92D3B" w:rsidP="00F92D3B">
      <w:pPr>
        <w:pStyle w:val="Bibliography"/>
      </w:pPr>
      <w:r w:rsidRPr="00F92D3B">
        <w:t>O’Dwyer, J. P. 2018. Whence Lotka-Volterra?: Conservation laws and integrable systems in ecology. Theoretical Ecology.</w:t>
      </w:r>
    </w:p>
    <w:p w14:paraId="29694A63" w14:textId="77777777" w:rsidR="00F92D3B" w:rsidRPr="00F92D3B" w:rsidRDefault="00F92D3B" w:rsidP="00F92D3B">
      <w:pPr>
        <w:pStyle w:val="Bibliography"/>
      </w:pPr>
      <w:r w:rsidRPr="00F92D3B">
        <w:lastRenderedPageBreak/>
        <w:t>Pomerantz, M. J. 1981. Do “Higher Order Interactions” in Competition Systems Really Exist? The American Naturalist 117:583–591.</w:t>
      </w:r>
    </w:p>
    <w:p w14:paraId="47578451" w14:textId="77777777" w:rsidR="00F92D3B" w:rsidRPr="00F92D3B" w:rsidRDefault="00F92D3B" w:rsidP="00F92D3B">
      <w:pPr>
        <w:pStyle w:val="Bibliography"/>
      </w:pPr>
      <w:r w:rsidRPr="00F92D3B">
        <w:t>R Core Team. 2015. R: A Language and Environment for Statistical Computing. R Foundation for Statistical Computing, Vienna, Austria.</w:t>
      </w:r>
    </w:p>
    <w:p w14:paraId="037BF4CA" w14:textId="77777777" w:rsidR="00F92D3B" w:rsidRPr="00F92D3B" w:rsidRDefault="00F92D3B" w:rsidP="00F92D3B">
      <w:pPr>
        <w:pStyle w:val="Bibliography"/>
      </w:pPr>
      <w:r w:rsidRPr="00F92D3B">
        <w:t>Tilman, D. 1977. Resource Competition between Plankton Algae: An Experimental and Theoretical Approach. Ecology 58:338–348.</w:t>
      </w:r>
    </w:p>
    <w:p w14:paraId="456AA94C" w14:textId="77777777" w:rsidR="00F92D3B" w:rsidRPr="00F92D3B" w:rsidRDefault="00F92D3B" w:rsidP="00F92D3B">
      <w:pPr>
        <w:pStyle w:val="Bibliography"/>
      </w:pPr>
      <w:r w:rsidRPr="00F92D3B">
        <w:t>Tjoelker, M. G., J. M. Craine, D. Wedin, P. B. Reich, and D. Tilman. 2005. Linking leaf and root trait syndromes among 39 grassland and savannah species. New Phytologist 167:493–508.</w:t>
      </w:r>
    </w:p>
    <w:p w14:paraId="27EDA021" w14:textId="77777777" w:rsidR="00F92D3B" w:rsidRPr="00F92D3B" w:rsidRDefault="00F92D3B" w:rsidP="00F92D3B">
      <w:pPr>
        <w:pStyle w:val="Bibliography"/>
      </w:pPr>
      <w:r w:rsidRPr="00F92D3B">
        <w:t>Vandermeer, J. H. 1969. The Competitive Structure of Communities: An Experimental Approach with Protozoa. Ecology 50:362–371.</w:t>
      </w:r>
    </w:p>
    <w:p w14:paraId="7B78105E" w14:textId="35C7D717" w:rsidR="0061034E" w:rsidRDefault="00033553" w:rsidP="00EF6DE5">
      <w:pPr>
        <w:pStyle w:val="Heading"/>
      </w:pPr>
      <w:r>
        <w:t xml:space="preserve"> </w:t>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268F5D03" w:rsidR="00081BE7" w:rsidRDefault="00081BE7" w:rsidP="00081BE7">
      <w:pPr>
        <w:pStyle w:val="BodyText"/>
        <w:keepNext/>
        <w:ind w:firstLine="0"/>
      </w:pPr>
      <w:r>
        <w:rPr>
          <w:noProof/>
        </w:rPr>
        <w:drawing>
          <wp:inline distT="0" distB="0" distL="0" distR="0" wp14:anchorId="029C9B59" wp14:editId="7C1AC0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p>
    <w:p w14:paraId="734452F3" w14:textId="4FB2D066" w:rsidR="00081BE7" w:rsidRPr="00C50147" w:rsidRDefault="00081BE7" w:rsidP="00C50147">
      <w:pPr>
        <w:pStyle w:val="Caption"/>
      </w:pPr>
      <w:bookmarkStart w:id="12" w:name="_Ref25593121"/>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00F84E7F">
        <w:rPr>
          <w:noProof/>
        </w:rPr>
        <w:t>1</w:t>
      </w:r>
      <w:r w:rsidRPr="00004D89">
        <w:rPr>
          <w:b w:val="0"/>
          <w:bCs w:val="0"/>
          <w:noProof/>
        </w:rPr>
        <w:fldChar w:fldCharType="end"/>
      </w:r>
      <w:bookmarkEnd w:id="12"/>
      <w:r w:rsidRPr="00004D89">
        <w:t xml:space="preserve">. </w:t>
      </w:r>
      <w:r w:rsidR="00AE4F19">
        <w:t>How i</w:t>
      </w:r>
      <w:r w:rsidRPr="00004D89">
        <w:t>nteraction modifications lead to higher order interactions.</w:t>
      </w:r>
      <w:r w:rsidR="00033553">
        <w:t xml:space="preserve"> </w:t>
      </w:r>
      <w:r w:rsidRPr="00004D89">
        <w:t xml:space="preserve">In A, a pairwise model is shown without interaction modification. The competitive effect of species </w:t>
      </w:r>
      <w:r w:rsidR="00C50147">
        <w:t>one</w:t>
      </w:r>
      <w:r w:rsidRPr="00004D89">
        <w:t xml:space="preserve"> and </w:t>
      </w:r>
      <w:r w:rsidR="00C50147">
        <w:t>two</w:t>
      </w:r>
      <w:r w:rsidRPr="00004D89">
        <w:t xml:space="preserve"> on the </w:t>
      </w:r>
      <w:r w:rsidR="00C50147">
        <w:t>per capita growth of the focal</w:t>
      </w:r>
      <w:r w:rsidRPr="00004D89">
        <w:t xml:space="preserve"> species</w:t>
      </w:r>
      <w:r w:rsidR="00C50147">
        <w:t xml:space="preserve"> </w:t>
      </w:r>
      <w:r w:rsidR="00C50147" w:rsidRPr="00C50147">
        <w:rPr>
          <w:i/>
        </w:rPr>
        <w:t>i</w:t>
      </w:r>
      <w:r w:rsidRPr="00004D89">
        <w:t>, are shown as separate blue arrows.</w:t>
      </w:r>
      <w:r w:rsidR="00033553">
        <w:t xml:space="preserve"> </w:t>
      </w:r>
      <w:r w:rsidRPr="00004D89">
        <w:t xml:space="preserve">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r w:rsidRPr="00004D89">
        <w:rPr>
          <w:i/>
        </w:rPr>
        <w:t>i)</w:t>
      </w:r>
      <w:r w:rsidRPr="00004D89">
        <w:t xml:space="preserve"> the dashed arrow shows that the effect of </w:t>
      </w:r>
      <w:r w:rsidR="00C50147">
        <w:t>two</w:t>
      </w:r>
      <w:r w:rsidRPr="00004D89">
        <w:t xml:space="preserve"> is modified by the density of </w:t>
      </w:r>
      <w:r w:rsidR="00C50147">
        <w:t>one</w:t>
      </w:r>
      <w:r w:rsidRPr="00004D89">
        <w:t xml:space="preserve">; in </w:t>
      </w:r>
      <w:r w:rsidRPr="00004D89">
        <w:rPr>
          <w:i/>
        </w:rPr>
        <w:t>ii)</w:t>
      </w:r>
      <w:r w:rsidRPr="00004D89">
        <w:t xml:space="preserve"> the effect of </w:t>
      </w:r>
      <w:r w:rsidR="00C50147">
        <w:t>one</w:t>
      </w:r>
      <w:r w:rsidRPr="00004D89">
        <w:t xml:space="preserve"> is modified by the density of </w:t>
      </w:r>
      <w:r w:rsidR="00C50147">
        <w:t>two</w:t>
      </w:r>
      <w:r w:rsidRPr="00004D89">
        <w:t xml:space="preserve">. In reality, </w:t>
      </w:r>
      <w:r w:rsidR="00C50147">
        <w:t xml:space="preserve">one cannot assign either species as the modifier, rather </w:t>
      </w:r>
      <w:r w:rsidR="00C50147">
        <w:lastRenderedPageBreak/>
        <w:t xml:space="preserve">they modify each other’s effects in a way that emerges a single HOI.  The HOI in this case is </w:t>
      </w:r>
      <w:r w:rsidR="00AE4F19">
        <w:t>quantified by</w:t>
      </w:r>
      <w:r w:rsidR="00C50147">
        <w:t xml:space="preserve"> introducing the new parameter</w:t>
      </w:r>
      <w:r w:rsidR="00AE4F19">
        <w:t xml:space="preserve"> </w:t>
      </w:r>
      <m:oMath>
        <m:sSub>
          <m:sSubPr>
            <m:ctrlPr>
              <w:rPr>
                <w:rFonts w:ascii="Cambria Math" w:hAnsi="Cambria Math"/>
                <w:i/>
                <w:iCs/>
              </w:rPr>
            </m:ctrlPr>
          </m:sSubPr>
          <m:e>
            <m:r>
              <m:rPr>
                <m:sty m:val="bi"/>
              </m:rPr>
              <w:rPr>
                <w:rFonts w:ascii="Cambria Math" w:hAnsi="Cambria Math"/>
              </w:rPr>
              <m:t>β</m:t>
            </m:r>
          </m:e>
          <m:sub>
            <m:r>
              <m:rPr>
                <m:sty m:val="bi"/>
              </m:rPr>
              <w:rPr>
                <w:rFonts w:ascii="Cambria Math" w:hAnsi="Cambria Math"/>
              </w:rPr>
              <m:t>i</m:t>
            </m:r>
            <m:d>
              <m:dPr>
                <m:ctrlPr>
                  <w:rPr>
                    <w:rFonts w:ascii="Cambria Math" w:hAnsi="Cambria Math"/>
                    <w:i/>
                    <w:iCs/>
                  </w:rPr>
                </m:ctrlPr>
              </m:dPr>
              <m:e>
                <m:r>
                  <m:rPr>
                    <m:sty m:val="bi"/>
                  </m:rPr>
                  <w:rPr>
                    <w:rFonts w:ascii="Cambria Math" w:hAnsi="Cambria Math"/>
                  </w:rPr>
                  <m:t>1,2</m:t>
                </m:r>
              </m:e>
            </m:d>
          </m:sub>
        </m:sSub>
      </m:oMath>
      <w:r w:rsidR="00AE4F19">
        <w:t xml:space="preserve">, and </w:t>
      </w:r>
      <w:r w:rsidRPr="00004D89">
        <w:t xml:space="preserve">shown with the curved arrows in </w:t>
      </w:r>
      <w:r w:rsidRPr="00004D89">
        <w:rPr>
          <w:i/>
        </w:rPr>
        <w:t>iii</w:t>
      </w:r>
      <w:r w:rsidRPr="00004D89">
        <w:t>.</w:t>
      </w:r>
      <w:r>
        <w:t xml:space="preserve"> </w:t>
      </w:r>
    </w:p>
    <w:p w14:paraId="3694F8D7" w14:textId="77777777" w:rsidR="00081BE7" w:rsidRDefault="00081BE7" w:rsidP="00081BE7">
      <w:pPr>
        <w:keepNext/>
        <w:spacing w:line="276" w:lineRule="auto"/>
        <w:ind w:firstLine="0"/>
        <w:jc w:val="both"/>
      </w:pPr>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9">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p>
    <w:p w14:paraId="0C1B2022" w14:textId="7925CF17" w:rsidR="00081BE7" w:rsidRDefault="00081BE7" w:rsidP="00081BE7">
      <w:pPr>
        <w:pStyle w:val="Caption"/>
        <w:jc w:val="both"/>
      </w:pPr>
      <w:bookmarkStart w:id="13" w:name="_Ref25593206"/>
      <w:r w:rsidRPr="008C5D31">
        <w:t xml:space="preserve">Figure </w:t>
      </w:r>
      <w:r w:rsidR="00EE3C86">
        <w:fldChar w:fldCharType="begin"/>
      </w:r>
      <w:r w:rsidR="00EE3C86">
        <w:instrText xml:space="preserve"> SEQ Figure \* ARABIC </w:instrText>
      </w:r>
      <w:r w:rsidR="00EE3C86">
        <w:fldChar w:fldCharType="separate"/>
      </w:r>
      <w:r w:rsidR="00F84E7F">
        <w:rPr>
          <w:noProof/>
        </w:rPr>
        <w:t>2</w:t>
      </w:r>
      <w:r w:rsidR="00EE3C86">
        <w:rPr>
          <w:noProof/>
        </w:rPr>
        <w:fldChar w:fldCharType="end"/>
      </w:r>
      <w:bookmarkEnd w:id="13"/>
      <w:r w:rsidRPr="008C5D31">
        <w:t xml:space="preserve"> Schematic of orthogonal competition experiment required to detect higher order interactions.</w:t>
      </w:r>
      <w:r w:rsidR="00033553">
        <w:t xml:space="preserve"> </w:t>
      </w:r>
      <w:r w:rsidRPr="008C5D31">
        <w:t>Each square represents a separate study plot.</w:t>
      </w:r>
      <w:r w:rsidR="00033553">
        <w:t xml:space="preserve"> </w:t>
      </w:r>
      <w:r w:rsidRPr="008C5D31">
        <w:t>Competitor 1, (blue circles) and Competitor 2 (red circles) are grown in a gradient of increasing density alone and together.</w:t>
      </w:r>
      <w:r w:rsidR="00033553">
        <w:t xml:space="preserve"> </w:t>
      </w:r>
      <w:r w:rsidRPr="008C5D31">
        <w:t xml:space="preserve">A single individual of the focal species (line drawing) is grown in </w:t>
      </w:r>
      <w:r w:rsidRPr="008C5D31">
        <w:lastRenderedPageBreak/>
        <w:t>each plot allowing the response to competition from each competitor species to be fitted.</w:t>
      </w:r>
      <w:r w:rsidR="00033553">
        <w:t xml:space="preserve"> </w:t>
      </w:r>
      <w:r>
        <w:br w:type="page"/>
      </w:r>
    </w:p>
    <w:p w14:paraId="7CA5F634" w14:textId="77777777" w:rsidR="00081BE7" w:rsidRDefault="00081BE7" w:rsidP="00081BE7">
      <w:pPr>
        <w:pStyle w:val="figcaption"/>
        <w:keepNext/>
      </w:pPr>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05E312C5" w14:textId="18315970" w:rsidR="00081BE7" w:rsidRPr="00FB51D5" w:rsidRDefault="00081BE7" w:rsidP="00081BE7">
      <w:pPr>
        <w:pStyle w:val="figcaption"/>
      </w:pPr>
      <w:bookmarkStart w:id="14" w:name="_Ref25593216"/>
      <w:r>
        <w:t xml:space="preserve">Figure </w:t>
      </w:r>
      <w:r>
        <w:rPr>
          <w:noProof/>
        </w:rPr>
        <w:fldChar w:fldCharType="begin"/>
      </w:r>
      <w:r>
        <w:rPr>
          <w:noProof/>
        </w:rPr>
        <w:instrText xml:space="preserve"> SEQ Figure \* ARABIC </w:instrText>
      </w:r>
      <w:r>
        <w:rPr>
          <w:noProof/>
        </w:rPr>
        <w:fldChar w:fldCharType="separate"/>
      </w:r>
      <w:r w:rsidR="00F84E7F">
        <w:rPr>
          <w:noProof/>
        </w:rPr>
        <w:t>3</w:t>
      </w:r>
      <w:r>
        <w:rPr>
          <w:noProof/>
        </w:rPr>
        <w:fldChar w:fldCharType="end"/>
      </w:r>
      <w:bookmarkEnd w:id="14"/>
      <w:r>
        <w:t>. Example time course of A) annual plant growth and B) resource concentration during a single simulated growing season.</w:t>
      </w:r>
      <w:r w:rsidR="00033553">
        <w:t xml:space="preserve"> </w:t>
      </w:r>
      <w:r>
        <w:t xml:space="preserve">In this example, each species’ population </w:t>
      </w:r>
      <w:r w:rsidR="00B820A1">
        <w:t>consists of a single individual</w:t>
      </w:r>
      <w:r>
        <w:t>. The early season species (black) grows rapidly when resource availability is high and senesces early. By contrast, the late season species (blue) grows more slowly but grows later into the season as resource availability declines.</w:t>
      </w:r>
      <w:r w:rsidR="00033553">
        <w:t xml:space="preserve"> </w:t>
      </w:r>
      <w:r>
        <w:t xml:space="preserve">The growth curve for the mid-season species (red) lies between these extremes. </w:t>
      </w:r>
    </w:p>
    <w:p w14:paraId="7353B600" w14:textId="77777777" w:rsidR="00081BE7" w:rsidRDefault="00081BE7" w:rsidP="00081BE7">
      <w:pPr>
        <w:pStyle w:val="figcaption"/>
        <w:keepNext/>
      </w:pPr>
      <w:r>
        <w:rPr>
          <w:noProof/>
        </w:rPr>
        <w:lastRenderedPageBreak/>
        <w:drawing>
          <wp:inline distT="0" distB="0" distL="0" distR="0" wp14:anchorId="4265D8CC" wp14:editId="0C398138">
            <wp:extent cx="5303520" cy="3132455"/>
            <wp:effectExtent l="0" t="0" r="5080"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03672" cy="3132545"/>
                    </a:xfrm>
                    <a:prstGeom prst="rect">
                      <a:avLst/>
                    </a:prstGeom>
                  </pic:spPr>
                </pic:pic>
              </a:graphicData>
            </a:graphic>
          </wp:inline>
        </w:drawing>
      </w:r>
    </w:p>
    <w:p w14:paraId="6D7A252B" w14:textId="58E71C4C" w:rsidR="00081BE7" w:rsidRPr="008F4F3E" w:rsidRDefault="00081BE7" w:rsidP="00081BE7">
      <w:pPr>
        <w:pStyle w:val="Caption"/>
      </w:pPr>
      <w:bookmarkStart w:id="15" w:name="_Ref25593310"/>
      <w:r>
        <w:t xml:space="preserve">Figure </w:t>
      </w:r>
      <w:r>
        <w:rPr>
          <w:noProof/>
        </w:rPr>
        <w:fldChar w:fldCharType="begin"/>
      </w:r>
      <w:r>
        <w:rPr>
          <w:noProof/>
        </w:rPr>
        <w:instrText xml:space="preserve"> SEQ Figure \* ARABIC </w:instrText>
      </w:r>
      <w:r>
        <w:rPr>
          <w:noProof/>
        </w:rPr>
        <w:fldChar w:fldCharType="separate"/>
      </w:r>
      <w:r w:rsidR="00F84E7F">
        <w:rPr>
          <w:noProof/>
        </w:rPr>
        <w:t>4</w:t>
      </w:r>
      <w:r>
        <w:rPr>
          <w:noProof/>
        </w:rPr>
        <w:fldChar w:fldCharType="end"/>
      </w:r>
      <w:bookmarkEnd w:id="15"/>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p>
    <w:p w14:paraId="01F0D68A" w14:textId="77777777" w:rsidR="00081BE7" w:rsidRDefault="00081BE7" w:rsidP="00081BE7">
      <w:pPr>
        <w:pStyle w:val="Caption"/>
      </w:pPr>
      <w:r>
        <w:rPr>
          <w:noProof/>
        </w:rPr>
        <w:lastRenderedPageBreak/>
        <w:drawing>
          <wp:inline distT="0" distB="0" distL="0" distR="0" wp14:anchorId="63F78D97" wp14:editId="318327D0">
            <wp:extent cx="5147177"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7177" cy="3216986"/>
                    </a:xfrm>
                    <a:prstGeom prst="rect">
                      <a:avLst/>
                    </a:prstGeom>
                  </pic:spPr>
                </pic:pic>
              </a:graphicData>
            </a:graphic>
          </wp:inline>
        </w:drawing>
      </w:r>
    </w:p>
    <w:p w14:paraId="0F631F9D" w14:textId="718BCC55" w:rsidR="00081BE7" w:rsidRPr="00A84CDB" w:rsidRDefault="00081BE7" w:rsidP="00081BE7">
      <w:pPr>
        <w:pStyle w:val="Caption"/>
      </w:pPr>
      <w:bookmarkStart w:id="16" w:name="_Ref25593653"/>
      <w:r>
        <w:t xml:space="preserve">Figure </w:t>
      </w:r>
      <w:r>
        <w:rPr>
          <w:noProof/>
        </w:rPr>
        <w:fldChar w:fldCharType="begin"/>
      </w:r>
      <w:r>
        <w:rPr>
          <w:noProof/>
        </w:rPr>
        <w:instrText xml:space="preserve"> SEQ Figure \* ARABIC </w:instrText>
      </w:r>
      <w:r>
        <w:rPr>
          <w:noProof/>
        </w:rPr>
        <w:fldChar w:fldCharType="separate"/>
      </w:r>
      <w:r w:rsidR="00F84E7F">
        <w:rPr>
          <w:noProof/>
        </w:rPr>
        <w:t>5</w:t>
      </w:r>
      <w:r>
        <w:rPr>
          <w:noProof/>
        </w:rPr>
        <w:fldChar w:fldCharType="end"/>
      </w:r>
      <w:bookmarkEnd w:id="16"/>
      <w:r>
        <w:t>. Comparison of the Hassel, multiplicative (</w:t>
      </w:r>
      <w:r w:rsidR="00E02765">
        <w:t>‘</w:t>
      </w:r>
      <w:r w:rsidR="00AE4F19">
        <w:t>model</w:t>
      </w:r>
      <w:r>
        <w:t xml:space="preserve"> 2</w:t>
      </w:r>
      <w:r w:rsidR="00E02765">
        <w:t>’</w:t>
      </w:r>
      <w:r>
        <w:t>), and HOI models fit to each focal species. The y-axis shows the simulated per capita seed production of the focal species. The x-axis shows the per capita seed production predicted by the phenomenological model.</w:t>
      </w:r>
      <w:r w:rsidR="00033553">
        <w:t xml:space="preserve"> </w:t>
      </w:r>
      <w:r>
        <w:t>The top row, A-C, shows the prediction for the</w:t>
      </w:r>
      <w:r w:rsidR="00E02765">
        <w:t xml:space="preserve"> pairwise</w:t>
      </w:r>
      <w:r>
        <w:t xml:space="preserve"> Hassel model</w:t>
      </w:r>
      <w:r w:rsidR="00E02765">
        <w:t xml:space="preserve"> (eq. [5])</w:t>
      </w:r>
      <w:r>
        <w:t>; the middle row, D-F, shows the prediction from the multiplicative model</w:t>
      </w:r>
      <w:r w:rsidR="00E02765">
        <w:t xml:space="preserve"> (eq. [11])</w:t>
      </w:r>
      <w:r>
        <w:t>; and the bottom row, G-I, shows the prediction from the HOI model</w:t>
      </w:r>
      <w:r w:rsidR="00E02765">
        <w:t xml:space="preserve"> (eq. [10])</w:t>
      </w:r>
      <w:r>
        <w:t>.</w:t>
      </w:r>
      <w:r w:rsidR="00033553">
        <w:t xml:space="preserve"> </w:t>
      </w:r>
      <w:r>
        <w:t xml:space="preserve">The one-to-one line and root-mean-squared error (RMSE) for </w:t>
      </w:r>
      <w:r w:rsidR="00AE4F19">
        <w:t xml:space="preserve">predictions from each </w:t>
      </w:r>
      <w:r>
        <w:t xml:space="preserve">model are shown. </w:t>
      </w:r>
      <w:r>
        <w:br w:type="page"/>
      </w:r>
    </w:p>
    <w:p w14:paraId="68C07558" w14:textId="77777777" w:rsidR="00081BE7" w:rsidRDefault="00081BE7" w:rsidP="00081BE7">
      <w:pPr>
        <w:pStyle w:val="Caption"/>
      </w:pPr>
      <w:r>
        <w:rPr>
          <w:noProof/>
        </w:rPr>
        <w:lastRenderedPageBreak/>
        <w:drawing>
          <wp:inline distT="0" distB="0" distL="0" distR="0" wp14:anchorId="2F49FD94" wp14:editId="5C6E2729">
            <wp:extent cx="5068841"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841" cy="3168026"/>
                    </a:xfrm>
                    <a:prstGeom prst="rect">
                      <a:avLst/>
                    </a:prstGeom>
                  </pic:spPr>
                </pic:pic>
              </a:graphicData>
            </a:graphic>
          </wp:inline>
        </w:drawing>
      </w:r>
    </w:p>
    <w:p w14:paraId="3A62A15D" w14:textId="38461494" w:rsidR="00081BE7" w:rsidRPr="00C04B61" w:rsidRDefault="00081BE7" w:rsidP="00081BE7">
      <w:pPr>
        <w:pStyle w:val="Caption"/>
      </w:pPr>
      <w:bookmarkStart w:id="17" w:name="_Ref25593663"/>
      <w:r>
        <w:t xml:space="preserve">Figure </w:t>
      </w:r>
      <w:r>
        <w:rPr>
          <w:noProof/>
        </w:rPr>
        <w:fldChar w:fldCharType="begin"/>
      </w:r>
      <w:r>
        <w:rPr>
          <w:noProof/>
        </w:rPr>
        <w:instrText xml:space="preserve"> SEQ Figure \* ARABIC </w:instrText>
      </w:r>
      <w:r>
        <w:rPr>
          <w:noProof/>
        </w:rPr>
        <w:fldChar w:fldCharType="separate"/>
      </w:r>
      <w:r w:rsidR="00F84E7F">
        <w:rPr>
          <w:noProof/>
        </w:rPr>
        <w:t>6</w:t>
      </w:r>
      <w:r>
        <w:rPr>
          <w:noProof/>
        </w:rPr>
        <w:fldChar w:fldCharType="end"/>
      </w:r>
      <w:bookmarkEnd w:id="17"/>
      <w:r>
        <w:t>. Interaction coefficients for each of focal species from the HOI model.</w:t>
      </w:r>
      <w:r w:rsidR="00033553">
        <w:t xml:space="preserve"> </w:t>
      </w:r>
      <w:r>
        <w:t>The top row, A-C, shows the pairwise competition coefficients for the focal species and each competitor. The bottom row, D-F, shows the two-species HOI coefficients.</w:t>
      </w:r>
      <w:r w:rsidR="00033553">
        <w:t xml:space="preserve"> </w:t>
      </w:r>
      <w:r>
        <w:t>Coefficient subscripts indicate which focal species and competitor species are involved, 1 = Early, 2 = Mid, 3 = Late.</w:t>
      </w:r>
      <w:r w:rsidR="00033553">
        <w:t xml:space="preserve"> </w:t>
      </w:r>
      <w:r>
        <w:br w:type="page"/>
      </w:r>
    </w:p>
    <w:p w14:paraId="74D531F1" w14:textId="77777777" w:rsidR="00081BE7" w:rsidRDefault="00081BE7" w:rsidP="00081BE7">
      <w:pPr>
        <w:pStyle w:val="Heading"/>
      </w:pPr>
      <w:r>
        <w:lastRenderedPageBreak/>
        <w:t>Supporting Information – Additional Tables</w:t>
      </w:r>
    </w:p>
    <w:p w14:paraId="31E9DD7E" w14:textId="75B7A4F3" w:rsidR="00081BE7" w:rsidRDefault="00081BE7" w:rsidP="00081BE7">
      <w:pPr>
        <w:pStyle w:val="Caption"/>
        <w:keepNext/>
      </w:pPr>
      <w:bookmarkStart w:id="18" w:name="_Ref25593290"/>
      <w:r>
        <w:t xml:space="preserve">Table S </w:t>
      </w:r>
      <w:r>
        <w:rPr>
          <w:noProof/>
        </w:rPr>
        <w:fldChar w:fldCharType="begin"/>
      </w:r>
      <w:r>
        <w:rPr>
          <w:noProof/>
        </w:rPr>
        <w:instrText xml:space="preserve"> SEQ Table_S \* ARABIC </w:instrText>
      </w:r>
      <w:r>
        <w:rPr>
          <w:noProof/>
        </w:rPr>
        <w:fldChar w:fldCharType="separate"/>
      </w:r>
      <w:r w:rsidR="00F84E7F">
        <w:rPr>
          <w:noProof/>
        </w:rPr>
        <w:t>1</w:t>
      </w:r>
      <w:r>
        <w:rPr>
          <w:noProof/>
        </w:rPr>
        <w:fldChar w:fldCharType="end"/>
      </w:r>
      <w:bookmarkEnd w:id="18"/>
      <w:r w:rsidR="00033553">
        <w:t xml:space="preserve"> </w:t>
      </w:r>
      <w:r>
        <w:t xml:space="preserve">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081BE7" w:rsidRPr="00B60DD1" w14:paraId="7B043D3E" w14:textId="77777777" w:rsidTr="00185B90">
        <w:trPr>
          <w:trHeight w:val="354"/>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p>
        </w:tc>
      </w:tr>
      <w:tr w:rsidR="00081BE7" w:rsidRPr="00B60DD1" w14:paraId="2242C574" w14:textId="77777777" w:rsidTr="00185B90">
        <w:trPr>
          <w:trHeight w:val="354"/>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651F60E3" w14:textId="77777777" w:rsidTr="00185B90">
        <w:trPr>
          <w:trHeight w:val="354"/>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6F0E081" w14:textId="77777777" w:rsidTr="00185B90">
        <w:trPr>
          <w:trHeight w:val="354"/>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43CE2422" w14:textId="77777777" w:rsidTr="00185B90">
        <w:trPr>
          <w:trHeight w:val="354"/>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679A282D" w14:textId="77777777" w:rsidTr="00185B90">
        <w:trPr>
          <w:trHeight w:val="354"/>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1B4F9DEF" w14:textId="77777777" w:rsidTr="00185B90">
        <w:trPr>
          <w:trHeight w:val="354"/>
        </w:trPr>
        <w:tc>
          <w:tcPr>
            <w:tcW w:w="1382" w:type="dxa"/>
            <w:tcBorders>
              <w:top w:val="nil"/>
              <w:left w:val="nil"/>
              <w:bottom w:val="nil"/>
              <w:right w:val="nil"/>
            </w:tcBorders>
            <w:shd w:val="clear" w:color="auto" w:fill="auto"/>
            <w:vAlign w:val="center"/>
          </w:tcPr>
          <w:p w14:paraId="20043F96" w14:textId="77777777" w:rsidR="00081BE7" w:rsidRPr="0078682F" w:rsidRDefault="00EE3C86"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79570B0B" w14:textId="17D78267" w:rsidR="00081BE7" w:rsidRPr="00AE4F19"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w:t>
            </w:r>
            <w:r w:rsidR="00AE4F19">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w:t>
            </w:r>
          </w:p>
        </w:tc>
      </w:tr>
      <w:tr w:rsidR="00081BE7" w:rsidRPr="00B60DD1" w14:paraId="0358B7F4" w14:textId="77777777" w:rsidTr="00185B90">
        <w:trPr>
          <w:trHeight w:val="354"/>
        </w:trPr>
        <w:tc>
          <w:tcPr>
            <w:tcW w:w="1382" w:type="dxa"/>
            <w:tcBorders>
              <w:top w:val="nil"/>
              <w:left w:val="nil"/>
              <w:bottom w:val="nil"/>
              <w:right w:val="nil"/>
            </w:tcBorders>
            <w:shd w:val="clear" w:color="auto" w:fill="auto"/>
            <w:vAlign w:val="center"/>
          </w:tcPr>
          <w:p w14:paraId="586A93E4" w14:textId="77777777" w:rsidR="00081BE7" w:rsidRPr="0078682F" w:rsidRDefault="00EE3C86"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176BDB6" w14:textId="45102B4D"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4531B8C6" w14:textId="77777777" w:rsidTr="00185B90">
        <w:trPr>
          <w:trHeight w:val="354"/>
        </w:trPr>
        <w:tc>
          <w:tcPr>
            <w:tcW w:w="1382" w:type="dxa"/>
            <w:tcBorders>
              <w:top w:val="nil"/>
              <w:left w:val="nil"/>
              <w:bottom w:val="nil"/>
              <w:right w:val="nil"/>
            </w:tcBorders>
            <w:shd w:val="clear" w:color="auto" w:fill="auto"/>
            <w:vAlign w:val="center"/>
          </w:tcPr>
          <w:p w14:paraId="7D95AE07" w14:textId="77777777" w:rsidR="00081BE7" w:rsidRPr="0078682F" w:rsidRDefault="00EE3C86"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752C7281" w14:textId="4F47A173" w:rsidR="00081BE7"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AF6C7C8" w14:textId="77777777" w:rsidTr="00185B90">
        <w:trPr>
          <w:trHeight w:val="354"/>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224DF5EA" w14:textId="77777777" w:rsidTr="00185B90">
        <w:trPr>
          <w:trHeight w:val="354"/>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p>
        </w:tc>
      </w:tr>
      <w:tr w:rsidR="00081BE7" w:rsidRPr="00B60DD1" w14:paraId="4D368409" w14:textId="77777777" w:rsidTr="00185B90">
        <w:trPr>
          <w:trHeight w:val="354"/>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19E6FAF7" w14:textId="7B15227D"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Ratio of root </w:t>
            </w:r>
            <w:r w:rsidR="00AE4F19">
              <w:rPr>
                <w:rFonts w:ascii="Calibri" w:eastAsia="Times New Roman" w:hAnsi="Calibri" w:cs="Times New Roman"/>
                <w:color w:val="000000"/>
                <w:szCs w:val="24"/>
              </w:rPr>
              <w:t xml:space="preserve">biomass </w:t>
            </w:r>
            <w:r>
              <w:rPr>
                <w:rFonts w:ascii="Calibri" w:eastAsia="Times New Roman" w:hAnsi="Calibri" w:cs="Times New Roman"/>
                <w:color w:val="000000"/>
                <w:szCs w:val="24"/>
              </w:rPr>
              <w:t xml:space="preserve">to total biomass </w:t>
            </w:r>
          </w:p>
        </w:tc>
      </w:tr>
      <w:tr w:rsidR="00081BE7" w:rsidRPr="00B60DD1" w14:paraId="0AD49983" w14:textId="77777777" w:rsidTr="00185B90">
        <w:trPr>
          <w:trHeight w:val="354"/>
        </w:trPr>
        <w:tc>
          <w:tcPr>
            <w:tcW w:w="1382" w:type="dxa"/>
            <w:tcBorders>
              <w:top w:val="nil"/>
              <w:left w:val="nil"/>
              <w:bottom w:val="nil"/>
              <w:right w:val="nil"/>
            </w:tcBorders>
            <w:shd w:val="clear" w:color="auto" w:fill="auto"/>
            <w:vAlign w:val="center"/>
          </w:tcPr>
          <w:p w14:paraId="3F7430D9" w14:textId="260FF453"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r>
                  <w:rPr>
                    <w:rFonts w:ascii="Cambria Math" w:eastAsia="Times New Roman" w:hAnsi="Cambria Math" w:cs="Times New Roman"/>
                    <w:color w:val="000000"/>
                    <w:szCs w:val="24"/>
                  </w:rPr>
                  <m:t>ν</m:t>
                </m:r>
              </m:oMath>
            </m:oMathPara>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228CB3A6" w14:textId="2C351A0A"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Scaling exponent</w:t>
            </w:r>
            <w:r w:rsidR="00033553">
              <w:rPr>
                <w:rFonts w:ascii="Calibri" w:eastAsia="Times New Roman" w:hAnsi="Calibri" w:cs="Times New Roman"/>
                <w:color w:val="000000"/>
                <w:szCs w:val="24"/>
              </w:rPr>
              <w:t xml:space="preserve"> </w:t>
            </w:r>
            <w:r>
              <w:rPr>
                <w:rFonts w:ascii="Calibri" w:eastAsia="Times New Roman" w:hAnsi="Calibri" w:cs="Times New Roman"/>
                <w:color w:val="000000"/>
                <w:szCs w:val="24"/>
              </w:rPr>
              <w:t>(unitless)</w:t>
            </w:r>
          </w:p>
        </w:tc>
      </w:tr>
      <w:tr w:rsidR="00081BE7" w:rsidRPr="00B60DD1" w14:paraId="0E7ED6B6" w14:textId="77777777" w:rsidTr="00185B90">
        <w:trPr>
          <w:trHeight w:val="354"/>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60072E0F" w14:textId="2F0509A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09B599A5" w14:textId="77777777" w:rsidTr="00185B90">
        <w:trPr>
          <w:trHeight w:val="354"/>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491A1C1E" w14:textId="0E59504C"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w:t>
            </w:r>
            <w:r w:rsidR="00F00125">
              <w:rPr>
                <w:rFonts w:ascii="Calibri" w:eastAsia="Times New Roman" w:hAnsi="Calibri" w:cs="Times New Roman"/>
                <w:color w:val="000000"/>
                <w:szCs w:val="24"/>
              </w:rPr>
              <w:t xml:space="preserve"> per </w:t>
            </w:r>
            <w:r>
              <w:rPr>
                <w:rFonts w:ascii="Calibri" w:eastAsia="Times New Roman" w:hAnsi="Calibri" w:cs="Times New Roman"/>
                <w:color w:val="000000"/>
                <w:szCs w:val="24"/>
              </w:rPr>
              <w:t>seed)</w:t>
            </w:r>
          </w:p>
        </w:tc>
      </w:tr>
      <w:tr w:rsidR="00081BE7" w:rsidRPr="00B60DD1" w14:paraId="7D586FF2" w14:textId="77777777" w:rsidTr="00185B90">
        <w:trPr>
          <w:trHeight w:val="354"/>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25EE3DD" w14:textId="2FCC78D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rPr>
              <w:t xml:space="preserve"> </w:t>
            </w:r>
            <w:r>
              <w:rPr>
                <w:rFonts w:ascii="Calibri" w:eastAsia="Times New Roman" w:hAnsi="Calibri" w:cs="Times New Roman"/>
                <w:color w:val="000000"/>
                <w:szCs w:val="24"/>
              </w:rPr>
              <w:t>g</w:t>
            </w:r>
            <w:r w:rsidR="00F00125">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bl>
    <w:p w14:paraId="44CB8EE0" w14:textId="77777777" w:rsidR="00081BE7" w:rsidRDefault="00081BE7" w:rsidP="00081BE7">
      <w:pPr>
        <w:pStyle w:val="Heading"/>
      </w:pPr>
    </w:p>
    <w:p w14:paraId="5034F9DF" w14:textId="77777777" w:rsidR="00081BE7" w:rsidRDefault="00081BE7" w:rsidP="00081BE7">
      <w:pPr>
        <w:spacing w:line="276" w:lineRule="auto"/>
        <w:ind w:firstLine="0"/>
        <w:jc w:val="both"/>
        <w:rPr>
          <w:rFonts w:eastAsia="Noto Sans CJK SC Regular" w:cs="FreeSans"/>
          <w:b/>
          <w:szCs w:val="28"/>
        </w:rPr>
      </w:pPr>
      <w:r>
        <w:br w:type="page"/>
      </w:r>
    </w:p>
    <w:p w14:paraId="1B62B954" w14:textId="77777777" w:rsidR="00081BE7" w:rsidRDefault="00081BE7" w:rsidP="00081BE7">
      <w:pPr>
        <w:pStyle w:val="Heading"/>
      </w:pPr>
      <w:r>
        <w:lastRenderedPageBreak/>
        <w:t xml:space="preserve">Supporting Information – Additional figures </w:t>
      </w:r>
    </w:p>
    <w:p w14:paraId="356C92C6" w14:textId="77777777" w:rsidR="00081BE7" w:rsidRDefault="00081BE7" w:rsidP="00081BE7">
      <w:pPr>
        <w:keepNext/>
        <w:spacing w:line="276" w:lineRule="auto"/>
        <w:ind w:firstLine="0"/>
        <w:jc w:val="both"/>
      </w:pPr>
      <w:r>
        <w:rPr>
          <w:noProof/>
        </w:rPr>
        <w:drawing>
          <wp:inline distT="0" distB="0" distL="0" distR="0" wp14:anchorId="2B279A3F" wp14:editId="1D37C9FC">
            <wp:extent cx="5504688" cy="309638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4">
                      <a:extLst>
                        <a:ext uri="{28A0092B-C50C-407E-A947-70E740481C1C}">
                          <a14:useLocalDpi xmlns:a14="http://schemas.microsoft.com/office/drawing/2010/main" val="0"/>
                        </a:ext>
                      </a:extLst>
                    </a:blip>
                    <a:stretch>
                      <a:fillRect/>
                    </a:stretch>
                  </pic:blipFill>
                  <pic:spPr>
                    <a:xfrm>
                      <a:off x="0" y="0"/>
                      <a:ext cx="5504688" cy="3096387"/>
                    </a:xfrm>
                    <a:prstGeom prst="rect">
                      <a:avLst/>
                    </a:prstGeom>
                  </pic:spPr>
                </pic:pic>
              </a:graphicData>
            </a:graphic>
          </wp:inline>
        </w:drawing>
      </w:r>
    </w:p>
    <w:p w14:paraId="214785CE" w14:textId="26D6C045" w:rsidR="00081BE7" w:rsidRDefault="00081BE7" w:rsidP="00081BE7">
      <w:pPr>
        <w:pStyle w:val="Caption"/>
      </w:pPr>
      <w:bookmarkStart w:id="19" w:name="_Ref25593266"/>
      <w:r>
        <w:t xml:space="preserve">Figure S </w:t>
      </w:r>
      <w:r w:rsidR="00EE3C86">
        <w:fldChar w:fldCharType="begin"/>
      </w:r>
      <w:r w:rsidR="00EE3C86">
        <w:instrText xml:space="preserve"> SEQ Figure_S \* ARABIC </w:instrText>
      </w:r>
      <w:r w:rsidR="00EE3C86">
        <w:fldChar w:fldCharType="separate"/>
      </w:r>
      <w:r w:rsidR="00F84E7F">
        <w:rPr>
          <w:noProof/>
        </w:rPr>
        <w:t>1</w:t>
      </w:r>
      <w:r w:rsidR="00EE3C86">
        <w:rPr>
          <w:noProof/>
        </w:rPr>
        <w:fldChar w:fldCharType="end"/>
      </w:r>
      <w:bookmarkEnd w:id="19"/>
      <w:r>
        <w:t xml:space="preserve"> Diagram schematic of annual plant growth model used in simulation.</w:t>
      </w:r>
      <w:r w:rsidR="00033553">
        <w:t xml:space="preserve"> </w:t>
      </w:r>
      <w:r>
        <w:t>A) in the model each individual plant start as a seed, grows over the course of a single growing season.</w:t>
      </w:r>
      <w:r w:rsidR="00033553">
        <w:t xml:space="preserve"> </w:t>
      </w:r>
      <w:r>
        <w:t>Growth is a function of plant biomass, root surface area and soil resource availability.</w:t>
      </w:r>
      <w:r w:rsidR="00033553">
        <w:t xml:space="preserve"> </w:t>
      </w:r>
      <w:r>
        <w:t>B) Over time the soil resources are depleted and plant growth slows down.</w:t>
      </w:r>
      <w:r w:rsidR="00033553">
        <w:t xml:space="preserve"> </w:t>
      </w:r>
      <w:r>
        <w:t>Plants reach a maximum size when losses due to respiration and tissue senescence are greater than growth.</w:t>
      </w:r>
      <w:r w:rsidR="00033553">
        <w:t xml:space="preserve"> </w:t>
      </w:r>
      <w:r>
        <w:t>At this point the plants convert stored resources to seeds.</w:t>
      </w:r>
      <w:r w:rsidR="00033553">
        <w:t xml:space="preserve"> </w:t>
      </w:r>
      <w:r>
        <w:t xml:space="preserve">The number of seeds in the next growing season is determined as the total mass of seeds produced per species divided by the weight of a single seed. </w:t>
      </w:r>
    </w:p>
    <w:p w14:paraId="4FE4FB70" w14:textId="77777777" w:rsidR="00081BE7" w:rsidRDefault="00081BE7" w:rsidP="00081BE7">
      <w:pPr>
        <w:pStyle w:val="Heading"/>
      </w:pPr>
      <w:r>
        <w:lastRenderedPageBreak/>
        <w:t xml:space="preserve">Supporting Information – Additional figures </w:t>
      </w:r>
    </w:p>
    <w:p w14:paraId="1E8EDC18" w14:textId="77777777" w:rsidR="00081BE7" w:rsidRDefault="00081BE7" w:rsidP="00081BE7">
      <w:pPr>
        <w:pStyle w:val="Heading"/>
      </w:pPr>
      <w:r>
        <w:rPr>
          <w:noProof/>
        </w:rPr>
        <w:drawing>
          <wp:inline distT="0" distB="0" distL="0" distR="0" wp14:anchorId="40FFB72E" wp14:editId="1FE9D121">
            <wp:extent cx="5455920" cy="3134360"/>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7027" cy="3134996"/>
                    </a:xfrm>
                    <a:prstGeom prst="rect">
                      <a:avLst/>
                    </a:prstGeom>
                  </pic:spPr>
                </pic:pic>
              </a:graphicData>
            </a:graphic>
          </wp:inline>
        </w:drawing>
      </w:r>
    </w:p>
    <w:p w14:paraId="699E477A" w14:textId="342669DD" w:rsidR="00081BE7" w:rsidRPr="00C04B61" w:rsidRDefault="00081BE7" w:rsidP="00081BE7">
      <w:pPr>
        <w:pStyle w:val="Caption"/>
      </w:pPr>
      <w:bookmarkStart w:id="20" w:name="_Ref25593718"/>
      <w:r>
        <w:t xml:space="preserve">Figure S </w:t>
      </w:r>
      <w:r>
        <w:rPr>
          <w:noProof/>
        </w:rPr>
        <w:fldChar w:fldCharType="begin"/>
      </w:r>
      <w:r>
        <w:rPr>
          <w:noProof/>
        </w:rPr>
        <w:instrText xml:space="preserve"> SEQ Figure_S \* ARABIC </w:instrText>
      </w:r>
      <w:r>
        <w:rPr>
          <w:noProof/>
        </w:rPr>
        <w:fldChar w:fldCharType="separate"/>
      </w:r>
      <w:r w:rsidR="00F84E7F">
        <w:rPr>
          <w:noProof/>
        </w:rPr>
        <w:t>2</w:t>
      </w:r>
      <w:r>
        <w:rPr>
          <w:noProof/>
        </w:rPr>
        <w:fldChar w:fldCharType="end"/>
      </w:r>
      <w:bookmarkEnd w:id="20"/>
      <w:r>
        <w:t xml:space="preserve"> Simulated per capita seed production of the A) early, B) mid and C) late season species in response to density of two interspecific competitors. Densit</w:t>
      </w:r>
      <w:r w:rsidR="00F00125">
        <w:t xml:space="preserve">ies of two competitors are shown in each panel—the x-axis shows the density of the first competitor, while different </w:t>
      </w:r>
      <w:r>
        <w:t>color</w:t>
      </w:r>
      <w:r w:rsidR="00F00125">
        <w:t>ed lines and shapes show the density of a second competitor</w:t>
      </w:r>
      <w:r>
        <w:t>. Text in each panel lists the identities of competitor one and two (early, mid or late). Lines show best fit from phenomenological models.</w:t>
      </w:r>
      <w:r w:rsidR="00033553">
        <w:t xml:space="preserve"> </w:t>
      </w:r>
      <w:r>
        <w:t>Residual sum of squared error is shown for each model and focal species.</w:t>
      </w:r>
      <w:r>
        <w:br w:type="page"/>
      </w:r>
    </w:p>
    <w:p w14:paraId="78290D73" w14:textId="77777777" w:rsidR="00081BE7" w:rsidRDefault="00081BE7" w:rsidP="00081BE7">
      <w:pPr>
        <w:pStyle w:val="Heading"/>
      </w:pPr>
      <w:r>
        <w:lastRenderedPageBreak/>
        <w:t xml:space="preserve">Appendix A – The effect of trait differences on higher order interactions </w:t>
      </w:r>
    </w:p>
    <w:p w14:paraId="59F5F7D3" w14:textId="138A4FC0" w:rsidR="00081BE7" w:rsidRDefault="00081BE7" w:rsidP="00081BE7">
      <w:pPr>
        <w:pStyle w:val="BodyText"/>
      </w:pPr>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w:t>
      </w:r>
      <w:r w:rsidR="00033553">
        <w:t xml:space="preserve"> </w:t>
      </w:r>
      <w:r>
        <w:t>In four additional simulation scenarios, we gradually decreased the average difference between species in these traits (Table A1).</w:t>
      </w:r>
      <w:r w:rsidR="00033553">
        <w:t xml:space="preserve"> </w:t>
      </w:r>
      <w:r>
        <w:t xml:space="preserve">Specifically, we held the traits of the mid-season species constant and decreased the difference in the root density trait, </w:t>
      </w:r>
      <w:r w:rsidRPr="0011277F">
        <w:rPr>
          <w:i/>
        </w:rPr>
        <w:t>d</w:t>
      </w:r>
      <w:r w:rsidRPr="00512E3F">
        <w:rPr>
          <w:i/>
          <w:vertAlign w:val="subscript"/>
        </w:rPr>
        <w:t>i</w:t>
      </w:r>
      <w:r>
        <w:t>, between the early and late-season species.</w:t>
      </w:r>
      <w:r w:rsidR="00033553">
        <w:t xml:space="preserve"> </w:t>
      </w:r>
      <w:r>
        <w:t xml:space="preserve">We assumed a trade-off between root density and tissue respiration rate such that changing root density </w:t>
      </w:r>
      <w:r w:rsidR="00F00125">
        <w:t>was accompanied by</w:t>
      </w:r>
      <w:r>
        <w:t xml:space="preserve"> </w:t>
      </w:r>
      <w:r w:rsidR="00F00125">
        <w:t xml:space="preserve">a change in </w:t>
      </w:r>
      <w:r>
        <w:t xml:space="preserve">tissue respiration rate, </w:t>
      </w:r>
      <m:oMath>
        <m:r>
          <w:rPr>
            <w:rFonts w:ascii="Cambria Math" w:hAnsi="Cambria Math"/>
          </w:rPr>
          <m:t>δ</m:t>
        </m:r>
      </m:oMath>
      <w:r w:rsidRPr="00512E3F">
        <w:rPr>
          <w:i/>
          <w:vertAlign w:val="subscript"/>
        </w:rPr>
        <w:t>i</w:t>
      </w:r>
      <w:r>
        <w:t xml:space="preserve"> (Figure A1).</w:t>
      </w:r>
      <w:r w:rsidR="00033553">
        <w:t xml:space="preserve"> </w:t>
      </w:r>
      <w:r>
        <w:t xml:space="preserve">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w:t>
      </w:r>
      <w:r w:rsidR="00033553">
        <w:t xml:space="preserve"> </w:t>
      </w:r>
      <w:r>
        <w:t>For the mid and late season species, the strength of the HOIs increased with the functional difference between species (Figure A1 B&amp;C).</w:t>
      </w:r>
      <w:r w:rsidR="00033553">
        <w:t xml:space="preserve"> </w:t>
      </w:r>
      <w:r>
        <w:t xml:space="preserve">For the early season species, HOIs were weak in all five scenarios (Figure A1 A). These simulations show that the functional differences between competitors drive the HOIs we observed in this system. </w:t>
      </w:r>
      <w:r>
        <w:br w:type="page"/>
      </w:r>
    </w:p>
    <w:p w14:paraId="4C314E04" w14:textId="3E154193" w:rsidR="00081BE7" w:rsidRDefault="00081BE7" w:rsidP="00081BE7">
      <w:pPr>
        <w:pStyle w:val="Caption"/>
        <w:keepNext/>
      </w:pPr>
      <w:r>
        <w:lastRenderedPageBreak/>
        <w:t xml:space="preserve">Table A </w:t>
      </w:r>
      <w:r>
        <w:rPr>
          <w:noProof/>
        </w:rPr>
        <w:fldChar w:fldCharType="begin"/>
      </w:r>
      <w:r>
        <w:rPr>
          <w:noProof/>
        </w:rPr>
        <w:instrText xml:space="preserve"> SEQ Table_A \* ARABIC </w:instrText>
      </w:r>
      <w:r>
        <w:rPr>
          <w:noProof/>
        </w:rPr>
        <w:fldChar w:fldCharType="separate"/>
      </w:r>
      <w:r w:rsidR="00F84E7F">
        <w:rPr>
          <w:noProof/>
        </w:rPr>
        <w:t>1</w:t>
      </w:r>
      <w:r>
        <w:rPr>
          <w:noProof/>
        </w:rPr>
        <w:fldChar w:fldCharType="end"/>
      </w:r>
      <w:r>
        <w:t>.</w:t>
      </w:r>
      <w:r w:rsidR="00033553">
        <w:t xml:space="preserve"> </w:t>
      </w:r>
      <w:r>
        <w:t>Parameter values for five simulations with gradually decreasing the trait difference between the early season and late season species.</w:t>
      </w:r>
      <w:r w:rsidR="00033553">
        <w:t xml:space="preserve"> </w:t>
      </w:r>
      <w:r>
        <w:t xml:space="preserve">All other simulation parameters are the same as in Table S1. </w:t>
      </w:r>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59DA6E1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719F263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p>
          <w:p w14:paraId="35B23B40" w14:textId="77777777" w:rsidR="00081BE7" w:rsidRPr="007D6AE1"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081BE7" w:rsidRPr="0025446F" w14:paraId="2A51ABCA" w14:textId="77777777" w:rsidTr="00185B90">
        <w:trPr>
          <w:trHeight w:val="320"/>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0.1460</w:t>
            </w:r>
          </w:p>
        </w:tc>
      </w:tr>
      <w:tr w:rsidR="00081BE7" w:rsidRPr="0025446F" w14:paraId="6BED7194" w14:textId="77777777" w:rsidTr="00185B90">
        <w:trPr>
          <w:trHeight w:val="320"/>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1644E40D" w14:textId="77777777" w:rsidR="00081BE7" w:rsidRDefault="00081BE7" w:rsidP="00185B90">
            <w:pPr>
              <w:spacing w:after="0" w:line="240" w:lineRule="auto"/>
              <w:ind w:firstLine="0"/>
              <w:jc w:val="center"/>
              <w:rPr>
                <w:rFonts w:ascii="Calibri" w:hAnsi="Calibri"/>
                <w:color w:val="000000"/>
              </w:rPr>
            </w:pPr>
          </w:p>
        </w:tc>
      </w:tr>
      <w:tr w:rsidR="00081BE7" w:rsidRPr="0025446F" w14:paraId="51FC8557" w14:textId="77777777" w:rsidTr="00185B90">
        <w:trPr>
          <w:trHeight w:val="320"/>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rFonts w:ascii="Calibri" w:hAnsi="Calibri"/>
                <w:color w:val="000000"/>
              </w:rPr>
            </w:pPr>
          </w:p>
        </w:tc>
      </w:tr>
      <w:tr w:rsidR="00081BE7" w:rsidRPr="0025446F" w14:paraId="33E535C5" w14:textId="77777777" w:rsidTr="00185B90">
        <w:trPr>
          <w:trHeight w:val="320"/>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0.0821</w:t>
            </w:r>
          </w:p>
        </w:tc>
      </w:tr>
      <w:tr w:rsidR="00081BE7" w:rsidRPr="0025446F" w14:paraId="62023850" w14:textId="77777777" w:rsidTr="00185B90">
        <w:trPr>
          <w:trHeight w:val="320"/>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rFonts w:ascii="Calibri" w:hAnsi="Calibri"/>
                <w:color w:val="000000"/>
              </w:rPr>
            </w:pPr>
          </w:p>
        </w:tc>
      </w:tr>
      <w:tr w:rsidR="00081BE7" w:rsidRPr="0025446F" w14:paraId="6AC8FD4D" w14:textId="77777777" w:rsidTr="00185B90">
        <w:trPr>
          <w:trHeight w:val="320"/>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rFonts w:ascii="Calibri" w:hAnsi="Calibri"/>
                <w:color w:val="000000"/>
              </w:rPr>
            </w:pPr>
          </w:p>
        </w:tc>
      </w:tr>
      <w:tr w:rsidR="00081BE7" w:rsidRPr="0025446F" w14:paraId="4E7288E9" w14:textId="77777777" w:rsidTr="00185B90">
        <w:trPr>
          <w:trHeight w:val="320"/>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FD0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0.0467</w:t>
            </w:r>
          </w:p>
        </w:tc>
      </w:tr>
      <w:tr w:rsidR="00081BE7" w:rsidRPr="0025446F" w14:paraId="3B3E20F9" w14:textId="77777777" w:rsidTr="00185B90">
        <w:trPr>
          <w:trHeight w:val="320"/>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rFonts w:ascii="Calibri" w:hAnsi="Calibri"/>
                <w:color w:val="000000"/>
              </w:rPr>
            </w:pPr>
          </w:p>
        </w:tc>
      </w:tr>
      <w:tr w:rsidR="00081BE7" w:rsidRPr="0025446F" w14:paraId="55DFCC91" w14:textId="77777777" w:rsidTr="00185B90">
        <w:trPr>
          <w:trHeight w:val="320"/>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rFonts w:ascii="Calibri" w:hAnsi="Calibri"/>
                <w:color w:val="000000"/>
              </w:rPr>
            </w:pPr>
          </w:p>
        </w:tc>
      </w:tr>
      <w:tr w:rsidR="00081BE7" w:rsidRPr="0025446F" w14:paraId="45F10A79" w14:textId="77777777" w:rsidTr="00185B90">
        <w:trPr>
          <w:trHeight w:val="320"/>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081BE7" w:rsidRPr="0025446F" w14:paraId="2F40A798" w14:textId="77777777" w:rsidTr="00185B90">
        <w:trPr>
          <w:trHeight w:val="320"/>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5B2339A0" w14:textId="77777777" w:rsidTr="00185B90">
        <w:trPr>
          <w:trHeight w:val="320"/>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7BCD0444" w14:textId="77777777" w:rsidTr="00185B90">
        <w:trPr>
          <w:trHeight w:val="320"/>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0.0405</w:t>
            </w:r>
          </w:p>
        </w:tc>
      </w:tr>
      <w:tr w:rsidR="00081BE7" w:rsidRPr="0025446F" w14:paraId="4EEB66BB" w14:textId="77777777" w:rsidTr="00185B90">
        <w:trPr>
          <w:trHeight w:val="320"/>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4E71B7C0" w14:textId="77777777" w:rsidTr="00185B90">
        <w:trPr>
          <w:trHeight w:val="320"/>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pPr>
      <w:r>
        <w:br w:type="page"/>
      </w:r>
    </w:p>
    <w:p w14:paraId="3B54039F" w14:textId="77777777" w:rsidR="00081BE7" w:rsidRDefault="00081BE7" w:rsidP="00081BE7">
      <w:pPr>
        <w:keepNext/>
        <w:spacing w:line="276" w:lineRule="auto"/>
        <w:ind w:firstLine="0"/>
        <w:jc w:val="both"/>
      </w:pPr>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p>
    <w:p w14:paraId="211BCDBF" w14:textId="4C9C7FEB" w:rsidR="00081BE7" w:rsidRDefault="00081BE7" w:rsidP="00081BE7">
      <w:pPr>
        <w:pStyle w:val="Caption"/>
      </w:pPr>
      <w:r>
        <w:t xml:space="preserve">Figure A </w:t>
      </w:r>
      <w:r w:rsidR="00EE3C86">
        <w:fldChar w:fldCharType="begin"/>
      </w:r>
      <w:r w:rsidR="00EE3C86">
        <w:instrText xml:space="preserve"> SEQ Figure_A \* ARABIC </w:instrText>
      </w:r>
      <w:r w:rsidR="00EE3C86">
        <w:fldChar w:fldCharType="separate"/>
      </w:r>
      <w:r w:rsidR="00F84E7F">
        <w:rPr>
          <w:noProof/>
        </w:rPr>
        <w:t>1</w:t>
      </w:r>
      <w:r w:rsidR="00EE3C86">
        <w:rPr>
          <w:noProof/>
        </w:rPr>
        <w:fldChar w:fldCharType="end"/>
      </w:r>
      <w:r>
        <w:t>. Colored points show the value of functional traits, root density and tissue loss rate, for each of the three species in each of the five simulation scenarios (A-E).</w:t>
      </w:r>
      <w:r w:rsidR="00033553">
        <w:t xml:space="preserve"> </w:t>
      </w:r>
      <w:r>
        <w:t xml:space="preserve">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p>
    <w:p w14:paraId="42B0C9D7" w14:textId="77777777" w:rsidR="00081BE7" w:rsidRDefault="00081BE7" w:rsidP="00081BE7">
      <w:pPr>
        <w:pStyle w:val="BodyText"/>
        <w:keepNext/>
        <w:ind w:firstLine="0"/>
      </w:pPr>
      <w:r>
        <w:rPr>
          <w:noProof/>
        </w:rPr>
        <w:lastRenderedPageBreak/>
        <w:drawing>
          <wp:inline distT="0" distB="0" distL="0" distR="0" wp14:anchorId="5742B0DB" wp14:editId="168DC041">
            <wp:extent cx="5532120" cy="2766060"/>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120" cy="2766060"/>
                    </a:xfrm>
                    <a:prstGeom prst="rect">
                      <a:avLst/>
                    </a:prstGeom>
                  </pic:spPr>
                </pic:pic>
              </a:graphicData>
            </a:graphic>
          </wp:inline>
        </w:drawing>
      </w:r>
    </w:p>
    <w:p w14:paraId="133C1274" w14:textId="62726EFE" w:rsidR="00081BE7" w:rsidRPr="00D65245" w:rsidRDefault="00081BE7" w:rsidP="00081BE7">
      <w:pPr>
        <w:pStyle w:val="Caption"/>
      </w:pPr>
      <w:r>
        <w:t xml:space="preserve">Figure A </w:t>
      </w:r>
      <w:r>
        <w:rPr>
          <w:noProof/>
        </w:rPr>
        <w:fldChar w:fldCharType="begin"/>
      </w:r>
      <w:r>
        <w:rPr>
          <w:noProof/>
        </w:rPr>
        <w:instrText xml:space="preserve"> SEQ Figure_A \* ARABIC </w:instrText>
      </w:r>
      <w:r>
        <w:rPr>
          <w:noProof/>
        </w:rPr>
        <w:fldChar w:fldCharType="separate"/>
      </w:r>
      <w:r w:rsidR="00F84E7F">
        <w:rPr>
          <w:noProof/>
        </w:rPr>
        <w:t>2</w:t>
      </w:r>
      <w:r>
        <w:rPr>
          <w:noProof/>
        </w:rPr>
        <w:fldChar w:fldCharType="end"/>
      </w:r>
      <w:r>
        <w:t>. The strength of HOIs depends on the difference in species functional traits.</w:t>
      </w:r>
      <w:r w:rsidR="00033553">
        <w:t xml:space="preserve"> </w:t>
      </w:r>
      <w:r>
        <w:t xml:space="preserve">The y-axis quantifies the strength of HOIs affecting the early (A), mid (B) and late (C) species as the ratio of the of the average magnitude of the </w:t>
      </w:r>
      <m:oMath>
        <m:r>
          <m:rPr>
            <m:sty m:val="bi"/>
          </m:rPr>
          <w:rPr>
            <w:rFonts w:ascii="Cambria Math" w:hAnsi="Cambria Math"/>
          </w:rPr>
          <m:t>β</m:t>
        </m:r>
      </m:oMath>
      <w:r w:rsidR="00B820A1" w:rsidRPr="00B820A1">
        <w:rPr>
          <w:i/>
          <w:vertAlign w:val="subscript"/>
        </w:rPr>
        <w:t>i</w:t>
      </w:r>
      <w:r w:rsidR="00B820A1" w:rsidRPr="00B820A1">
        <w:rPr>
          <w:vertAlign w:val="subscript"/>
        </w:rPr>
        <w:t>(</w:t>
      </w:r>
      <w:proofErr w:type="spellStart"/>
      <w:r w:rsidR="00B820A1" w:rsidRPr="00B820A1">
        <w:rPr>
          <w:i/>
          <w:vertAlign w:val="subscript"/>
        </w:rPr>
        <w:t>jk</w:t>
      </w:r>
      <w:proofErr w:type="spellEnd"/>
      <w:r w:rsidR="00B820A1" w:rsidRPr="00B820A1">
        <w:rPr>
          <w:vertAlign w:val="subscript"/>
        </w:rPr>
        <w:t>)</w:t>
      </w:r>
      <w:r>
        <w:t xml:space="preserve"> coefficients to the average magnitude of the </w:t>
      </w:r>
      <m:oMath>
        <m:r>
          <m:rPr>
            <m:sty m:val="bi"/>
          </m:rPr>
          <w:rPr>
            <w:rFonts w:ascii="Cambria Math" w:hAnsi="Cambria Math"/>
          </w:rPr>
          <m:t>α</m:t>
        </m:r>
      </m:oMath>
      <w:r>
        <w:t xml:space="preserve"> coefficients in the phenomenological HOI model.</w:t>
      </w:r>
      <w:r w:rsidR="00033553">
        <w:t xml:space="preserve"> </w:t>
      </w:r>
      <w:r>
        <w:t xml:space="preserve">A larger ratio </w:t>
      </w:r>
      <m:oMath>
        <m:r>
          <m:rPr>
            <m:sty m:val="bi"/>
          </m:rPr>
          <w:rPr>
            <w:rFonts w:ascii="Cambria Math" w:hAnsi="Cambria Math"/>
          </w:rPr>
          <m:t>β:α</m:t>
        </m:r>
      </m:oMath>
      <w:r>
        <w:t xml:space="preserve"> ratio indicates stronger HOIs compared to pairwise interactions.</w:t>
      </w:r>
      <w:r w:rsidR="00033553">
        <w:t xml:space="preserve"> </w:t>
      </w:r>
      <w:r>
        <w:t xml:space="preserve">The x-axis quantifies the community-level trait difference as the standard deviation of the root density trait, </w:t>
      </w:r>
      <w:r w:rsidRPr="00D84269">
        <w:rPr>
          <w:i/>
        </w:rPr>
        <w:t>d</w:t>
      </w:r>
      <w:r>
        <w:t>.</w:t>
      </w:r>
    </w:p>
    <w:p w14:paraId="7CF0FEDA" w14:textId="5052A03F" w:rsidR="00D65245" w:rsidRPr="00D65245" w:rsidRDefault="00D65245">
      <w:pPr>
        <w:pStyle w:val="BodyText"/>
        <w:keepNext/>
        <w:ind w:firstLine="0"/>
      </w:pPr>
    </w:p>
    <w:sectPr w:rsidR="00D65245" w:rsidRPr="00D65245">
      <w:footerReference w:type="default" r:id="rId18"/>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12D1B" w14:textId="77777777" w:rsidR="001B0629" w:rsidRDefault="001B0629">
      <w:pPr>
        <w:spacing w:after="0"/>
      </w:pPr>
      <w:r>
        <w:separator/>
      </w:r>
    </w:p>
  </w:endnote>
  <w:endnote w:type="continuationSeparator" w:id="0">
    <w:p w14:paraId="7C8DFDFB" w14:textId="77777777" w:rsidR="001B0629" w:rsidRDefault="001B06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EE3C86" w:rsidRDefault="00EE3C86">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7092E" w14:textId="77777777" w:rsidR="001B0629" w:rsidRDefault="001B0629">
      <w:pPr>
        <w:spacing w:after="0"/>
      </w:pPr>
      <w:r>
        <w:separator/>
      </w:r>
    </w:p>
  </w:footnote>
  <w:footnote w:type="continuationSeparator" w:id="0">
    <w:p w14:paraId="301CD84F" w14:textId="77777777" w:rsidR="001B0629" w:rsidRDefault="001B062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0C4"/>
    <w:rsid w:val="0000263D"/>
    <w:rsid w:val="00002D8A"/>
    <w:rsid w:val="000034F1"/>
    <w:rsid w:val="000035DB"/>
    <w:rsid w:val="00003A19"/>
    <w:rsid w:val="00004AFB"/>
    <w:rsid w:val="00004C68"/>
    <w:rsid w:val="00004F71"/>
    <w:rsid w:val="000060D2"/>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553"/>
    <w:rsid w:val="00033A04"/>
    <w:rsid w:val="00035460"/>
    <w:rsid w:val="00036314"/>
    <w:rsid w:val="00036F83"/>
    <w:rsid w:val="00037665"/>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10F"/>
    <w:rsid w:val="000725F8"/>
    <w:rsid w:val="00072FDF"/>
    <w:rsid w:val="00073A3E"/>
    <w:rsid w:val="00074156"/>
    <w:rsid w:val="00074C1D"/>
    <w:rsid w:val="000802AC"/>
    <w:rsid w:val="00080744"/>
    <w:rsid w:val="00080966"/>
    <w:rsid w:val="00081BE7"/>
    <w:rsid w:val="00081CE7"/>
    <w:rsid w:val="00081F5A"/>
    <w:rsid w:val="000847A1"/>
    <w:rsid w:val="00084FB3"/>
    <w:rsid w:val="0008755F"/>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752"/>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57DE4"/>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340A"/>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86AFE"/>
    <w:rsid w:val="00187EBD"/>
    <w:rsid w:val="001924F2"/>
    <w:rsid w:val="00192A3D"/>
    <w:rsid w:val="00193660"/>
    <w:rsid w:val="00194062"/>
    <w:rsid w:val="00194295"/>
    <w:rsid w:val="0019429C"/>
    <w:rsid w:val="00194369"/>
    <w:rsid w:val="00195151"/>
    <w:rsid w:val="001955C5"/>
    <w:rsid w:val="00195E16"/>
    <w:rsid w:val="00197041"/>
    <w:rsid w:val="001A1AFB"/>
    <w:rsid w:val="001A2169"/>
    <w:rsid w:val="001A2D2D"/>
    <w:rsid w:val="001A3717"/>
    <w:rsid w:val="001A3B2C"/>
    <w:rsid w:val="001A51B3"/>
    <w:rsid w:val="001A5395"/>
    <w:rsid w:val="001A66F7"/>
    <w:rsid w:val="001A68E9"/>
    <w:rsid w:val="001A6A75"/>
    <w:rsid w:val="001A79A7"/>
    <w:rsid w:val="001A7FAE"/>
    <w:rsid w:val="001B052F"/>
    <w:rsid w:val="001B0629"/>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6BEC"/>
    <w:rsid w:val="001E75E1"/>
    <w:rsid w:val="001E7750"/>
    <w:rsid w:val="001E7B62"/>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913"/>
    <w:rsid w:val="00203C17"/>
    <w:rsid w:val="00203F4A"/>
    <w:rsid w:val="002045D7"/>
    <w:rsid w:val="0020556F"/>
    <w:rsid w:val="00205C5F"/>
    <w:rsid w:val="002068F8"/>
    <w:rsid w:val="00206EC9"/>
    <w:rsid w:val="002070A9"/>
    <w:rsid w:val="00207FAB"/>
    <w:rsid w:val="00210029"/>
    <w:rsid w:val="00211A89"/>
    <w:rsid w:val="0021205C"/>
    <w:rsid w:val="002123C1"/>
    <w:rsid w:val="0021457E"/>
    <w:rsid w:val="00217B9C"/>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10C"/>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0C22"/>
    <w:rsid w:val="002619E8"/>
    <w:rsid w:val="00264562"/>
    <w:rsid w:val="00264E89"/>
    <w:rsid w:val="00271B1D"/>
    <w:rsid w:val="00273564"/>
    <w:rsid w:val="002743F9"/>
    <w:rsid w:val="00275556"/>
    <w:rsid w:val="00277400"/>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7B2"/>
    <w:rsid w:val="00286FFE"/>
    <w:rsid w:val="00287503"/>
    <w:rsid w:val="002902A3"/>
    <w:rsid w:val="002907CF"/>
    <w:rsid w:val="002916DB"/>
    <w:rsid w:val="00291AB6"/>
    <w:rsid w:val="00292234"/>
    <w:rsid w:val="002922D3"/>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2D0E"/>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80C"/>
    <w:rsid w:val="002E1A3F"/>
    <w:rsid w:val="002E2128"/>
    <w:rsid w:val="002E2E0F"/>
    <w:rsid w:val="002E3A23"/>
    <w:rsid w:val="002E54BE"/>
    <w:rsid w:val="002E55C4"/>
    <w:rsid w:val="002E6178"/>
    <w:rsid w:val="002E770A"/>
    <w:rsid w:val="002E7761"/>
    <w:rsid w:val="002E79D2"/>
    <w:rsid w:val="002F0710"/>
    <w:rsid w:val="002F1415"/>
    <w:rsid w:val="002F1522"/>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50D7"/>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46C11"/>
    <w:rsid w:val="003509B4"/>
    <w:rsid w:val="00350B62"/>
    <w:rsid w:val="00351915"/>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7"/>
    <w:rsid w:val="00371F2A"/>
    <w:rsid w:val="00373175"/>
    <w:rsid w:val="00373187"/>
    <w:rsid w:val="003768E1"/>
    <w:rsid w:val="00377F99"/>
    <w:rsid w:val="0038105E"/>
    <w:rsid w:val="0038260F"/>
    <w:rsid w:val="00382D0E"/>
    <w:rsid w:val="00383797"/>
    <w:rsid w:val="00383A49"/>
    <w:rsid w:val="003840B0"/>
    <w:rsid w:val="00384764"/>
    <w:rsid w:val="00384D95"/>
    <w:rsid w:val="003853B6"/>
    <w:rsid w:val="00386CB5"/>
    <w:rsid w:val="00386DC9"/>
    <w:rsid w:val="0039040D"/>
    <w:rsid w:val="00390672"/>
    <w:rsid w:val="00391377"/>
    <w:rsid w:val="003913CF"/>
    <w:rsid w:val="003913E9"/>
    <w:rsid w:val="00392577"/>
    <w:rsid w:val="00392607"/>
    <w:rsid w:val="00392BBB"/>
    <w:rsid w:val="0039344F"/>
    <w:rsid w:val="00396562"/>
    <w:rsid w:val="0039661F"/>
    <w:rsid w:val="00396DBF"/>
    <w:rsid w:val="003A1ACB"/>
    <w:rsid w:val="003A222A"/>
    <w:rsid w:val="003A2EAD"/>
    <w:rsid w:val="003A3877"/>
    <w:rsid w:val="003A3A29"/>
    <w:rsid w:val="003A3E53"/>
    <w:rsid w:val="003A4BAA"/>
    <w:rsid w:val="003A5A60"/>
    <w:rsid w:val="003A62BF"/>
    <w:rsid w:val="003A6D3F"/>
    <w:rsid w:val="003A78DE"/>
    <w:rsid w:val="003A7C5E"/>
    <w:rsid w:val="003B0303"/>
    <w:rsid w:val="003B077F"/>
    <w:rsid w:val="003B126A"/>
    <w:rsid w:val="003B1848"/>
    <w:rsid w:val="003B229D"/>
    <w:rsid w:val="003B23BC"/>
    <w:rsid w:val="003B27CA"/>
    <w:rsid w:val="003B2D39"/>
    <w:rsid w:val="003B36F0"/>
    <w:rsid w:val="003B4FB4"/>
    <w:rsid w:val="003B5802"/>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1159"/>
    <w:rsid w:val="004223F2"/>
    <w:rsid w:val="00422E62"/>
    <w:rsid w:val="00423635"/>
    <w:rsid w:val="00423E02"/>
    <w:rsid w:val="004241BA"/>
    <w:rsid w:val="00424597"/>
    <w:rsid w:val="0042484C"/>
    <w:rsid w:val="00425CDA"/>
    <w:rsid w:val="0042628E"/>
    <w:rsid w:val="00427DC4"/>
    <w:rsid w:val="0043064D"/>
    <w:rsid w:val="0043084F"/>
    <w:rsid w:val="004316E1"/>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62A0"/>
    <w:rsid w:val="004477C0"/>
    <w:rsid w:val="00447A4B"/>
    <w:rsid w:val="0045017B"/>
    <w:rsid w:val="004501B4"/>
    <w:rsid w:val="00450C52"/>
    <w:rsid w:val="00451F78"/>
    <w:rsid w:val="00451FAA"/>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0D3B"/>
    <w:rsid w:val="00472D8A"/>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12C"/>
    <w:rsid w:val="00494698"/>
    <w:rsid w:val="004952C3"/>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997"/>
    <w:rsid w:val="00533C9D"/>
    <w:rsid w:val="00534188"/>
    <w:rsid w:val="00534E1B"/>
    <w:rsid w:val="005372DC"/>
    <w:rsid w:val="00537A61"/>
    <w:rsid w:val="00540098"/>
    <w:rsid w:val="0054039D"/>
    <w:rsid w:val="00540AF2"/>
    <w:rsid w:val="00540C73"/>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02B5"/>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4666"/>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515A"/>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0B59"/>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744"/>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575"/>
    <w:rsid w:val="00661B89"/>
    <w:rsid w:val="00661CB0"/>
    <w:rsid w:val="00661E05"/>
    <w:rsid w:val="006627FD"/>
    <w:rsid w:val="00663552"/>
    <w:rsid w:val="0066362B"/>
    <w:rsid w:val="00665670"/>
    <w:rsid w:val="0066711A"/>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AD2"/>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053F"/>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15C7"/>
    <w:rsid w:val="006D23CB"/>
    <w:rsid w:val="006D23E5"/>
    <w:rsid w:val="006D3DE6"/>
    <w:rsid w:val="006D49B9"/>
    <w:rsid w:val="006D4FEC"/>
    <w:rsid w:val="006D5B44"/>
    <w:rsid w:val="006D5FDA"/>
    <w:rsid w:val="006D7279"/>
    <w:rsid w:val="006E07EF"/>
    <w:rsid w:val="006E0AFD"/>
    <w:rsid w:val="006E13C9"/>
    <w:rsid w:val="006E2304"/>
    <w:rsid w:val="006E2C31"/>
    <w:rsid w:val="006E2F3C"/>
    <w:rsid w:val="006E3081"/>
    <w:rsid w:val="006E30B0"/>
    <w:rsid w:val="006E36D5"/>
    <w:rsid w:val="006E3B83"/>
    <w:rsid w:val="006E3BA5"/>
    <w:rsid w:val="006E3F33"/>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4E95"/>
    <w:rsid w:val="00707A12"/>
    <w:rsid w:val="00710116"/>
    <w:rsid w:val="00711D2F"/>
    <w:rsid w:val="0071324C"/>
    <w:rsid w:val="007132E9"/>
    <w:rsid w:val="00713FA4"/>
    <w:rsid w:val="00713FE2"/>
    <w:rsid w:val="00715E2A"/>
    <w:rsid w:val="00715E93"/>
    <w:rsid w:val="00716BC0"/>
    <w:rsid w:val="0072040B"/>
    <w:rsid w:val="00722E5F"/>
    <w:rsid w:val="00723001"/>
    <w:rsid w:val="0072311D"/>
    <w:rsid w:val="00725439"/>
    <w:rsid w:val="007254DA"/>
    <w:rsid w:val="007259DA"/>
    <w:rsid w:val="00725DFA"/>
    <w:rsid w:val="00726166"/>
    <w:rsid w:val="00726A15"/>
    <w:rsid w:val="00726D43"/>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46D91"/>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199D"/>
    <w:rsid w:val="007722B8"/>
    <w:rsid w:val="00772B16"/>
    <w:rsid w:val="00774FA5"/>
    <w:rsid w:val="007754DB"/>
    <w:rsid w:val="00775659"/>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0DF8"/>
    <w:rsid w:val="007919A3"/>
    <w:rsid w:val="00792474"/>
    <w:rsid w:val="00793336"/>
    <w:rsid w:val="00794189"/>
    <w:rsid w:val="007944E1"/>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866"/>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5348"/>
    <w:rsid w:val="007C6B85"/>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4C1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3DE8"/>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01A5"/>
    <w:rsid w:val="00871ECE"/>
    <w:rsid w:val="00872AC5"/>
    <w:rsid w:val="0087349C"/>
    <w:rsid w:val="0087498A"/>
    <w:rsid w:val="00874D10"/>
    <w:rsid w:val="0087569B"/>
    <w:rsid w:val="00875CC9"/>
    <w:rsid w:val="00875FCF"/>
    <w:rsid w:val="0087642C"/>
    <w:rsid w:val="0087700B"/>
    <w:rsid w:val="00877B92"/>
    <w:rsid w:val="008806E7"/>
    <w:rsid w:val="008817B9"/>
    <w:rsid w:val="00881AA1"/>
    <w:rsid w:val="00881B35"/>
    <w:rsid w:val="0088204B"/>
    <w:rsid w:val="00882401"/>
    <w:rsid w:val="008829A7"/>
    <w:rsid w:val="00882CEF"/>
    <w:rsid w:val="00883091"/>
    <w:rsid w:val="0088315A"/>
    <w:rsid w:val="0088524D"/>
    <w:rsid w:val="00890868"/>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1DD2"/>
    <w:rsid w:val="00923931"/>
    <w:rsid w:val="00923C48"/>
    <w:rsid w:val="00923CFA"/>
    <w:rsid w:val="00923E50"/>
    <w:rsid w:val="00924575"/>
    <w:rsid w:val="009271A6"/>
    <w:rsid w:val="00927C9B"/>
    <w:rsid w:val="0093039B"/>
    <w:rsid w:val="00931DEF"/>
    <w:rsid w:val="00934706"/>
    <w:rsid w:val="00935C65"/>
    <w:rsid w:val="00935CD7"/>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187C"/>
    <w:rsid w:val="00962924"/>
    <w:rsid w:val="00964C84"/>
    <w:rsid w:val="00964CAC"/>
    <w:rsid w:val="00965089"/>
    <w:rsid w:val="0096574B"/>
    <w:rsid w:val="009658E1"/>
    <w:rsid w:val="00966331"/>
    <w:rsid w:val="00967DE0"/>
    <w:rsid w:val="00971067"/>
    <w:rsid w:val="00971873"/>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1ACB"/>
    <w:rsid w:val="009F4B4A"/>
    <w:rsid w:val="009F544C"/>
    <w:rsid w:val="009F62AD"/>
    <w:rsid w:val="00A0044C"/>
    <w:rsid w:val="00A0199A"/>
    <w:rsid w:val="00A02DFA"/>
    <w:rsid w:val="00A03283"/>
    <w:rsid w:val="00A04340"/>
    <w:rsid w:val="00A04E00"/>
    <w:rsid w:val="00A05494"/>
    <w:rsid w:val="00A0621E"/>
    <w:rsid w:val="00A064D6"/>
    <w:rsid w:val="00A06B5E"/>
    <w:rsid w:val="00A06C87"/>
    <w:rsid w:val="00A079F8"/>
    <w:rsid w:val="00A126E2"/>
    <w:rsid w:val="00A12D0E"/>
    <w:rsid w:val="00A13C00"/>
    <w:rsid w:val="00A1442F"/>
    <w:rsid w:val="00A15229"/>
    <w:rsid w:val="00A159AD"/>
    <w:rsid w:val="00A17521"/>
    <w:rsid w:val="00A17826"/>
    <w:rsid w:val="00A209D2"/>
    <w:rsid w:val="00A211C3"/>
    <w:rsid w:val="00A21E12"/>
    <w:rsid w:val="00A22074"/>
    <w:rsid w:val="00A23619"/>
    <w:rsid w:val="00A23C8F"/>
    <w:rsid w:val="00A24A18"/>
    <w:rsid w:val="00A2534F"/>
    <w:rsid w:val="00A27263"/>
    <w:rsid w:val="00A27587"/>
    <w:rsid w:val="00A27B10"/>
    <w:rsid w:val="00A312F1"/>
    <w:rsid w:val="00A31B48"/>
    <w:rsid w:val="00A320C4"/>
    <w:rsid w:val="00A32F87"/>
    <w:rsid w:val="00A33854"/>
    <w:rsid w:val="00A33C70"/>
    <w:rsid w:val="00A3410F"/>
    <w:rsid w:val="00A35E6F"/>
    <w:rsid w:val="00A3629C"/>
    <w:rsid w:val="00A37FF0"/>
    <w:rsid w:val="00A41135"/>
    <w:rsid w:val="00A423E8"/>
    <w:rsid w:val="00A42D43"/>
    <w:rsid w:val="00A42F96"/>
    <w:rsid w:val="00A43229"/>
    <w:rsid w:val="00A43F37"/>
    <w:rsid w:val="00A453B7"/>
    <w:rsid w:val="00A455D1"/>
    <w:rsid w:val="00A459BB"/>
    <w:rsid w:val="00A45C04"/>
    <w:rsid w:val="00A4780A"/>
    <w:rsid w:val="00A47ED5"/>
    <w:rsid w:val="00A5132A"/>
    <w:rsid w:val="00A513C1"/>
    <w:rsid w:val="00A53231"/>
    <w:rsid w:val="00A541D5"/>
    <w:rsid w:val="00A55556"/>
    <w:rsid w:val="00A55BE3"/>
    <w:rsid w:val="00A608E5"/>
    <w:rsid w:val="00A609C0"/>
    <w:rsid w:val="00A62297"/>
    <w:rsid w:val="00A62F04"/>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6F1"/>
    <w:rsid w:val="00A96836"/>
    <w:rsid w:val="00A9711E"/>
    <w:rsid w:val="00AA06FA"/>
    <w:rsid w:val="00AA1284"/>
    <w:rsid w:val="00AA16A9"/>
    <w:rsid w:val="00AA2D5F"/>
    <w:rsid w:val="00AA2FFB"/>
    <w:rsid w:val="00AA4B2D"/>
    <w:rsid w:val="00AA4CCD"/>
    <w:rsid w:val="00AA7F16"/>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4B25"/>
    <w:rsid w:val="00AC5CF7"/>
    <w:rsid w:val="00AC6844"/>
    <w:rsid w:val="00AC7B19"/>
    <w:rsid w:val="00AC7C1E"/>
    <w:rsid w:val="00AD1314"/>
    <w:rsid w:val="00AD1F9E"/>
    <w:rsid w:val="00AD2064"/>
    <w:rsid w:val="00AD476F"/>
    <w:rsid w:val="00AE160A"/>
    <w:rsid w:val="00AE1B29"/>
    <w:rsid w:val="00AE1DE1"/>
    <w:rsid w:val="00AE2E61"/>
    <w:rsid w:val="00AE33E3"/>
    <w:rsid w:val="00AE4F19"/>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76A"/>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358E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3A73"/>
    <w:rsid w:val="00B74CF6"/>
    <w:rsid w:val="00B74CF7"/>
    <w:rsid w:val="00B75032"/>
    <w:rsid w:val="00B759A2"/>
    <w:rsid w:val="00B80F6C"/>
    <w:rsid w:val="00B812CF"/>
    <w:rsid w:val="00B81ADA"/>
    <w:rsid w:val="00B82088"/>
    <w:rsid w:val="00B820A1"/>
    <w:rsid w:val="00B8271F"/>
    <w:rsid w:val="00B834A0"/>
    <w:rsid w:val="00B838FF"/>
    <w:rsid w:val="00B83C2C"/>
    <w:rsid w:val="00B84913"/>
    <w:rsid w:val="00B84F3F"/>
    <w:rsid w:val="00B86315"/>
    <w:rsid w:val="00B9028D"/>
    <w:rsid w:val="00B9058F"/>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3982"/>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358"/>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D30"/>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4621"/>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0147"/>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5AD2"/>
    <w:rsid w:val="00C675A4"/>
    <w:rsid w:val="00C709A8"/>
    <w:rsid w:val="00C725BD"/>
    <w:rsid w:val="00C72865"/>
    <w:rsid w:val="00C729F4"/>
    <w:rsid w:val="00C72D40"/>
    <w:rsid w:val="00C730B6"/>
    <w:rsid w:val="00C74DF2"/>
    <w:rsid w:val="00C757EA"/>
    <w:rsid w:val="00C76257"/>
    <w:rsid w:val="00C76D42"/>
    <w:rsid w:val="00C8045B"/>
    <w:rsid w:val="00C8213B"/>
    <w:rsid w:val="00C842F1"/>
    <w:rsid w:val="00C84499"/>
    <w:rsid w:val="00C848D5"/>
    <w:rsid w:val="00C84BAF"/>
    <w:rsid w:val="00C8696F"/>
    <w:rsid w:val="00C875B7"/>
    <w:rsid w:val="00C92FC1"/>
    <w:rsid w:val="00C95F02"/>
    <w:rsid w:val="00C97E84"/>
    <w:rsid w:val="00CA15E5"/>
    <w:rsid w:val="00CA248C"/>
    <w:rsid w:val="00CA4AC9"/>
    <w:rsid w:val="00CA53B0"/>
    <w:rsid w:val="00CA7069"/>
    <w:rsid w:val="00CA7463"/>
    <w:rsid w:val="00CA7985"/>
    <w:rsid w:val="00CB0097"/>
    <w:rsid w:val="00CB1A6E"/>
    <w:rsid w:val="00CB46D3"/>
    <w:rsid w:val="00CB4D09"/>
    <w:rsid w:val="00CB5754"/>
    <w:rsid w:val="00CB5D07"/>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0ED8"/>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2E30"/>
    <w:rsid w:val="00D14DA7"/>
    <w:rsid w:val="00D15FE5"/>
    <w:rsid w:val="00D160CA"/>
    <w:rsid w:val="00D1676D"/>
    <w:rsid w:val="00D167F2"/>
    <w:rsid w:val="00D1698B"/>
    <w:rsid w:val="00D20B65"/>
    <w:rsid w:val="00D22C19"/>
    <w:rsid w:val="00D23B08"/>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251"/>
    <w:rsid w:val="00D434C5"/>
    <w:rsid w:val="00D44603"/>
    <w:rsid w:val="00D4499F"/>
    <w:rsid w:val="00D4616C"/>
    <w:rsid w:val="00D467ED"/>
    <w:rsid w:val="00D512C8"/>
    <w:rsid w:val="00D515CD"/>
    <w:rsid w:val="00D5185D"/>
    <w:rsid w:val="00D51D43"/>
    <w:rsid w:val="00D52399"/>
    <w:rsid w:val="00D52920"/>
    <w:rsid w:val="00D52D05"/>
    <w:rsid w:val="00D538B5"/>
    <w:rsid w:val="00D56A49"/>
    <w:rsid w:val="00D5720F"/>
    <w:rsid w:val="00D600C0"/>
    <w:rsid w:val="00D60D38"/>
    <w:rsid w:val="00D616E7"/>
    <w:rsid w:val="00D64524"/>
    <w:rsid w:val="00D6497E"/>
    <w:rsid w:val="00D64B98"/>
    <w:rsid w:val="00D65245"/>
    <w:rsid w:val="00D65A29"/>
    <w:rsid w:val="00D65CA3"/>
    <w:rsid w:val="00D66064"/>
    <w:rsid w:val="00D668CE"/>
    <w:rsid w:val="00D67013"/>
    <w:rsid w:val="00D702AB"/>
    <w:rsid w:val="00D709AF"/>
    <w:rsid w:val="00D70BFA"/>
    <w:rsid w:val="00D70C54"/>
    <w:rsid w:val="00D71481"/>
    <w:rsid w:val="00D72D86"/>
    <w:rsid w:val="00D7371F"/>
    <w:rsid w:val="00D73DDC"/>
    <w:rsid w:val="00D75239"/>
    <w:rsid w:val="00D769D9"/>
    <w:rsid w:val="00D76E3D"/>
    <w:rsid w:val="00D7747E"/>
    <w:rsid w:val="00D77B24"/>
    <w:rsid w:val="00D80090"/>
    <w:rsid w:val="00D802DB"/>
    <w:rsid w:val="00D80CFA"/>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09D3"/>
    <w:rsid w:val="00DA1F0D"/>
    <w:rsid w:val="00DA20C9"/>
    <w:rsid w:val="00DA34EF"/>
    <w:rsid w:val="00DA3A33"/>
    <w:rsid w:val="00DA3D20"/>
    <w:rsid w:val="00DA4927"/>
    <w:rsid w:val="00DA4C84"/>
    <w:rsid w:val="00DA54F4"/>
    <w:rsid w:val="00DA6269"/>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0FAA"/>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0825"/>
    <w:rsid w:val="00DF17A1"/>
    <w:rsid w:val="00DF254F"/>
    <w:rsid w:val="00DF5A8A"/>
    <w:rsid w:val="00DF5BA1"/>
    <w:rsid w:val="00E00222"/>
    <w:rsid w:val="00E00266"/>
    <w:rsid w:val="00E00978"/>
    <w:rsid w:val="00E00A99"/>
    <w:rsid w:val="00E00B23"/>
    <w:rsid w:val="00E017BB"/>
    <w:rsid w:val="00E02382"/>
    <w:rsid w:val="00E02765"/>
    <w:rsid w:val="00E0291E"/>
    <w:rsid w:val="00E02964"/>
    <w:rsid w:val="00E04407"/>
    <w:rsid w:val="00E04413"/>
    <w:rsid w:val="00E04B28"/>
    <w:rsid w:val="00E06BA0"/>
    <w:rsid w:val="00E0705F"/>
    <w:rsid w:val="00E1153D"/>
    <w:rsid w:val="00E144E6"/>
    <w:rsid w:val="00E16C8A"/>
    <w:rsid w:val="00E17131"/>
    <w:rsid w:val="00E22254"/>
    <w:rsid w:val="00E2411F"/>
    <w:rsid w:val="00E25A10"/>
    <w:rsid w:val="00E26220"/>
    <w:rsid w:val="00E268EC"/>
    <w:rsid w:val="00E26D21"/>
    <w:rsid w:val="00E27AD3"/>
    <w:rsid w:val="00E3234E"/>
    <w:rsid w:val="00E3690F"/>
    <w:rsid w:val="00E36A05"/>
    <w:rsid w:val="00E3718A"/>
    <w:rsid w:val="00E43D46"/>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1CC7"/>
    <w:rsid w:val="00E92F57"/>
    <w:rsid w:val="00E93DCC"/>
    <w:rsid w:val="00E9515D"/>
    <w:rsid w:val="00E96250"/>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3C86"/>
    <w:rsid w:val="00EE6309"/>
    <w:rsid w:val="00EE79BD"/>
    <w:rsid w:val="00EF1582"/>
    <w:rsid w:val="00EF17C0"/>
    <w:rsid w:val="00EF227C"/>
    <w:rsid w:val="00EF249D"/>
    <w:rsid w:val="00EF2654"/>
    <w:rsid w:val="00EF2842"/>
    <w:rsid w:val="00EF2C78"/>
    <w:rsid w:val="00EF4366"/>
    <w:rsid w:val="00EF469C"/>
    <w:rsid w:val="00EF5977"/>
    <w:rsid w:val="00EF5DD2"/>
    <w:rsid w:val="00EF6DE5"/>
    <w:rsid w:val="00F00125"/>
    <w:rsid w:val="00F021CE"/>
    <w:rsid w:val="00F034BB"/>
    <w:rsid w:val="00F039E3"/>
    <w:rsid w:val="00F04483"/>
    <w:rsid w:val="00F046AB"/>
    <w:rsid w:val="00F05A07"/>
    <w:rsid w:val="00F0623F"/>
    <w:rsid w:val="00F0630B"/>
    <w:rsid w:val="00F07866"/>
    <w:rsid w:val="00F07B05"/>
    <w:rsid w:val="00F10851"/>
    <w:rsid w:val="00F109A0"/>
    <w:rsid w:val="00F12855"/>
    <w:rsid w:val="00F1355F"/>
    <w:rsid w:val="00F13D53"/>
    <w:rsid w:val="00F140E9"/>
    <w:rsid w:val="00F15099"/>
    <w:rsid w:val="00F17813"/>
    <w:rsid w:val="00F23BE8"/>
    <w:rsid w:val="00F26B4A"/>
    <w:rsid w:val="00F26F51"/>
    <w:rsid w:val="00F309FA"/>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0782"/>
    <w:rsid w:val="00F52347"/>
    <w:rsid w:val="00F52A67"/>
    <w:rsid w:val="00F5470C"/>
    <w:rsid w:val="00F56AB8"/>
    <w:rsid w:val="00F56B3F"/>
    <w:rsid w:val="00F56F9F"/>
    <w:rsid w:val="00F575F2"/>
    <w:rsid w:val="00F60713"/>
    <w:rsid w:val="00F61DD9"/>
    <w:rsid w:val="00F6700D"/>
    <w:rsid w:val="00F676E7"/>
    <w:rsid w:val="00F67798"/>
    <w:rsid w:val="00F715DA"/>
    <w:rsid w:val="00F72520"/>
    <w:rsid w:val="00F73BB2"/>
    <w:rsid w:val="00F742B8"/>
    <w:rsid w:val="00F75326"/>
    <w:rsid w:val="00F75903"/>
    <w:rsid w:val="00F76A64"/>
    <w:rsid w:val="00F77140"/>
    <w:rsid w:val="00F77A1E"/>
    <w:rsid w:val="00F8004E"/>
    <w:rsid w:val="00F80F5F"/>
    <w:rsid w:val="00F817D0"/>
    <w:rsid w:val="00F82748"/>
    <w:rsid w:val="00F84E7F"/>
    <w:rsid w:val="00F8634A"/>
    <w:rsid w:val="00F87775"/>
    <w:rsid w:val="00F87E61"/>
    <w:rsid w:val="00F90404"/>
    <w:rsid w:val="00F91560"/>
    <w:rsid w:val="00F92067"/>
    <w:rsid w:val="00F9294C"/>
    <w:rsid w:val="00F92D3B"/>
    <w:rsid w:val="00F92F4D"/>
    <w:rsid w:val="00F93233"/>
    <w:rsid w:val="00F95078"/>
    <w:rsid w:val="00F95D7B"/>
    <w:rsid w:val="00F96ACA"/>
    <w:rsid w:val="00F9758A"/>
    <w:rsid w:val="00FA019E"/>
    <w:rsid w:val="00FA03A6"/>
    <w:rsid w:val="00FA13B7"/>
    <w:rsid w:val="00FA2031"/>
    <w:rsid w:val="00FA2245"/>
    <w:rsid w:val="00FA25B6"/>
    <w:rsid w:val="00FA30F0"/>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1D5"/>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uiPriority w:val="99"/>
    <w:semiHidden/>
    <w:unhideWhenUsed/>
    <w:rsid w:val="00DE07DD"/>
    <w:rPr>
      <w:sz w:val="16"/>
      <w:szCs w:val="16"/>
    </w:rPr>
  </w:style>
  <w:style w:type="paragraph" w:styleId="CommentText">
    <w:name w:val="annotation text"/>
    <w:basedOn w:val="Normal"/>
    <w:link w:val="CommentTextChar"/>
    <w:uiPriority w:val="99"/>
    <w:semiHidden/>
    <w:unhideWhenUsed/>
    <w:rsid w:val="00DE07DD"/>
    <w:pPr>
      <w:spacing w:line="240" w:lineRule="auto"/>
    </w:pPr>
    <w:rPr>
      <w:sz w:val="20"/>
    </w:rPr>
  </w:style>
  <w:style w:type="character" w:customStyle="1" w:styleId="CommentTextChar">
    <w:name w:val="Comment Text Char"/>
    <w:basedOn w:val="DefaultParagraphFont"/>
    <w:link w:val="CommentText"/>
    <w:uiPriority w:val="99"/>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 w:type="character" w:styleId="UnresolvedMention">
    <w:name w:val="Unresolved Mention"/>
    <w:basedOn w:val="DefaultParagraphFont"/>
    <w:rsid w:val="00D60D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170148606">
      <w:bodyDiv w:val="1"/>
      <w:marLeft w:val="0"/>
      <w:marRight w:val="0"/>
      <w:marTop w:val="0"/>
      <w:marBottom w:val="0"/>
      <w:divBdr>
        <w:top w:val="none" w:sz="0" w:space="0" w:color="auto"/>
        <w:left w:val="none" w:sz="0" w:space="0" w:color="auto"/>
        <w:bottom w:val="none" w:sz="0" w:space="0" w:color="auto"/>
        <w:right w:val="none" w:sz="0" w:space="0" w:color="auto"/>
      </w:divBdr>
    </w:div>
    <w:div w:id="680082607">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 w:id="1106194534">
      <w:bodyDiv w:val="1"/>
      <w:marLeft w:val="0"/>
      <w:marRight w:val="0"/>
      <w:marTop w:val="0"/>
      <w:marBottom w:val="0"/>
      <w:divBdr>
        <w:top w:val="none" w:sz="0" w:space="0" w:color="auto"/>
        <w:left w:val="none" w:sz="0" w:space="0" w:color="auto"/>
        <w:bottom w:val="none" w:sz="0" w:space="0" w:color="auto"/>
        <w:right w:val="none" w:sz="0" w:space="0" w:color="auto"/>
      </w:divBdr>
    </w:div>
    <w:div w:id="1165323574">
      <w:bodyDiv w:val="1"/>
      <w:marLeft w:val="0"/>
      <w:marRight w:val="0"/>
      <w:marTop w:val="0"/>
      <w:marBottom w:val="0"/>
      <w:divBdr>
        <w:top w:val="none" w:sz="0" w:space="0" w:color="auto"/>
        <w:left w:val="none" w:sz="0" w:space="0" w:color="auto"/>
        <w:bottom w:val="none" w:sz="0" w:space="0" w:color="auto"/>
        <w:right w:val="none" w:sz="0" w:space="0" w:color="auto"/>
      </w:divBdr>
    </w:div>
    <w:div w:id="1407069720">
      <w:bodyDiv w:val="1"/>
      <w:marLeft w:val="0"/>
      <w:marRight w:val="0"/>
      <w:marTop w:val="0"/>
      <w:marBottom w:val="0"/>
      <w:divBdr>
        <w:top w:val="none" w:sz="0" w:space="0" w:color="auto"/>
        <w:left w:val="none" w:sz="0" w:space="0" w:color="auto"/>
        <w:bottom w:val="none" w:sz="0" w:space="0" w:color="auto"/>
        <w:right w:val="none" w:sz="0" w:space="0" w:color="auto"/>
      </w:divBdr>
    </w:div>
    <w:div w:id="1753119824">
      <w:bodyDiv w:val="1"/>
      <w:marLeft w:val="0"/>
      <w:marRight w:val="0"/>
      <w:marTop w:val="0"/>
      <w:marBottom w:val="0"/>
      <w:divBdr>
        <w:top w:val="none" w:sz="0" w:space="0" w:color="auto"/>
        <w:left w:val="none" w:sz="0" w:space="0" w:color="auto"/>
        <w:bottom w:val="none" w:sz="0" w:space="0" w:color="auto"/>
        <w:right w:val="none" w:sz="0" w:space="0" w:color="auto"/>
      </w:divBdr>
    </w:div>
    <w:div w:id="1851679088">
      <w:bodyDiv w:val="1"/>
      <w:marLeft w:val="0"/>
      <w:marRight w:val="0"/>
      <w:marTop w:val="0"/>
      <w:marBottom w:val="0"/>
      <w:divBdr>
        <w:top w:val="none" w:sz="0" w:space="0" w:color="auto"/>
        <w:left w:val="none" w:sz="0" w:space="0" w:color="auto"/>
        <w:bottom w:val="none" w:sz="0" w:space="0" w:color="auto"/>
        <w:right w:val="none" w:sz="0" w:space="0" w:color="auto"/>
      </w:divBdr>
    </w:div>
    <w:div w:id="1937134645">
      <w:bodyDiv w:val="1"/>
      <w:marLeft w:val="0"/>
      <w:marRight w:val="0"/>
      <w:marTop w:val="0"/>
      <w:marBottom w:val="0"/>
      <w:divBdr>
        <w:top w:val="none" w:sz="0" w:space="0" w:color="auto"/>
        <w:left w:val="none" w:sz="0" w:space="0" w:color="auto"/>
        <w:bottom w:val="none" w:sz="0" w:space="0" w:color="auto"/>
        <w:right w:val="none" w:sz="0" w:space="0" w:color="auto"/>
      </w:divBdr>
    </w:div>
    <w:div w:id="2117559827">
      <w:bodyDiv w:val="1"/>
      <w:marLeft w:val="0"/>
      <w:marRight w:val="0"/>
      <w:marTop w:val="0"/>
      <w:marBottom w:val="0"/>
      <w:divBdr>
        <w:top w:val="none" w:sz="0" w:space="0" w:color="auto"/>
        <w:left w:val="none" w:sz="0" w:space="0" w:color="auto"/>
        <w:bottom w:val="none" w:sz="0" w:space="0" w:color="auto"/>
        <w:right w:val="none" w:sz="0" w:space="0" w:color="auto"/>
      </w:divBdr>
    </w:div>
    <w:div w:id="2130926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463B4-C1AF-2F4A-9A47-73F45BA84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44</Pages>
  <Words>8298</Words>
  <Characters>47300</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4</cp:revision>
  <cp:lastPrinted>2019-11-27T19:36:00Z</cp:lastPrinted>
  <dcterms:created xsi:type="dcterms:W3CDTF">2019-11-27T19:50:00Z</dcterms:created>
  <dcterms:modified xsi:type="dcterms:W3CDTF">2019-11-27T19:58:00Z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id="0SLWVgCl"/&gt;&lt;style id="http://www.zotero.org/styles/ecology" hasBibliography="1" bibliographyStyleHasBeenSet="1"/&gt;&lt;prefs&gt;&lt;pref name="fieldType" value="Field"/&gt;&lt;/prefs&gt;&lt;/data&gt;</vt:lpwstr>
  </property>
</Properties>
</file>