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pf_investments - Column Reference</w:t>
      </w:r>
    </w:p>
    <w:p>
      <w:r>
        <w:rPr>
          <w:b/>
        </w:rPr>
        <w:t xml:space="preserve">Table: </w:t>
      </w:r>
      <w:r>
        <w:t>f990_2025.pf_investments</w:t>
        <w:br/>
      </w:r>
      <w:r>
        <w:rPr>
          <w:b/>
        </w:rPr>
        <w:t xml:space="preserve">Granularity: </w:t>
      </w:r>
      <w:r>
        <w:t>One row per investment holding from 990-PF Part II</w:t>
        <w:br/>
      </w:r>
      <w:r>
        <w:rPr>
          <w:b/>
        </w:rPr>
        <w:t xml:space="preserve">Total rows: </w:t>
      </w:r>
      <w:r>
        <w:t>1,844,771</w:t>
        <w:br/>
      </w:r>
      <w:r>
        <w:rPr>
          <w:b/>
        </w:rPr>
        <w:t xml:space="preserve">Unique EINs: </w:t>
      </w:r>
      <w:r>
        <w:t>69,686</w:t>
        <w:br/>
      </w:r>
      <w:r>
        <w:rPr>
          <w:b/>
        </w:rPr>
        <w:t xml:space="preserve">Source: </w:t>
      </w:r>
      <w:r>
        <w:t>990-PF Part II XML filings</w:t>
      </w:r>
    </w:p>
    <w:p>
      <w:pPr>
        <w:pStyle w:val="Heading2"/>
      </w:pPr>
      <w:r>
        <w:t>Record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1,844,771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Auto-generated primary key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pf_return_id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1,844,771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FK to pf_returns.id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1,844,771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Foundation EIN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tax_year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1,844,771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Tax year of the filing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1,844,771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this row was inserted into our DB</w:t>
            </w:r>
          </w:p>
        </w:tc>
      </w:tr>
    </w:tbl>
    <w:p/>
    <w:p>
      <w:pPr>
        <w:pStyle w:val="Heading2"/>
      </w:pPr>
      <w:r>
        <w:t>Investment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investment_type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1,844,771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Category: corporate_stock, corporate_bond, govt_obligations, land_buildings, etc.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1,844,771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Description of the specific investment holding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book_value_eoy_amt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1,205,479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65.3%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Book value at end of year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fmv_eoy_amt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1,576,595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85.5%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Fair market value at end of year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