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5F"/>
        </w:rPr>
        <w:t>schedule_j_compensation - Column Reference</w:t>
      </w:r>
    </w:p>
    <w:p>
      <w:r>
        <w:rPr>
          <w:b/>
        </w:rPr>
        <w:t xml:space="preserve">Table: </w:t>
      </w:r>
      <w:r>
        <w:t>f990_2025.schedule_j_compensation</w:t>
        <w:br/>
      </w:r>
      <w:r>
        <w:rPr>
          <w:b/>
        </w:rPr>
        <w:t xml:space="preserve">Granularity: </w:t>
      </w:r>
      <w:r>
        <w:t>One row per highly-compensated person from Schedule J</w:t>
        <w:br/>
      </w:r>
      <w:r>
        <w:rPr>
          <w:b/>
        </w:rPr>
        <w:t xml:space="preserve">Total rows: </w:t>
      </w:r>
      <w:r>
        <w:t>286,308</w:t>
        <w:br/>
      </w:r>
      <w:r>
        <w:rPr>
          <w:b/>
        </w:rPr>
        <w:t xml:space="preserve">Unique EINs: </w:t>
      </w:r>
      <w:r>
        <w:t>71,188</w:t>
        <w:br/>
      </w:r>
      <w:r>
        <w:rPr>
          <w:b/>
        </w:rPr>
        <w:t xml:space="preserve">Source: </w:t>
      </w:r>
      <w:r>
        <w:t>990 Schedule J Part II XML filings</w:t>
      </w:r>
    </w:p>
    <w:p>
      <w:pPr>
        <w:pStyle w:val="Heading2"/>
      </w:pPr>
      <w:r>
        <w:t>Record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286,308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Auto-generated primary key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np_return_id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286,308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FK to nonprofit_returns.id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286,308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Employer Identification Number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tax_year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286,308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Tax year of the filing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286,308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When this row was inserted into our DB</w:t>
            </w:r>
          </w:p>
        </w:tc>
      </w:tr>
    </w:tbl>
    <w:p/>
    <w:p>
      <w:pPr>
        <w:pStyle w:val="Heading2"/>
      </w:pPr>
      <w:r>
        <w:t>Person Info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person_nm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286,308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Name of the compensated person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title_txt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280,373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97.9%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Title/position of the compensated person</w:t>
            </w:r>
          </w:p>
        </w:tc>
      </w:tr>
    </w:tbl>
    <w:p/>
    <w:p>
      <w:pPr>
        <w:pStyle w:val="Heading2"/>
      </w:pPr>
      <w:r>
        <w:t>Compensation Breakdown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base_compensation_org_amt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272,001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95.0%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Base compensation from the filing organization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bonus_filing_org_amt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23,522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8.2%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Bonus and incentive compensation from filing org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other_compensation_org_amt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244,280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85.3%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Other reportable compensation from filing org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deferred_comp_org_amt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257,807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Deferred compensation from filing org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nontaxable_benefits_amt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258,807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90.4%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Nontaxable benefits (e.g., health insurance, housing)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total_compensation_org_amt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272,142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95.1%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Total compensation from the filing organization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comp_reported_related_org_amt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Compensation reported by related organizations</w:t>
            </w:r>
          </w:p>
        </w:tc>
      </w:tr>
    </w:tbl>
    <w:p/>
    <w:p>
      <w:pPr>
        <w:pStyle w:val="Heading2"/>
      </w:pPr>
      <w:r>
        <w:t>Dead Columns (never populated)</w:t>
      </w:r>
    </w:p>
    <w:p>
      <w:r>
        <w:t xml:space="preserve">These columns exist but have zero data across all 286,308 rows: </w:t>
      </w:r>
      <w:r>
        <w:t>comp_reported_related_org_amt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