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094" w:rsidRPr="000F5AE2" w:rsidRDefault="001F0094" w:rsidP="001F0094">
      <w:pPr>
        <w:jc w:val="center"/>
        <w:rPr>
          <w:b/>
          <w:u w:val="single"/>
        </w:rPr>
      </w:pPr>
      <w:bookmarkStart w:id="0" w:name="_GoBack"/>
      <w:bookmarkEnd w:id="0"/>
      <w:r>
        <w:rPr>
          <w:b/>
          <w:u w:val="single"/>
        </w:rPr>
        <w:t>TOWN OF KEARNY</w:t>
      </w:r>
    </w:p>
    <w:p w:rsidR="001F0094" w:rsidRPr="000F5AE2" w:rsidRDefault="001F0094" w:rsidP="001F0094">
      <w:pPr>
        <w:pStyle w:val="Heading1"/>
      </w:pPr>
      <w:bookmarkStart w:id="1" w:name="_Toc374082623"/>
      <w:bookmarkStart w:id="2" w:name="_Toc433707346"/>
      <w:r w:rsidRPr="000F5AE2">
        <w:t>BID NOTICE</w:t>
      </w:r>
      <w:bookmarkEnd w:id="1"/>
      <w:bookmarkEnd w:id="2"/>
    </w:p>
    <w:p w:rsidR="001F0094" w:rsidRPr="00F40DAA" w:rsidRDefault="001F0094" w:rsidP="001F0094"/>
    <w:p w:rsidR="001F0094" w:rsidRPr="000A201C" w:rsidRDefault="001F0094" w:rsidP="001F0094">
      <w:pPr>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pPr>
      <w:r>
        <w:tab/>
        <w:t xml:space="preserve">Notice is hereby given that sealed bids will be received by the Mayor and Council of the Town of Kearny, Hudson County, New Jersey, for </w:t>
      </w:r>
      <w:r w:rsidR="001D64E0">
        <w:rPr>
          <w:u w:val="single"/>
        </w:rPr>
        <w:t>Pettigrew</w:t>
      </w:r>
      <w:r>
        <w:rPr>
          <w:u w:val="single"/>
        </w:rPr>
        <w:t xml:space="preserve"> </w:t>
      </w:r>
      <w:r w:rsidR="001D64E0">
        <w:rPr>
          <w:u w:val="single"/>
        </w:rPr>
        <w:t>Playground</w:t>
      </w:r>
      <w:r>
        <w:rPr>
          <w:u w:val="single"/>
        </w:rPr>
        <w:t xml:space="preserve"> Improvements,</w:t>
      </w:r>
      <w:r>
        <w:t xml:space="preserve"> </w:t>
      </w:r>
      <w:r w:rsidRPr="007D0D1A">
        <w:t xml:space="preserve">Kearny Town Hall, 402 Kearny Avenue, </w:t>
      </w:r>
      <w:r>
        <w:t xml:space="preserve">Kearny, </w:t>
      </w:r>
      <w:r w:rsidRPr="007D0D1A">
        <w:t xml:space="preserve">New Jersey on </w:t>
      </w:r>
      <w:r>
        <w:rPr>
          <w:u w:val="single"/>
        </w:rPr>
        <w:t xml:space="preserve">Friday, </w:t>
      </w:r>
      <w:r w:rsidR="001D64E0">
        <w:rPr>
          <w:u w:val="single"/>
        </w:rPr>
        <w:t>June 24</w:t>
      </w:r>
      <w:r>
        <w:rPr>
          <w:u w:val="single"/>
        </w:rPr>
        <w:t>, 2016</w:t>
      </w:r>
      <w:r w:rsidRPr="007D0D1A">
        <w:rPr>
          <w:u w:val="single"/>
        </w:rPr>
        <w:t xml:space="preserve"> at 10:00 AM</w:t>
      </w:r>
      <w:r>
        <w:t xml:space="preserve"> Local Prevailing Time.  This project includes construction of park and playground improvements including installation of custom playground equipment</w:t>
      </w:r>
      <w:r w:rsidR="004E0B9C">
        <w:t xml:space="preserve">, a basketball court, </w:t>
      </w:r>
      <w:r>
        <w:t>seating</w:t>
      </w:r>
      <w:r w:rsidR="004E0B9C">
        <w:t xml:space="preserve"> with shade canopy structures</w:t>
      </w:r>
      <w:r>
        <w:t>, as well as open space lawn areas.</w:t>
      </w:r>
    </w:p>
    <w:p w:rsidR="001F0094" w:rsidRPr="00D6639D" w:rsidRDefault="001F0094" w:rsidP="001F009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720"/>
        <w:jc w:val="both"/>
      </w:pPr>
      <w:r w:rsidRPr="00D6639D">
        <w:t xml:space="preserve">Drawings, specifications and forms of bids, contract and bond for proposed work, prepared by </w:t>
      </w:r>
      <w:r>
        <w:t xml:space="preserve">Joseph R. Vuich, P.E., on behalf of Town Engineer, </w:t>
      </w:r>
      <w:r w:rsidRPr="00D6639D">
        <w:t>Michael J. Neglia, P.E., P.L.S., P.P</w:t>
      </w:r>
      <w:r>
        <w:t>.</w:t>
      </w:r>
      <w:r w:rsidRPr="00D6639D">
        <w:t xml:space="preserve">, will be on file in the office of the Town Clerk at 402 Kearny Avenue, Kearny, New Jersey on </w:t>
      </w:r>
      <w:r w:rsidR="001D64E0">
        <w:rPr>
          <w:u w:val="single"/>
        </w:rPr>
        <w:t>Friday</w:t>
      </w:r>
      <w:r>
        <w:rPr>
          <w:u w:val="single"/>
        </w:rPr>
        <w:t xml:space="preserve">, </w:t>
      </w:r>
      <w:r w:rsidR="001D64E0">
        <w:rPr>
          <w:u w:val="single"/>
        </w:rPr>
        <w:t>June 3</w:t>
      </w:r>
      <w:r>
        <w:rPr>
          <w:u w:val="single"/>
        </w:rPr>
        <w:t>, 2016</w:t>
      </w:r>
      <w:r>
        <w:t xml:space="preserve"> a</w:t>
      </w:r>
      <w:r w:rsidRPr="00D6639D">
        <w:t xml:space="preserve">nd may be examined at no expense by prospective bidders during business hours.  Bidders, upon request, will be furnished with a copy of the specifications and blueprints by the Engineer on proper notice and a non-refundable payment cost of </w:t>
      </w:r>
      <w:r w:rsidRPr="00D6639D">
        <w:rPr>
          <w:u w:val="single"/>
        </w:rPr>
        <w:t>$100.00</w:t>
      </w:r>
      <w:r w:rsidRPr="00D6639D">
        <w:t xml:space="preserve"> to cover the cost of reproduction (Checks made payable to: </w:t>
      </w:r>
      <w:r w:rsidRPr="00D6639D">
        <w:rPr>
          <w:b/>
        </w:rPr>
        <w:t>Town of Kearny</w:t>
      </w:r>
      <w:r w:rsidRPr="00D6639D">
        <w:t>).  Bids must be made on Standard Proposal Forms in the manner designated herein and required by the Specifications, must be enclosed in sealed envelopes, bearing the name and address of bidder and name of the project on the outside addressed to Mayor and Council, Town of Kearny, Hudson County, New Jersey and must be accompanied by a non-collusion affidavit and a certified check or bid bond for not less than ten (10%) percent of the amount bid, provided said check need not be more than $20,000.00, nor shall not be less than $500.00, and a consent of surety from a surety company authorized to transact business in the State of New Jersey in a sum equal to one hundred (100%) percent of the amount bid, and be delivered at the place on or before the hour named above.  Signatures shall be in ink and in longhand.  Bids should be either mailed directly to OR hand delivered directly to Patricia Carpenter, Town Clerk, Town of Kearny, 402 Kearny Avenue, Kearny, New Jersey 07032.  The Standard proposal form and the non-collusion affidavit are attached to the specifications, copies of which will be furnished on application to the Engineer.</w:t>
      </w:r>
    </w:p>
    <w:p w:rsidR="001F0094" w:rsidRPr="009602C5" w:rsidRDefault="001F0094" w:rsidP="001F009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720"/>
        <w:jc w:val="both"/>
      </w:pPr>
      <w:r w:rsidRPr="009602C5">
        <w:t xml:space="preserve">Bidders are required to comply with all rules and regulations and orders promulgated by the State Treasurer pursuant to </w:t>
      </w:r>
      <w:r w:rsidRPr="009602C5">
        <w:rPr>
          <w:u w:val="single"/>
        </w:rPr>
        <w:t>N.J.S.A.</w:t>
      </w:r>
      <w:r w:rsidRPr="009602C5">
        <w:t xml:space="preserve"> 10:5-31 et. seq. and </w:t>
      </w:r>
      <w:r w:rsidRPr="009602C5">
        <w:rPr>
          <w:u w:val="single"/>
        </w:rPr>
        <w:t>N.J.A.C.</w:t>
      </w:r>
      <w:r w:rsidRPr="009602C5">
        <w:t xml:space="preserve"> 17:27, P.L.1975, c 127., regarding Affirmative Action, Executive Order 11246 regarding Equal Employment Opportunity, and Chapter 33, Laws of 1977 regarding disclosure of Partners &amp; Stockholders, and all rules and </w:t>
      </w:r>
      <w:r w:rsidRPr="009602C5">
        <w:lastRenderedPageBreak/>
        <w:t xml:space="preserve">regulations promulgated thereunder, the provisions of which are incorporated herein by reference, and with all provisions of the Local Public Contracts Law, </w:t>
      </w:r>
      <w:r w:rsidRPr="009602C5">
        <w:rPr>
          <w:u w:val="single"/>
        </w:rPr>
        <w:t>N.J.S.A.</w:t>
      </w:r>
      <w:r w:rsidRPr="009602C5">
        <w:t xml:space="preserve"> 40A:11-1 et seq. and all rules and regulations promulgated thereunder, the provisions of which are incorporated herein by reference.</w:t>
      </w:r>
    </w:p>
    <w:p w:rsidR="001F0094" w:rsidRPr="009602C5" w:rsidRDefault="001F0094" w:rsidP="001F009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720"/>
        <w:jc w:val="both"/>
      </w:pPr>
      <w:r w:rsidRPr="009602C5">
        <w:t xml:space="preserve">New Jersey Business Registration Requirements:  </w:t>
      </w:r>
      <w:r w:rsidRPr="009602C5">
        <w:rPr>
          <w:u w:val="single"/>
        </w:rPr>
        <w:t>N.J.S.A.</w:t>
      </w:r>
      <w:r w:rsidRPr="009602C5">
        <w:t xml:space="preserve"> 40A:11-23.2 requires all contractors and subcontractors with public contracting agencies to provide proof of registration with the Department of Treasury, Division of Revenue.</w:t>
      </w:r>
    </w:p>
    <w:p w:rsidR="001F0094" w:rsidRPr="009602C5" w:rsidRDefault="001F0094" w:rsidP="001F009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720"/>
        <w:jc w:val="both"/>
      </w:pPr>
      <w:r w:rsidRPr="009602C5">
        <w:t>The contractor shall provide written notice to its subcontractors of the responsibility to submit proof of business registration to the contractor.  The requirement of proof of business registration extends down through all levels (tiers) of the project.  Before final payment on the contract is made by the contracting agency, the contractor shall submit an accurate list and the proof of business registration of each subcontractor or supplier used in the fulfillment of the contract, or shall attest that no subcontractors were used.</w:t>
      </w:r>
    </w:p>
    <w:p w:rsidR="001F0094" w:rsidRPr="009602C5" w:rsidRDefault="001F0094" w:rsidP="001F009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720"/>
        <w:jc w:val="both"/>
      </w:pPr>
      <w:r w:rsidRPr="009602C5">
        <w:t>For the term of the contract, the contractor and each of its affiliates and a subcontractor and each of its affiliates [</w:t>
      </w:r>
      <w:r w:rsidRPr="009602C5">
        <w:rPr>
          <w:u w:val="single"/>
        </w:rPr>
        <w:t>N.J.S.A.</w:t>
      </w:r>
      <w:r w:rsidRPr="009602C5">
        <w:t xml:space="preserve"> 52:32-44(g) (3)] shall collect and remit to the Director, New Jersey Division of Taxation, the use tax due pursuant to the Sales and Use Tax Act on all sales of tangible personal property delivered into this State, regardless of whether the tangible personal property is intended for a contract with a contracting agency.</w:t>
      </w:r>
    </w:p>
    <w:p w:rsidR="001F0094" w:rsidRPr="009602C5" w:rsidRDefault="001F0094" w:rsidP="001F009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720"/>
        <w:jc w:val="both"/>
      </w:pPr>
      <w:r w:rsidRPr="009602C5">
        <w:t>All bidders must be registered with the New Jersey Department of Labor.</w:t>
      </w:r>
    </w:p>
    <w:p w:rsidR="001F0094" w:rsidRPr="009602C5" w:rsidRDefault="001F0094" w:rsidP="001F009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720"/>
        <w:jc w:val="both"/>
      </w:pPr>
      <w:r w:rsidRPr="009602C5">
        <w:t>All bids shall be irrevocable, not subject to withdrawal and shall stand available for a period of sixty (60) days.  The Town reserves the right to reject any or all bids, or to waive any informality in the bidding.</w:t>
      </w:r>
    </w:p>
    <w:p w:rsidR="001F0094" w:rsidRPr="009602C5" w:rsidRDefault="001F0094" w:rsidP="001F009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720"/>
        <w:jc w:val="both"/>
      </w:pPr>
      <w:r w:rsidRPr="009602C5">
        <w:t xml:space="preserve">"By order of the </w:t>
      </w:r>
      <w:r w:rsidRPr="009602C5">
        <w:rPr>
          <w:u w:val="single"/>
        </w:rPr>
        <w:t>Mayor and Council, Town of Kearny, Hudson County, New Jersey.</w:t>
      </w:r>
      <w:r w:rsidRPr="009602C5">
        <w:t>"</w:t>
      </w:r>
    </w:p>
    <w:p w:rsidR="001F0094" w:rsidRPr="009602C5" w:rsidRDefault="001F0094" w:rsidP="001F0094">
      <w:pPr>
        <w:tabs>
          <w:tab w:val="left" w:pos="5670"/>
          <w:tab w:val="right" w:pos="9360"/>
        </w:tabs>
        <w:jc w:val="both"/>
        <w:rPr>
          <w:u w:val="single"/>
        </w:rPr>
      </w:pPr>
    </w:p>
    <w:p w:rsidR="001F0094" w:rsidRDefault="001F0094" w:rsidP="001F0094">
      <w:pPr>
        <w:tabs>
          <w:tab w:val="left" w:pos="5670"/>
          <w:tab w:val="right" w:pos="9360"/>
        </w:tabs>
        <w:jc w:val="both"/>
        <w:rPr>
          <w:u w:val="single"/>
        </w:rPr>
      </w:pPr>
    </w:p>
    <w:p w:rsidR="001F0094" w:rsidRPr="009602C5" w:rsidRDefault="001F0094" w:rsidP="001F0094">
      <w:pPr>
        <w:tabs>
          <w:tab w:val="left" w:pos="5670"/>
          <w:tab w:val="right" w:pos="9360"/>
        </w:tabs>
        <w:jc w:val="both"/>
        <w:rPr>
          <w:u w:val="single"/>
        </w:rPr>
      </w:pPr>
    </w:p>
    <w:p w:rsidR="001F0094" w:rsidRPr="009602C5" w:rsidRDefault="001F0094" w:rsidP="001F0094">
      <w:pPr>
        <w:tabs>
          <w:tab w:val="left" w:pos="5670"/>
          <w:tab w:val="right" w:pos="9360"/>
        </w:tabs>
        <w:jc w:val="both"/>
        <w:rPr>
          <w:u w:val="single"/>
        </w:rPr>
      </w:pPr>
    </w:p>
    <w:p w:rsidR="001F0094" w:rsidRPr="009602C5" w:rsidRDefault="001F0094" w:rsidP="001F0094">
      <w:pPr>
        <w:tabs>
          <w:tab w:val="left" w:pos="5670"/>
          <w:tab w:val="right" w:pos="9360"/>
        </w:tabs>
        <w:jc w:val="both"/>
      </w:pPr>
      <w:r w:rsidRPr="009602C5">
        <w:tab/>
      </w:r>
      <w:r w:rsidRPr="009602C5">
        <w:rPr>
          <w:u w:val="single"/>
        </w:rPr>
        <w:tab/>
      </w:r>
    </w:p>
    <w:p w:rsidR="00DB7F53" w:rsidRDefault="001F0094" w:rsidP="001F0094">
      <w:pPr>
        <w:tabs>
          <w:tab w:val="right" w:pos="9360"/>
        </w:tabs>
        <w:jc w:val="both"/>
      </w:pPr>
      <w:r w:rsidRPr="009602C5">
        <w:tab/>
        <w:t>Patricia Carpenter, Town Clerk</w:t>
      </w:r>
    </w:p>
    <w:sectPr w:rsidR="00DB7F53" w:rsidSect="001F0094">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D11" w:rsidRDefault="00D22D11" w:rsidP="005176B0">
      <w:pPr>
        <w:spacing w:after="0"/>
      </w:pPr>
      <w:r>
        <w:separator/>
      </w:r>
    </w:p>
  </w:endnote>
  <w:endnote w:type="continuationSeparator" w:id="0">
    <w:p w:rsidR="00D22D11" w:rsidRDefault="00D22D11" w:rsidP="00517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D11" w:rsidRDefault="00D22D11" w:rsidP="005176B0">
      <w:pPr>
        <w:spacing w:after="0"/>
      </w:pPr>
      <w:r>
        <w:separator/>
      </w:r>
    </w:p>
  </w:footnote>
  <w:footnote w:type="continuationSeparator" w:id="0">
    <w:p w:rsidR="00D22D11" w:rsidRDefault="00D22D11" w:rsidP="005176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94"/>
    <w:rsid w:val="001B2A4A"/>
    <w:rsid w:val="001D64E0"/>
    <w:rsid w:val="001F0094"/>
    <w:rsid w:val="002B38C5"/>
    <w:rsid w:val="002C29F2"/>
    <w:rsid w:val="003374E7"/>
    <w:rsid w:val="00394C24"/>
    <w:rsid w:val="004E0B9C"/>
    <w:rsid w:val="004E638A"/>
    <w:rsid w:val="005176B0"/>
    <w:rsid w:val="00553939"/>
    <w:rsid w:val="006017FB"/>
    <w:rsid w:val="008064E1"/>
    <w:rsid w:val="00895AB6"/>
    <w:rsid w:val="00C16FF4"/>
    <w:rsid w:val="00C21FF8"/>
    <w:rsid w:val="00D22D11"/>
    <w:rsid w:val="00D91D81"/>
    <w:rsid w:val="00EC0BC4"/>
    <w:rsid w:val="00F8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A67B5-4F72-4FCF-995D-4B90B6D2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094"/>
    <w:pPr>
      <w:widowControl w:val="0"/>
      <w:adjustRightInd w:val="0"/>
      <w:spacing w:after="1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F0094"/>
    <w:pPr>
      <w:keepNext/>
      <w:spacing w:before="240"/>
      <w:jc w:val="center"/>
      <w:outlineLvl w:val="0"/>
    </w:pPr>
    <w:rPr>
      <w:rFonts w:cs="Arial"/>
      <w:b/>
      <w:bCs/>
      <w:kern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0094"/>
    <w:rPr>
      <w:rFonts w:ascii="Times New Roman" w:eastAsia="Times New Roman" w:hAnsi="Times New Roman" w:cs="Arial"/>
      <w:b/>
      <w:bCs/>
      <w:kern w:val="32"/>
      <w:sz w:val="24"/>
      <w:szCs w:val="32"/>
      <w:u w:val="single"/>
    </w:rPr>
  </w:style>
  <w:style w:type="paragraph" w:styleId="Header">
    <w:name w:val="header"/>
    <w:basedOn w:val="Normal"/>
    <w:link w:val="HeaderChar"/>
    <w:uiPriority w:val="99"/>
    <w:unhideWhenUsed/>
    <w:rsid w:val="005176B0"/>
    <w:pPr>
      <w:tabs>
        <w:tab w:val="center" w:pos="4680"/>
        <w:tab w:val="right" w:pos="9360"/>
      </w:tabs>
      <w:spacing w:after="0"/>
    </w:pPr>
  </w:style>
  <w:style w:type="character" w:customStyle="1" w:styleId="HeaderChar">
    <w:name w:val="Header Char"/>
    <w:basedOn w:val="DefaultParagraphFont"/>
    <w:link w:val="Header"/>
    <w:uiPriority w:val="99"/>
    <w:rsid w:val="005176B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76B0"/>
    <w:pPr>
      <w:tabs>
        <w:tab w:val="center" w:pos="4680"/>
        <w:tab w:val="right" w:pos="9360"/>
      </w:tabs>
      <w:spacing w:after="0"/>
    </w:pPr>
  </w:style>
  <w:style w:type="character" w:customStyle="1" w:styleId="FooterChar">
    <w:name w:val="Footer Char"/>
    <w:basedOn w:val="DefaultParagraphFont"/>
    <w:link w:val="Footer"/>
    <w:uiPriority w:val="99"/>
    <w:rsid w:val="005176B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3911</Characters>
  <Application>Microsoft Office Word</Application>
  <DocSecurity>0</DocSecurity>
  <PresentationFormat>15|.DOCX</PresentationFormat>
  <Lines>32</Lines>
  <Paragraphs>9</Paragraphs>
  <ScaleCrop>false</ScaleCrop>
  <HeadingPairs>
    <vt:vector size="2" baseType="variant">
      <vt:variant>
        <vt:lpstr>Title</vt:lpstr>
      </vt:variant>
      <vt:variant>
        <vt:i4>1</vt:i4>
      </vt:variant>
    </vt:vector>
  </HeadingPairs>
  <TitlesOfParts>
    <vt:vector size="1" baseType="lpstr">
      <vt:lpstr>Bid Notice for Newspaper Advertisement_053116  (00025848.DOCX;1)</vt:lpstr>
    </vt:vector>
  </TitlesOfParts>
  <Company>Hewlett-Packard Company</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 Notice for Newspaper Advertisement_053116  (00025848.DOCX;1)</dc:title>
  <dc:subject/>
  <dc:creator>Joseph Vuich</dc:creator>
  <cp:keywords/>
  <dc:description/>
  <cp:lastModifiedBy>Dinis Conceicao</cp:lastModifiedBy>
  <cp:revision>2</cp:revision>
  <dcterms:created xsi:type="dcterms:W3CDTF">2016-05-31T18:28:00Z</dcterms:created>
  <dcterms:modified xsi:type="dcterms:W3CDTF">2016-05-31T18:28:00Z</dcterms:modified>
  <cp:contentStatus/>
</cp:coreProperties>
</file>