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52D1" w14:textId="77777777" w:rsidR="00F52AD1" w:rsidRDefault="00F52AD1" w:rsidP="00F52AD1">
      <w:pPr>
        <w:ind w:left="720" w:hanging="360"/>
      </w:pPr>
    </w:p>
    <w:p w14:paraId="41EA5E6B" w14:textId="16494667" w:rsidR="00F52AD1" w:rsidRDefault="00F52AD1" w:rsidP="00F52AD1">
      <w:pPr>
        <w:pStyle w:val="Heading1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ATP Database </w:t>
      </w:r>
    </w:p>
    <w:p w14:paraId="141E9FA8" w14:textId="75DFB962" w:rsidR="00F52AD1" w:rsidRDefault="00F52AD1" w:rsidP="00F52AD1">
      <w:pPr>
        <w:rPr>
          <w:lang w:val="en-CA"/>
        </w:rPr>
      </w:pPr>
    </w:p>
    <w:p w14:paraId="76F1EFB1" w14:textId="688E335C" w:rsidR="00F52AD1" w:rsidRDefault="00F52AD1" w:rsidP="00F52A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20 GB free limit, not much </w:t>
      </w:r>
    </w:p>
    <w:p w14:paraId="22D7DE23" w14:textId="1DC3ADDE" w:rsidR="00F52AD1" w:rsidRDefault="00F52AD1" w:rsidP="00F52A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No SYS. ADMIN  user </w:t>
      </w:r>
    </w:p>
    <w:p w14:paraId="70DAEAF1" w14:textId="10E545AD" w:rsidR="00F52AD1" w:rsidRDefault="00F52AD1" w:rsidP="00F52AD1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UTL_Mail</w:t>
      </w:r>
      <w:proofErr w:type="spellEnd"/>
      <w:r>
        <w:rPr>
          <w:lang w:val="en-CA"/>
        </w:rPr>
        <w:t xml:space="preserve"> package does not exist, AND package body </w:t>
      </w:r>
      <w:r w:rsidR="00A87DA8">
        <w:rPr>
          <w:lang w:val="en-CA"/>
        </w:rPr>
        <w:t>is impossible</w:t>
      </w:r>
      <w:r>
        <w:rPr>
          <w:lang w:val="en-CA"/>
        </w:rPr>
        <w:t xml:space="preserve"> to create because wrapped package body expects SYS. Need to be manually rewritten using </w:t>
      </w:r>
      <w:proofErr w:type="spellStart"/>
      <w:r>
        <w:rPr>
          <w:lang w:val="en-CA"/>
        </w:rPr>
        <w:t>UTL_SMTP</w:t>
      </w:r>
      <w:proofErr w:type="spellEnd"/>
      <w:r w:rsidR="004A2ABE">
        <w:rPr>
          <w:lang w:val="en-CA"/>
        </w:rPr>
        <w:t xml:space="preserve"> and owned by ADMIN</w:t>
      </w:r>
    </w:p>
    <w:p w14:paraId="7F05DEA0" w14:textId="5F330439" w:rsidR="004B7122" w:rsidRDefault="004B7122" w:rsidP="00F52A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SELECT ANY DICTIONARY seems to be ignored. All required DBA_* views must be granted manually </w:t>
      </w:r>
      <w:r w:rsidR="00F959AF">
        <w:rPr>
          <w:lang w:val="en-CA"/>
        </w:rPr>
        <w:t xml:space="preserve">by ADMIN </w:t>
      </w:r>
      <w:r>
        <w:rPr>
          <w:lang w:val="en-CA"/>
        </w:rPr>
        <w:t>i.e.: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7122" w14:paraId="0D6B114E" w14:textId="77777777" w:rsidTr="004B7122">
        <w:tc>
          <w:tcPr>
            <w:tcW w:w="9350" w:type="dxa"/>
          </w:tcPr>
          <w:p w14:paraId="4D6282AC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grant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on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dba_registry</w:t>
            </w:r>
            <w:proofErr w:type="spellEnd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to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efis</w:t>
            </w:r>
            <w:proofErr w:type="spellEnd"/>
          </w:p>
          <w:p w14:paraId="573BD467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/</w:t>
            </w:r>
          </w:p>
          <w:p w14:paraId="2D505E0B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</w:p>
          <w:p w14:paraId="7F3491AD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grant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on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dba_jobs</w:t>
            </w:r>
            <w:proofErr w:type="spellEnd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to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efis_etl</w:t>
            </w:r>
            <w:proofErr w:type="spellEnd"/>
          </w:p>
          <w:p w14:paraId="1EC59734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/</w:t>
            </w:r>
          </w:p>
          <w:p w14:paraId="1D467B63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</w:p>
          <w:p w14:paraId="33F8421B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grant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on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dba_datapump_jobs</w:t>
            </w:r>
            <w:proofErr w:type="spellEnd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to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efis_etl</w:t>
            </w:r>
            <w:proofErr w:type="spellEnd"/>
          </w:p>
          <w:p w14:paraId="560CE80A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/</w:t>
            </w:r>
          </w:p>
          <w:p w14:paraId="482EA67E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</w:p>
          <w:p w14:paraId="40B607F7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grant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on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dba_constraints</w:t>
            </w:r>
            <w:proofErr w:type="spellEnd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to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efis_etl</w:t>
            </w:r>
            <w:proofErr w:type="spellEnd"/>
          </w:p>
          <w:p w14:paraId="225C608E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/</w:t>
            </w:r>
          </w:p>
          <w:p w14:paraId="4CF0E88C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</w:p>
          <w:p w14:paraId="51162F34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grant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on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dba_tab_columns</w:t>
            </w:r>
            <w:proofErr w:type="spellEnd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to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efis_etl</w:t>
            </w:r>
            <w:proofErr w:type="spellEnd"/>
          </w:p>
          <w:p w14:paraId="5B1DD0C1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/</w:t>
            </w:r>
          </w:p>
          <w:p w14:paraId="21DE676A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</w:p>
          <w:p w14:paraId="6C32052D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grant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on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dba_sequences</w:t>
            </w:r>
            <w:proofErr w:type="spellEnd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to</w:t>
            </w:r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712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efis_etl</w:t>
            </w:r>
            <w:proofErr w:type="spellEnd"/>
          </w:p>
          <w:p w14:paraId="55FD8DFA" w14:textId="77777777" w:rsidR="004B7122" w:rsidRPr="004B7122" w:rsidRDefault="004B7122" w:rsidP="004B7122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 w:rsidRPr="004B7122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/</w:t>
            </w:r>
          </w:p>
          <w:p w14:paraId="19953DA8" w14:textId="77777777" w:rsidR="004B7122" w:rsidRPr="004B7122" w:rsidRDefault="004B7122" w:rsidP="004B7122">
            <w:pPr>
              <w:ind w:left="360"/>
              <w:rPr>
                <w:lang w:val="en-CA"/>
              </w:rPr>
            </w:pPr>
          </w:p>
        </w:tc>
      </w:tr>
    </w:tbl>
    <w:p w14:paraId="0BD35533" w14:textId="77777777" w:rsidR="004B7122" w:rsidRDefault="004B7122" w:rsidP="004B7122">
      <w:pPr>
        <w:pStyle w:val="ListParagraph"/>
        <w:rPr>
          <w:lang w:val="en-CA"/>
        </w:rPr>
      </w:pPr>
    </w:p>
    <w:p w14:paraId="11C0781D" w14:textId="77777777" w:rsidR="004B7122" w:rsidRDefault="004B7122" w:rsidP="00F52AD1">
      <w:pPr>
        <w:pStyle w:val="ListParagraph"/>
        <w:numPr>
          <w:ilvl w:val="1"/>
          <w:numId w:val="1"/>
        </w:numPr>
        <w:rPr>
          <w:lang w:val="en-CA"/>
        </w:rPr>
      </w:pPr>
    </w:p>
    <w:p w14:paraId="5C3B7153" w14:textId="366723B0" w:rsidR="004B7122" w:rsidRDefault="004B7122" w:rsidP="004B7122">
      <w:pPr>
        <w:pStyle w:val="Heading1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Clients </w:t>
      </w:r>
    </w:p>
    <w:p w14:paraId="7602376B" w14:textId="016EF785" w:rsidR="00F52AD1" w:rsidRDefault="00F52AD1" w:rsidP="00F52A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All old clients like TOAD 10 work</w:t>
      </w:r>
      <w:r w:rsidR="004B7122">
        <w:rPr>
          <w:lang w:val="en-CA"/>
        </w:rPr>
        <w:t xml:space="preserve"> with </w:t>
      </w:r>
      <w:proofErr w:type="spellStart"/>
      <w:r w:rsidR="004B7122">
        <w:rPr>
          <w:lang w:val="en-CA"/>
        </w:rPr>
        <w:t>TNS</w:t>
      </w:r>
      <w:proofErr w:type="spellEnd"/>
      <w:r w:rsidR="004B7122">
        <w:rPr>
          <w:lang w:val="en-CA"/>
        </w:rPr>
        <w:t xml:space="preserve"> and the Wallet, BUT </w:t>
      </w:r>
      <w:proofErr w:type="spellStart"/>
      <w:r w:rsidR="004B7122">
        <w:rPr>
          <w:lang w:val="en-CA"/>
        </w:rPr>
        <w:t>VARCHAR2</w:t>
      </w:r>
      <w:proofErr w:type="spellEnd"/>
      <w:r w:rsidR="004B7122">
        <w:rPr>
          <w:lang w:val="en-CA"/>
        </w:rPr>
        <w:t xml:space="preserve"> functions return </w:t>
      </w:r>
      <w:proofErr w:type="spellStart"/>
      <w:r w:rsidR="004B7122">
        <w:rPr>
          <w:lang w:val="en-CA"/>
        </w:rPr>
        <w:t>32K</w:t>
      </w:r>
      <w:proofErr w:type="spellEnd"/>
      <w:r w:rsidR="004B7122">
        <w:rPr>
          <w:lang w:val="en-CA"/>
        </w:rPr>
        <w:t xml:space="preserve"> length, so result needs to be casted to 4000 to be displayed in Toad i.e.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7122" w14:paraId="02C8B17E" w14:textId="77777777" w:rsidTr="004B7122">
        <w:tc>
          <w:tcPr>
            <w:tcW w:w="9350" w:type="dxa"/>
          </w:tcPr>
          <w:p w14:paraId="0D1892E9" w14:textId="684DCEC4" w:rsidR="004B7122" w:rsidRDefault="004B7122" w:rsidP="004B7122">
            <w:pPr>
              <w:pStyle w:val="ListParagraph"/>
              <w:ind w:left="0"/>
              <w:rPr>
                <w:lang w:val="en-CA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CAST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apex_string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format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</w:rPr>
              <w:t>'%s+%s=%s'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</w:rPr>
              <w:t>'three'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</w:rPr>
              <w:t>VARCHAR2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</w:rPr>
              <w:t>4000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)from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dual</w:t>
            </w:r>
          </w:p>
        </w:tc>
      </w:tr>
    </w:tbl>
    <w:p w14:paraId="191A6842" w14:textId="77777777" w:rsidR="004B7122" w:rsidRPr="00F52AD1" w:rsidRDefault="004B7122" w:rsidP="004B7122">
      <w:pPr>
        <w:pStyle w:val="ListParagraph"/>
        <w:rPr>
          <w:lang w:val="en-CA"/>
        </w:rPr>
      </w:pPr>
    </w:p>
    <w:p w14:paraId="68D77013" w14:textId="1DA0EE80" w:rsidR="001439AD" w:rsidRDefault="00F52AD1" w:rsidP="00F52AD1">
      <w:pPr>
        <w:pStyle w:val="Heading1"/>
        <w:numPr>
          <w:ilvl w:val="0"/>
          <w:numId w:val="1"/>
        </w:numPr>
        <w:rPr>
          <w:lang w:val="en-CA"/>
        </w:rPr>
      </w:pPr>
      <w:r>
        <w:rPr>
          <w:lang w:val="en-CA"/>
        </w:rPr>
        <w:t>Data Pump</w:t>
      </w:r>
    </w:p>
    <w:p w14:paraId="581D4E33" w14:textId="7340AC32" w:rsidR="00F52AD1" w:rsidRDefault="00F52AD1" w:rsidP="00F52AD1">
      <w:pPr>
        <w:rPr>
          <w:lang w:val="en-CA"/>
        </w:rPr>
      </w:pPr>
    </w:p>
    <w:p w14:paraId="131AFC2B" w14:textId="1702668F" w:rsidR="00F52AD1" w:rsidRDefault="00F52AD1" w:rsidP="00F52A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 Did not make credential to work with Object Store, used published URL as a workaround</w:t>
      </w:r>
      <w:r w:rsidR="00A87DA8">
        <w:rPr>
          <w:lang w:val="en-CA"/>
        </w:rPr>
        <w:t xml:space="preserve"> i.e.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87DA8" w14:paraId="1AA5C62C" w14:textId="77777777" w:rsidTr="00A87DA8">
        <w:tc>
          <w:tcPr>
            <w:tcW w:w="9350" w:type="dxa"/>
          </w:tcPr>
          <w:p w14:paraId="7419BE48" w14:textId="6FC45284" w:rsidR="00A87DA8" w:rsidRPr="00A87DA8" w:rsidRDefault="00A87DA8" w:rsidP="00A87DA8">
            <w:pPr>
              <w:pStyle w:val="ListParagraph"/>
              <w:ind w:left="0"/>
              <w:rPr>
                <w:lang w:val="en-CA"/>
              </w:rPr>
            </w:pPr>
            <w:r w:rsidRPr="00A87DA8">
              <w:rPr>
                <w:lang w:val="en-CA"/>
              </w:rPr>
              <w:t>https://objectstorage.ca-toronto-1.oraclecloud.com</w:t>
            </w:r>
            <w:r w:rsidRPr="00A87DA8">
              <w:rPr>
                <w:highlight w:val="yellow"/>
                <w:lang w:val="en-CA"/>
              </w:rPr>
              <w:t>/p/pmU0nyfq_uWL9QwBCfongg8xp3_zQFSAXA5693C63i8</w:t>
            </w:r>
            <w:r w:rsidRPr="00A87DA8">
              <w:rPr>
                <w:lang w:val="en-CA"/>
              </w:rPr>
              <w:t>/n/yz6tenlj3noa/b/upload/o/efisefis_etl.dmp</w:t>
            </w:r>
          </w:p>
        </w:tc>
      </w:tr>
    </w:tbl>
    <w:p w14:paraId="522540E2" w14:textId="77777777" w:rsidR="00A87DA8" w:rsidRDefault="00A87DA8" w:rsidP="00A87DA8">
      <w:pPr>
        <w:pStyle w:val="ListParagraph"/>
        <w:rPr>
          <w:lang w:val="en-CA"/>
        </w:rPr>
      </w:pPr>
    </w:p>
    <w:p w14:paraId="3B54CEB6" w14:textId="0A14C911" w:rsidR="00F52AD1" w:rsidRDefault="00F52AD1" w:rsidP="00F52A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On one CPU </w:t>
      </w:r>
      <w:proofErr w:type="spellStart"/>
      <w:r>
        <w:rPr>
          <w:lang w:val="en-CA"/>
        </w:rPr>
        <w:t>Datapump</w:t>
      </w:r>
      <w:proofErr w:type="spellEnd"/>
      <w:r>
        <w:rPr>
          <w:lang w:val="en-CA"/>
        </w:rPr>
        <w:t xml:space="preserve"> is very slow but upload is fast. Upload limited to </w:t>
      </w:r>
      <w:proofErr w:type="spellStart"/>
      <w:r>
        <w:rPr>
          <w:lang w:val="en-CA"/>
        </w:rPr>
        <w:t>10G</w:t>
      </w:r>
      <w:proofErr w:type="spellEnd"/>
    </w:p>
    <w:p w14:paraId="5A7234C4" w14:textId="47A6DCDC" w:rsidR="00F52AD1" w:rsidRDefault="00F52AD1" w:rsidP="00F52A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Need </w:t>
      </w:r>
      <w:proofErr w:type="spellStart"/>
      <w:r w:rsidRPr="00F52AD1">
        <w:rPr>
          <w:lang w:val="en-CA"/>
        </w:rPr>
        <w:t>REMAP_TABLESPACE</w:t>
      </w:r>
      <w:proofErr w:type="spellEnd"/>
      <w:r w:rsidRPr="00F52AD1">
        <w:rPr>
          <w:lang w:val="en-CA"/>
        </w:rPr>
        <w:t>=</w:t>
      </w:r>
      <w:r>
        <w:rPr>
          <w:lang w:val="en-CA"/>
        </w:rPr>
        <w:t>&lt;source&gt;</w:t>
      </w:r>
      <w:r w:rsidRPr="00F52AD1">
        <w:rPr>
          <w:lang w:val="en-CA"/>
        </w:rPr>
        <w:t>:DATA</w:t>
      </w:r>
    </w:p>
    <w:p w14:paraId="1DD32B4C" w14:textId="0ACF8BE1" w:rsidR="00F52AD1" w:rsidRDefault="00F52AD1" w:rsidP="00F52AD1">
      <w:pPr>
        <w:pStyle w:val="ListParagraph"/>
        <w:rPr>
          <w:lang w:val="en-CA"/>
        </w:rPr>
      </w:pPr>
    </w:p>
    <w:p w14:paraId="4B304899" w14:textId="04174EDE" w:rsidR="00F959AF" w:rsidRDefault="00F959AF" w:rsidP="00F959AF">
      <w:pPr>
        <w:pStyle w:val="Heading1"/>
        <w:numPr>
          <w:ilvl w:val="0"/>
          <w:numId w:val="1"/>
        </w:numPr>
        <w:rPr>
          <w:lang w:val="en-CA"/>
        </w:rPr>
      </w:pPr>
      <w:r>
        <w:rPr>
          <w:lang w:val="en-CA"/>
        </w:rPr>
        <w:t>APEX</w:t>
      </w:r>
    </w:p>
    <w:p w14:paraId="0D3942D0" w14:textId="68C4E6D3" w:rsidR="00F959AF" w:rsidRDefault="00F959AF" w:rsidP="00F959AF">
      <w:pPr>
        <w:rPr>
          <w:lang w:val="en-CA"/>
        </w:rPr>
      </w:pPr>
    </w:p>
    <w:p w14:paraId="64D80E82" w14:textId="2E1FE9A6" w:rsidR="00F959AF" w:rsidRDefault="00F959AF" w:rsidP="00F959A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Static images are NOT located in /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 anymore. Need to rewrite to ALWAYS use #</w:t>
      </w:r>
      <w:proofErr w:type="spellStart"/>
      <w:r>
        <w:rPr>
          <w:lang w:val="en-CA"/>
        </w:rPr>
        <w:t>IMAGE_PREFIX</w:t>
      </w:r>
      <w:proofErr w:type="spellEnd"/>
      <w:r>
        <w:rPr>
          <w:lang w:val="en-CA"/>
        </w:rPr>
        <w:t xml:space="preserve"># </w:t>
      </w:r>
    </w:p>
    <w:p w14:paraId="19535F85" w14:textId="7DCBC0E6" w:rsidR="00F959AF" w:rsidRDefault="00F959AF" w:rsidP="00F959A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ADMIN in workspace looks like needs to be renamed …. In IDE always logs default admin</w:t>
      </w:r>
    </w:p>
    <w:p w14:paraId="0CB43C7B" w14:textId="77777777" w:rsidR="00F959AF" w:rsidRPr="00F959AF" w:rsidRDefault="00F959AF" w:rsidP="00F959AF">
      <w:pPr>
        <w:pStyle w:val="ListParagraph"/>
        <w:numPr>
          <w:ilvl w:val="1"/>
          <w:numId w:val="1"/>
        </w:numPr>
        <w:rPr>
          <w:lang w:val="en-CA"/>
        </w:rPr>
      </w:pPr>
    </w:p>
    <w:p w14:paraId="165E0168" w14:textId="77777777" w:rsidR="00F959AF" w:rsidRDefault="00F959AF" w:rsidP="00F959AF">
      <w:pPr>
        <w:rPr>
          <w:lang w:val="en-CA"/>
        </w:rPr>
      </w:pPr>
    </w:p>
    <w:p w14:paraId="5735EF75" w14:textId="77777777" w:rsidR="00F959AF" w:rsidRPr="00F52AD1" w:rsidRDefault="00F959AF" w:rsidP="00F52AD1">
      <w:pPr>
        <w:pStyle w:val="ListParagraph"/>
        <w:rPr>
          <w:lang w:val="en-CA"/>
        </w:rPr>
      </w:pPr>
    </w:p>
    <w:sectPr w:rsidR="00F959AF" w:rsidRPr="00F52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5E59"/>
    <w:multiLevelType w:val="multilevel"/>
    <w:tmpl w:val="3B4AD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3"/>
    <w:rsid w:val="001439AD"/>
    <w:rsid w:val="004A2ABE"/>
    <w:rsid w:val="004B7122"/>
    <w:rsid w:val="007C3357"/>
    <w:rsid w:val="00A87DA8"/>
    <w:rsid w:val="00B57383"/>
    <w:rsid w:val="00F52AD1"/>
    <w:rsid w:val="00F9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0905"/>
  <w15:chartTrackingRefBased/>
  <w15:docId w15:val="{3D5ABEB2-7535-484C-8167-1940EE20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52AD1"/>
    <w:pPr>
      <w:ind w:left="720"/>
      <w:contextualSpacing/>
    </w:pPr>
  </w:style>
  <w:style w:type="table" w:styleId="TableGrid">
    <w:name w:val="Table Grid"/>
    <w:basedOn w:val="TableNormal"/>
    <w:uiPriority w:val="39"/>
    <w:rsid w:val="004B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4</cp:revision>
  <dcterms:created xsi:type="dcterms:W3CDTF">2020-05-11T02:07:00Z</dcterms:created>
  <dcterms:modified xsi:type="dcterms:W3CDTF">2020-05-11T03:02:00Z</dcterms:modified>
</cp:coreProperties>
</file>