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564"/>
          <w:sz w:val="36"/>
        </w:rPr>
        <w:t>SCHOOL ACTIVITY CALENDAR</w:t>
      </w:r>
    </w:p>
    <w:p>
      <w:pPr>
        <w:spacing w:after="120"/>
      </w:pPr>
      <w:r>
        <w:rPr>
          <w:color w:val="5A5A5A"/>
          <w:sz w:val="21"/>
        </w:rPr>
        <w:t>November 2026 – February 2027   |   Std I – XII</w:t>
      </w:r>
    </w:p>
    <w:p>
      <w:pPr>
        <w:pBdr>
          <w:bottom w:val="single" w:sz="10" w:space="1" w:color="1F3864"/>
        </w:pBdr>
        <w:spacing w:line="20" w:lineRule="exact" w:before="0" w:after="140"/>
      </w:pPr>
    </w:p>
    <w:tbl>
      <w:tblPr>
        <w:tblW w:type="auto" w:w="0"/>
        <w:jc w:val="center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4" w:space="0" w:color="B7C0D0"/>
          <w:insideV w:val="single" w:sz="4" w:space="0" w:color="B7C0D0"/>
        </w:tblBorders>
        <w:tblLayout w:type="fixed"/>
        <w:tblLook w:firstColumn="1" w:firstRow="1" w:lastColumn="0" w:lastRow="0" w:noHBand="0" w:noVBand="1" w:val="04A0"/>
      </w:tblPr>
      <w:tblGrid>
        <w:gridCol w:w="2232"/>
        <w:gridCol w:w="1037"/>
        <w:gridCol w:w="6768"/>
      </w:tblGrid>
      <w:tr>
        <w:trPr>
          <w:tblHeader w:val="true"/>
        </w:trPr>
        <w:tc>
          <w:tcPr>
            <w:tcW w:type="dxa" w:w="2232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037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6768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Activity</w:t>
            </w:r>
          </w:p>
        </w:tc>
      </w:tr>
      <w:tr>
        <w:trPr>
          <w:cantSplit w:val="true"/>
        </w:trPr>
        <w:tc>
          <w:tcPr>
            <w:tcW w:type="dxa" w:w="10037"/>
            <w:gridSpan w:val="3"/>
            <w:shd w:val="clear" w:color="auto" w:fill="DCE4F2"/>
            <w:tcMar>
              <w:top w:w="34" w:type="dxa"/>
              <w:left w:w="90" w:type="dxa"/>
              <w:bottom w:w="34" w:type="dxa"/>
              <w:right w:w="90" w:type="dxa"/>
            </w:tcMar>
          </w:tcPr>
          <w:p>
            <w:pPr>
              <w:spacing w:before="20" w:after="0"/>
            </w:pPr>
            <w:r>
              <w:rPr>
                <w:b/>
                <w:color w:val="1F3564"/>
                <w:sz w:val="18"/>
              </w:rPr>
              <w:t>NOVEMBER 2026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05/11/26 – 25/11/26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Thu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Vacation (school closed)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trike/>
                <w:color w:val="5A5A5A"/>
                <w:sz w:val="19"/>
              </w:rPr>
              <w:t>23/11/26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trike/>
                <w:color w:val="5A5A5A"/>
                <w:sz w:val="18"/>
              </w:rPr>
              <w:t>Mon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trike/>
                <w:color w:val="5A5A5A"/>
                <w:sz w:val="19"/>
              </w:rPr>
              <w:t>XI &amp; XII  —  entry struck out in the original calendar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26/11/26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Thu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Showing of papers to Std X &amp; XII, and filing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26/11/26 – 09/12/26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Thu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Revision for Std X &amp; XII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28/11/26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Sat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PTM (Parent–Teacher Meeting)</w:t>
            </w:r>
          </w:p>
        </w:tc>
      </w:tr>
      <w:tr>
        <w:trPr>
          <w:cantSplit w:val="true"/>
        </w:trPr>
        <w:tc>
          <w:tcPr>
            <w:tcW w:type="dxa" w:w="10037"/>
            <w:gridSpan w:val="3"/>
            <w:shd w:val="clear" w:color="auto" w:fill="DCE4F2"/>
            <w:tcMar>
              <w:top w:w="34" w:type="dxa"/>
              <w:left w:w="90" w:type="dxa"/>
              <w:bottom w:w="34" w:type="dxa"/>
              <w:right w:w="90" w:type="dxa"/>
            </w:tcMar>
          </w:tcPr>
          <w:p>
            <w:pPr>
              <w:spacing w:before="20" w:after="0"/>
            </w:pPr>
            <w:r>
              <w:rPr>
                <w:b/>
                <w:color w:val="1F3564"/>
                <w:sz w:val="18"/>
              </w:rPr>
              <w:t>DECEMBER 2026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02/12/26 – 10/12/26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Wed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Unit Test – 2 (Std I–VII)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10/12/26 – 18/12/26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Thu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Paper solving for Std X &amp; XII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12/12/26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Sat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Road Safety – traffic rules &amp; symbols; video (3 min)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18/12/26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Fri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First Aid play (Std I–IX), 9:30 – 10:30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19/12/26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Sat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1st Round → Pic for Std X &amp; XII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21/12/26 – 31/12/26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Mon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2nd Round for Std X &amp; XII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22/12/26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Tue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Maths Day – Magic Experiment Solve / Maths Exhibition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30/12/26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Wed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Kanhayalal Munshi Jayanti – his contribution to Bharuch</w:t>
            </w:r>
          </w:p>
        </w:tc>
      </w:tr>
      <w:tr>
        <w:trPr>
          <w:cantSplit w:val="true"/>
        </w:trPr>
        <w:tc>
          <w:tcPr>
            <w:tcW w:type="dxa" w:w="10037"/>
            <w:gridSpan w:val="3"/>
            <w:shd w:val="clear" w:color="auto" w:fill="DCE4F2"/>
            <w:tcMar>
              <w:top w:w="34" w:type="dxa"/>
              <w:left w:w="90" w:type="dxa"/>
              <w:bottom w:w="34" w:type="dxa"/>
              <w:right w:w="90" w:type="dxa"/>
            </w:tcMar>
          </w:tcPr>
          <w:p>
            <w:pPr>
              <w:spacing w:before="20" w:after="0"/>
            </w:pPr>
            <w:r>
              <w:rPr>
                <w:b/>
                <w:color w:val="1F3564"/>
                <w:sz w:val="18"/>
              </w:rPr>
              <w:t>JANUARY 2027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02/01/27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Sat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Teachers' Fun Fair (30–35 stalls); Sports Day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04/01/27 – 06/01/27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Mon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Practical exam for PCB – Std XII Science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05/01/27 – 09/01/27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Tue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Practical exam of Computer – Std X &amp; Std XII Commerce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09/01/27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Sat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Quiz (Saturday)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11, 13 &amp; 16 Jan 2027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Mon, Wed, Sat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Science (PCB / Maths) – set around the JEE exam (Std XI–XII)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15/01/27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Fri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Army Day (AVCT)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18/01/27 – 28/01/27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Mon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C. II 2nd Term Prelim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30/01/27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Sat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TST (Talent Search Test)</w:t>
            </w:r>
          </w:p>
        </w:tc>
      </w:tr>
      <w:tr>
        <w:trPr>
          <w:cantSplit w:val="true"/>
        </w:trPr>
        <w:tc>
          <w:tcPr>
            <w:tcW w:type="dxa" w:w="10037"/>
            <w:gridSpan w:val="3"/>
            <w:shd w:val="clear" w:color="auto" w:fill="DCE4F2"/>
            <w:tcMar>
              <w:top w:w="34" w:type="dxa"/>
              <w:left w:w="90" w:type="dxa"/>
              <w:bottom w:w="34" w:type="dxa"/>
              <w:right w:w="90" w:type="dxa"/>
            </w:tcMar>
          </w:tcPr>
          <w:p>
            <w:pPr>
              <w:spacing w:before="20" w:after="0"/>
            </w:pPr>
            <w:r>
              <w:rPr>
                <w:b/>
                <w:color w:val="1F3564"/>
                <w:sz w:val="18"/>
              </w:rPr>
              <w:t>FEBRUARY 2027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01/02/27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Mon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PE / Camp (Std X); also noted as “PE / Comp”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02/02/27 – 13/02/27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Tue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2nd Prelim for Std X &amp; Std XII Commerce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05/02/27 – 13/02/27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Fri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Std XII Science Board practical exam (PCB)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11/02/27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Thu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Vasant Panchmi – Yellow Day; Saraswati Hawan (Panditji)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14 &amp; 15 Feb 2027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Sun, Mon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Computer practical for Board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18 – 20 Feb 2027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Thu, Fri, Sat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Farewell for Std XII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19/02/27</w:t>
            </w:r>
          </w:p>
        </w:tc>
        <w:tc>
          <w:tcPr>
            <w:tcW w:type="dxa" w:w="1037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Fri</w:t>
            </w:r>
          </w:p>
        </w:tc>
        <w:tc>
          <w:tcPr>
            <w:tcW w:type="dxa" w:w="6768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Shivaji Jayanti (Std I–8)</w:t>
            </w:r>
          </w:p>
        </w:tc>
      </w:tr>
      <w:tr>
        <w:trPr>
          <w:cantSplit w:val="true"/>
        </w:trPr>
        <w:tc>
          <w:tcPr>
            <w:tcW w:type="dxa" w:w="2232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b/>
                <w:sz w:val="19"/>
              </w:rPr>
              <w:t>25/02/27</w:t>
            </w:r>
          </w:p>
        </w:tc>
        <w:tc>
          <w:tcPr>
            <w:tcW w:type="dxa" w:w="1037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color w:val="5A5A5A"/>
                <w:sz w:val="18"/>
              </w:rPr>
              <w:t>Thu</w:t>
            </w:r>
          </w:p>
        </w:tc>
        <w:tc>
          <w:tcPr>
            <w:tcW w:type="dxa" w:w="6768"/>
            <w:shd w:val="clear" w:color="auto" w:fill="F4F6FB"/>
            <w:tcMar>
              <w:top w:w="26" w:type="dxa"/>
              <w:left w:w="90" w:type="dxa"/>
              <w:bottom w:w="26" w:type="dxa"/>
              <w:right w:w="90" w:type="dxa"/>
            </w:tcMar>
          </w:tcPr>
          <w:p>
            <w:r>
              <w:rPr>
                <w:sz w:val="19"/>
              </w:rPr>
              <w:t>Board Exam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color w:val="1F3564"/>
          <w:sz w:val="19"/>
        </w:rPr>
        <w:t>Notes</w:t>
      </w:r>
    </w:p>
    <w:p>
      <w:pPr>
        <w:pStyle w:val="ListBullet"/>
        <w:spacing w:after="0" w:line="240" w:lineRule="auto"/>
        <w:ind w:left="317" w:hanging="230"/>
      </w:pPr>
      <w:r>
        <w:rPr>
          <w:color w:val="5A5A5A"/>
          <w:sz w:val="16"/>
        </w:rPr>
        <w:t>Prepared from the two photographed calendar pages; dates kept as written, sorted within each month.</w:t>
      </w:r>
    </w:p>
    <w:p>
      <w:pPr>
        <w:pStyle w:val="ListBullet"/>
        <w:spacing w:after="0" w:line="240" w:lineRule="auto"/>
        <w:ind w:left="317" w:hanging="230"/>
      </w:pPr>
      <w:r>
        <w:rPr>
          <w:color w:val="5A5A5A"/>
          <w:sz w:val="16"/>
        </w:rPr>
        <w:t>23/11/26 “XI &amp; XII” is struck through in the source, so it is shown here as cancelled.</w:t>
      </w:r>
    </w:p>
    <w:p>
      <w:pPr>
        <w:pStyle w:val="ListBullet"/>
        <w:spacing w:after="0" w:line="240" w:lineRule="auto"/>
        <w:ind w:left="317" w:hanging="230"/>
      </w:pPr>
      <w:r>
        <w:rPr>
          <w:color w:val="5A5A5A"/>
          <w:sz w:val="16"/>
        </w:rPr>
        <w:t>“Road Safety” appears in the source as 12/12/24 and is read as 12/12/26.</w:t>
      </w:r>
    </w:p>
    <w:p>
      <w:pPr>
        <w:pStyle w:val="ListBullet"/>
        <w:spacing w:after="0" w:line="240" w:lineRule="auto"/>
        <w:ind w:left="317" w:hanging="230"/>
      </w:pPr>
      <w:r>
        <w:rPr>
          <w:color w:val="5A5A5A"/>
          <w:sz w:val="16"/>
        </w:rPr>
        <w:t>“C. II 2nd Term Prelim” is reproduced as written – confirm the class group with the office.</w:t>
      </w:r>
    </w:p>
    <w:p>
      <w:pPr>
        <w:pStyle w:val="ListBullet"/>
        <w:spacing w:after="0" w:line="240" w:lineRule="auto"/>
        <w:ind w:left="317" w:hanging="230"/>
      </w:pPr>
      <w:r>
        <w:rPr>
          <w:color w:val="5A5A5A"/>
          <w:sz w:val="16"/>
        </w:rPr>
        <w:t>The two 01/02/27 lines (“PE / Camp (X std)” and “PE / Comp”) are merged into one entry.</w:t>
      </w:r>
    </w:p>
    <w:p>
      <w:pPr>
        <w:pStyle w:val="ListBullet"/>
        <w:spacing w:after="0" w:line="240" w:lineRule="auto"/>
        <w:ind w:left="317" w:hanging="230"/>
      </w:pPr>
      <w:r>
        <w:rPr>
          <w:color w:val="5A5A5A"/>
          <w:sz w:val="16"/>
        </w:rPr>
        <w:t>Ranges show the weekday of the first date; multiple dates are listed individually.</w:t>
      </w:r>
    </w:p>
    <w:sectPr w:rsidR="00FC693F" w:rsidRPr="0006063C" w:rsidSect="00034616">
      <w:footerReference w:type="default" r:id="rId9"/>
      <w:pgSz w:w="11909" w:h="16834"/>
      <w:pgMar w:top="792" w:right="936" w:bottom="720" w:left="936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School Activity Calendar 2026–27    ·    Page </w:t>
    </w:r>
    <w:r>
      <w:rPr>
        <w:color w:val="5A5A5A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A5A5A"/>
        <w:sz w:val="16"/>
      </w:rPr>
      <w:t xml:space="preserve"> of </w:t>
    </w:r>
    <w:r>
      <w:rPr>
        <w:color w:val="5A5A5A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