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3F8AC7">
      <w:pPr>
        <w:spacing w:after="20"/>
        <w:jc w:val="center"/>
      </w:pPr>
      <w:r>
        <w:rPr>
          <w:rFonts w:ascii="Calibri" w:hAnsi="Calibri" w:eastAsia="Calibri" w:cs="Calibri"/>
          <w:b/>
          <w:bCs/>
          <w:i w:val="0"/>
          <w:iCs w:val="0"/>
          <w:sz w:val="22"/>
          <w:szCs w:val="22"/>
        </w:rPr>
        <w:t>GOVT. OF INDIA</w:t>
      </w:r>
    </w:p>
    <w:p w14:paraId="723F02B5">
      <w:pPr>
        <w:spacing w:after="20"/>
        <w:jc w:val="center"/>
      </w:pPr>
      <w:r>
        <w:rPr>
          <w:rFonts w:ascii="Calibri" w:hAnsi="Calibri" w:eastAsia="Calibri" w:cs="Calibri"/>
          <w:b/>
          <w:bCs/>
          <w:i w:val="0"/>
          <w:iCs w:val="0"/>
          <w:sz w:val="22"/>
          <w:szCs w:val="22"/>
        </w:rPr>
        <w:t>INCOME TAX DEPARTMENT</w:t>
      </w:r>
    </w:p>
    <w:p w14:paraId="43455AD1">
      <w:pPr>
        <w:spacing w:after="20"/>
        <w:jc w:val="center"/>
      </w:pPr>
      <w:r>
        <w:rPr>
          <w:rFonts w:ascii="Calibri" w:hAnsi="Calibri" w:eastAsia="Calibri" w:cs="Calibri"/>
          <w:b/>
          <w:bCs/>
          <w:i w:val="0"/>
          <w:iCs w:val="0"/>
          <w:sz w:val="22"/>
          <w:szCs w:val="22"/>
        </w:rPr>
        <w:t>OFFICE OF DEPUTY COMMISSIONER OF INCOME-TAX</w:t>
      </w:r>
    </w:p>
    <w:p w14:paraId="2717F308">
      <w:pPr>
        <w:spacing w:after="20"/>
        <w:jc w:val="center"/>
      </w:pPr>
      <w:r>
        <w:rPr>
          <w:rFonts w:ascii="Calibri" w:hAnsi="Calibri" w:eastAsia="Calibri" w:cs="Calibri"/>
          <w:b/>
          <w:bCs/>
          <w:i w:val="0"/>
          <w:iCs w:val="0"/>
          <w:sz w:val="22"/>
          <w:szCs w:val="22"/>
        </w:rPr>
        <w:t>(INTERNATIONAL TAXATION), JAIPUR</w:t>
      </w:r>
    </w:p>
    <w:p w14:paraId="55EE2F7D">
      <w:pPr>
        <w:spacing w:after="240"/>
        <w:jc w:val="center"/>
      </w:pPr>
      <w:r>
        <w:rPr>
          <w:rFonts w:ascii="Calibri" w:hAnsi="Calibri" w:eastAsia="Calibri" w:cs="Calibri"/>
          <w:b/>
          <w:bCs/>
          <w:i w:val="0"/>
          <w:iCs w:val="0"/>
          <w:sz w:val="22"/>
          <w:szCs w:val="22"/>
        </w:rPr>
        <w:t>ROOM NO. 320, JEEVAN NIDHI LIC BUILDING, JAIPUR</w:t>
      </w:r>
    </w:p>
    <w:p w14:paraId="37B6971F">
      <w:pPr>
        <w:tabs>
          <w:tab w:val="right" w:pos="9350"/>
        </w:tabs>
        <w:spacing w:after="240"/>
        <w:rPr>
          <w:rFonts w:hint="default"/>
          <w:lang w:val="en-US"/>
        </w:rPr>
      </w:pPr>
      <w:r>
        <w:rPr>
          <w:rFonts w:ascii="Calibri" w:hAnsi="Calibri" w:eastAsia="Calibri" w:cs="Calibri"/>
          <w:sz w:val="22"/>
          <w:szCs w:val="22"/>
        </w:rPr>
        <w:t>No. DCIT/Intl. Tax/JPR/office order/</w:t>
      </w:r>
      <w:r>
        <w:rPr>
          <w:rFonts w:ascii="Calibri" w:hAnsi="Calibri" w:eastAsia="Calibri" w:cs="Calibri"/>
          <w:sz w:val="22"/>
          <w:szCs w:val="22"/>
        </w:rPr>
        <w:tab/>
        <w:t xml:space="preserve">Dated: </w:t>
      </w:r>
      <w:r>
        <w:rPr>
          <w:rFonts w:hint="default" w:ascii="Calibri" w:hAnsi="Calibri" w:eastAsia="Calibri" w:cs="Calibri"/>
          <w:sz w:val="22"/>
          <w:szCs w:val="22"/>
          <w:lang w:val="en-US"/>
        </w:rPr>
        <w:t>03</w:t>
      </w:r>
      <w:r>
        <w:rPr>
          <w:rFonts w:ascii="Calibri" w:hAnsi="Calibri" w:eastAsia="Calibri" w:cs="Calibri"/>
          <w:sz w:val="22"/>
          <w:szCs w:val="22"/>
        </w:rPr>
        <w:t>.0</w:t>
      </w:r>
      <w:r>
        <w:rPr>
          <w:rFonts w:hint="default" w:ascii="Calibri" w:hAnsi="Calibri" w:eastAsia="Calibri" w:cs="Calibri"/>
          <w:sz w:val="22"/>
          <w:szCs w:val="22"/>
          <w:lang w:val="en-US"/>
        </w:rPr>
        <w:t>7</w:t>
      </w:r>
      <w:r>
        <w:rPr>
          <w:rFonts w:ascii="Calibri" w:hAnsi="Calibri" w:eastAsia="Calibri" w:cs="Calibri"/>
          <w:sz w:val="22"/>
          <w:szCs w:val="22"/>
        </w:rPr>
        <w:t>.202</w:t>
      </w:r>
      <w:r>
        <w:rPr>
          <w:rFonts w:hint="default" w:ascii="Calibri" w:hAnsi="Calibri" w:eastAsia="Calibri" w:cs="Calibri"/>
          <w:sz w:val="22"/>
          <w:szCs w:val="22"/>
          <w:lang w:val="en-US"/>
        </w:rPr>
        <w:t>6</w:t>
      </w:r>
    </w:p>
    <w:p w14:paraId="7E20220E">
      <w:pPr>
        <w:spacing w:after="200"/>
        <w:jc w:val="center"/>
        <w:rPr>
          <w:sz w:val="22"/>
          <w:szCs w:val="22"/>
        </w:rPr>
      </w:pPr>
      <w:r>
        <w:rPr>
          <w:rFonts w:ascii="Calibri" w:hAnsi="Calibri" w:eastAsia="Calibri" w:cs="Calibri"/>
          <w:b/>
          <w:bCs/>
          <w:i w:val="0"/>
          <w:iCs w:val="0"/>
          <w:sz w:val="22"/>
          <w:szCs w:val="22"/>
          <w:u w:val="single"/>
        </w:rPr>
        <w:t>Work Allocation Order</w:t>
      </w:r>
    </w:p>
    <w:p w14:paraId="54EB7833">
      <w:pPr>
        <w:spacing w:after="200"/>
        <w:jc w:val="left"/>
        <w:rPr>
          <w:sz w:val="22"/>
          <w:szCs w:val="22"/>
        </w:rPr>
      </w:pPr>
      <w:r>
        <w:rPr>
          <w:rFonts w:ascii="Calibri" w:hAnsi="Calibri" w:eastAsia="Calibri" w:cs="Calibri"/>
          <w:b w:val="0"/>
          <w:bCs w:val="0"/>
          <w:i w:val="0"/>
          <w:iCs w:val="0"/>
          <w:sz w:val="22"/>
          <w:szCs w:val="22"/>
        </w:rPr>
        <w:t>In order to smooth functioning of the office, the work allocation among the staff members is made as under:-</w:t>
      </w:r>
    </w:p>
    <w:tbl>
      <w:tblPr>
        <w:tblStyle w:val="9"/>
        <w:tblW w:w="93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2"/>
        <w:gridCol w:w="1566"/>
        <w:gridCol w:w="1455"/>
        <w:gridCol w:w="5627"/>
      </w:tblGrid>
      <w:tr w14:paraId="5B4BFBF1">
        <w:trPr>
          <w:tblHeader/>
        </w:trPr>
        <w:tc>
          <w:tcPr>
            <w:tcW w:w="5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tcPr>
          <w:p w14:paraId="28A13159">
            <w:pPr>
              <w:jc w:val="center"/>
              <w:rPr>
                <w:rFonts w:hint="default"/>
                <w:sz w:val="22"/>
                <w:szCs w:val="22"/>
                <w:lang w:val="en-US"/>
              </w:rPr>
            </w:pPr>
            <w:r>
              <w:rPr>
                <w:rFonts w:ascii="Calibri" w:hAnsi="Calibri" w:eastAsia="Calibri" w:cs="Calibri"/>
                <w:b/>
                <w:bCs/>
                <w:sz w:val="22"/>
                <w:szCs w:val="22"/>
              </w:rPr>
              <w:t>S.</w:t>
            </w:r>
            <w:r>
              <w:rPr>
                <w:rFonts w:hint="default" w:ascii="Calibri" w:hAnsi="Calibri" w:eastAsia="Calibri" w:cs="Calibri"/>
                <w:b/>
                <w:bCs/>
                <w:sz w:val="22"/>
                <w:szCs w:val="22"/>
                <w:lang w:val="en-US"/>
              </w:rPr>
              <w:t>No</w:t>
            </w:r>
          </w:p>
        </w:tc>
        <w:tc>
          <w:tcPr>
            <w:tcW w:w="16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tcPr>
          <w:p w14:paraId="182A298F">
            <w:pPr>
              <w:jc w:val="center"/>
              <w:rPr>
                <w:sz w:val="22"/>
                <w:szCs w:val="22"/>
              </w:rPr>
            </w:pPr>
            <w:r>
              <w:rPr>
                <w:rFonts w:ascii="Calibri" w:hAnsi="Calibri" w:eastAsia="Calibri" w:cs="Calibri"/>
                <w:b/>
                <w:bCs/>
                <w:sz w:val="22"/>
                <w:szCs w:val="22"/>
              </w:rPr>
              <w:t>Name</w:t>
            </w:r>
          </w:p>
        </w:tc>
        <w:tc>
          <w:tcPr>
            <w:tcW w:w="120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tcPr>
          <w:p w14:paraId="4A998EC5">
            <w:pPr>
              <w:jc w:val="center"/>
              <w:rPr>
                <w:sz w:val="22"/>
                <w:szCs w:val="22"/>
              </w:rPr>
            </w:pPr>
            <w:r>
              <w:rPr>
                <w:rFonts w:ascii="Calibri" w:hAnsi="Calibri" w:eastAsia="Calibri" w:cs="Calibri"/>
                <w:b/>
                <w:bCs/>
                <w:sz w:val="22"/>
                <w:szCs w:val="22"/>
              </w:rPr>
              <w:t>Designation</w:t>
            </w:r>
          </w:p>
        </w:tc>
        <w:tc>
          <w:tcPr>
            <w:tcW w:w="6050" w:type="dxa"/>
            <w:tcBorders>
              <w:top w:val="single" w:color="000000" w:sz="4" w:space="0"/>
              <w:left w:val="single" w:color="000000" w:sz="4" w:space="0"/>
              <w:bottom w:val="single" w:color="000000" w:sz="4" w:space="0"/>
              <w:right w:val="single" w:color="000000" w:sz="4" w:space="0"/>
            </w:tcBorders>
            <w:shd w:val="clear" w:color="auto" w:fill="D9D9D9"/>
            <w:tcMar>
              <w:top w:w="80" w:type="dxa"/>
              <w:left w:w="100" w:type="dxa"/>
              <w:bottom w:w="80" w:type="dxa"/>
              <w:right w:w="100" w:type="dxa"/>
            </w:tcMar>
          </w:tcPr>
          <w:p w14:paraId="7F6275E6">
            <w:pPr>
              <w:jc w:val="center"/>
              <w:rPr>
                <w:sz w:val="22"/>
                <w:szCs w:val="22"/>
              </w:rPr>
            </w:pPr>
            <w:r>
              <w:rPr>
                <w:rFonts w:ascii="Calibri" w:hAnsi="Calibri" w:eastAsia="Calibri" w:cs="Calibri"/>
                <w:b/>
                <w:bCs/>
                <w:sz w:val="22"/>
                <w:szCs w:val="22"/>
              </w:rPr>
              <w:t>Work Allocated</w:t>
            </w:r>
          </w:p>
        </w:tc>
      </w:tr>
      <w:tr w14:paraId="29023059">
        <w:tc>
          <w:tcPr>
            <w:tcW w:w="5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6FED5FB0">
            <w:pPr>
              <w:rPr>
                <w:sz w:val="22"/>
                <w:szCs w:val="22"/>
              </w:rPr>
            </w:pPr>
            <w:r>
              <w:rPr>
                <w:rFonts w:ascii="Calibri" w:hAnsi="Calibri" w:eastAsia="Calibri" w:cs="Calibri"/>
                <w:sz w:val="22"/>
                <w:szCs w:val="22"/>
              </w:rPr>
              <w:t>1.</w:t>
            </w:r>
          </w:p>
        </w:tc>
        <w:tc>
          <w:tcPr>
            <w:tcW w:w="16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21DEC14B">
            <w:pPr>
              <w:rPr>
                <w:rFonts w:hint="default"/>
                <w:sz w:val="22"/>
                <w:szCs w:val="22"/>
                <w:lang w:val="en-US"/>
              </w:rPr>
            </w:pPr>
            <w:r>
              <w:rPr>
                <w:rFonts w:hint="default"/>
                <w:b/>
                <w:bCs/>
                <w:sz w:val="22"/>
                <w:szCs w:val="22"/>
                <w:lang w:val="en-US"/>
              </w:rPr>
              <w:t>Shri Sunil Sharma</w:t>
            </w:r>
          </w:p>
        </w:tc>
        <w:tc>
          <w:tcPr>
            <w:tcW w:w="12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44FE513A">
            <w:pPr>
              <w:rPr>
                <w:sz w:val="22"/>
                <w:szCs w:val="22"/>
              </w:rPr>
            </w:pPr>
            <w:r>
              <w:rPr>
                <w:rFonts w:ascii="Calibri" w:hAnsi="Calibri" w:eastAsia="Calibri" w:cs="Calibri"/>
                <w:sz w:val="22"/>
                <w:szCs w:val="22"/>
              </w:rPr>
              <w:t>Inspector</w:t>
            </w:r>
          </w:p>
        </w:tc>
        <w:tc>
          <w:tcPr>
            <w:tcW w:w="605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2A0F08FE">
            <w:pPr>
              <w:numPr>
                <w:ilvl w:val="0"/>
                <w:numId w:val="1"/>
              </w:numPr>
              <w:spacing w:after="40"/>
              <w:ind w:left="420" w:leftChars="0" w:hanging="420" w:firstLineChars="0"/>
              <w:rPr>
                <w:sz w:val="22"/>
                <w:szCs w:val="22"/>
              </w:rPr>
            </w:pPr>
            <w:r>
              <w:rPr>
                <w:rFonts w:ascii="Calibri" w:hAnsi="Calibri" w:eastAsia="Calibri" w:cs="Calibri"/>
                <w:sz w:val="22"/>
                <w:szCs w:val="22"/>
              </w:rPr>
              <w:t>Preparation of Remand report CIT (A)</w:t>
            </w:r>
            <w:r>
              <w:rPr>
                <w:rFonts w:hint="default" w:ascii="Calibri" w:hAnsi="Calibri" w:eastAsia="Calibri" w:cs="Calibri"/>
                <w:sz w:val="22"/>
                <w:szCs w:val="22"/>
                <w:lang w:val="en-US"/>
              </w:rPr>
              <w:t>.</w:t>
            </w:r>
          </w:p>
          <w:p w14:paraId="68ECA526">
            <w:pPr>
              <w:numPr>
                <w:ilvl w:val="0"/>
                <w:numId w:val="1"/>
              </w:numPr>
              <w:spacing w:after="40"/>
              <w:ind w:left="420" w:leftChars="0" w:hanging="420" w:firstLineChars="0"/>
              <w:rPr>
                <w:sz w:val="22"/>
                <w:szCs w:val="22"/>
              </w:rPr>
            </w:pPr>
            <w:r>
              <w:rPr>
                <w:rFonts w:ascii="Calibri" w:hAnsi="Calibri" w:eastAsia="Calibri" w:cs="Calibri"/>
                <w:sz w:val="22"/>
                <w:szCs w:val="22"/>
              </w:rPr>
              <w:t>Work related to preparation of proposals u/s 147/148 of IT ACT.</w:t>
            </w:r>
          </w:p>
          <w:p w14:paraId="56B1DCE3">
            <w:pPr>
              <w:numPr>
                <w:ilvl w:val="0"/>
                <w:numId w:val="1"/>
              </w:numPr>
              <w:spacing w:after="40"/>
              <w:ind w:left="420" w:leftChars="0" w:hanging="420" w:firstLineChars="0"/>
              <w:rPr>
                <w:sz w:val="22"/>
                <w:szCs w:val="22"/>
              </w:rPr>
            </w:pPr>
            <w:r>
              <w:rPr>
                <w:rFonts w:ascii="Calibri" w:hAnsi="Calibri" w:eastAsia="Calibri" w:cs="Calibri"/>
                <w:sz w:val="22"/>
                <w:szCs w:val="22"/>
              </w:rPr>
              <w:t>Work related to assistance in scrutiny assessment viz. issuance of notices u/s 143(2), 142(1) and 133(6) and preparation of draft orders etc. as assigned by the undersigned. All assessment work related to Time-Barring and Non-Time-Barring.</w:t>
            </w:r>
          </w:p>
          <w:p w14:paraId="0E91FFF4">
            <w:pPr>
              <w:numPr>
                <w:ilvl w:val="0"/>
                <w:numId w:val="1"/>
              </w:numPr>
              <w:spacing w:after="40"/>
              <w:ind w:left="420" w:leftChars="0" w:hanging="420" w:firstLineChars="0"/>
              <w:rPr>
                <w:sz w:val="22"/>
                <w:szCs w:val="22"/>
              </w:rPr>
            </w:pPr>
            <w:r>
              <w:rPr>
                <w:rFonts w:ascii="Calibri" w:hAnsi="Calibri" w:eastAsia="Calibri" w:cs="Calibri"/>
                <w:sz w:val="22"/>
                <w:szCs w:val="22"/>
              </w:rPr>
              <w:t>Notices and downloading of replies from e-proceeding assessment module.</w:t>
            </w:r>
          </w:p>
          <w:p w14:paraId="5B8D8DCB">
            <w:pPr>
              <w:numPr>
                <w:ilvl w:val="0"/>
                <w:numId w:val="1"/>
              </w:numPr>
              <w:spacing w:after="40"/>
              <w:ind w:left="420" w:leftChars="0" w:hanging="420" w:firstLineChars="0"/>
              <w:rPr>
                <w:sz w:val="22"/>
                <w:szCs w:val="22"/>
              </w:rPr>
            </w:pPr>
            <w:r>
              <w:rPr>
                <w:rFonts w:ascii="Calibri" w:hAnsi="Calibri" w:eastAsia="Calibri" w:cs="Calibri"/>
                <w:sz w:val="22"/>
                <w:szCs w:val="22"/>
              </w:rPr>
              <w:t>Work related to preparation of draft scrutiny report appeal effect appeal filing (ITAT, HC) and its register. Further ensure the appeal effect given before sending CSR.</w:t>
            </w:r>
          </w:p>
          <w:p w14:paraId="3F618351">
            <w:pPr>
              <w:numPr>
                <w:ilvl w:val="0"/>
                <w:numId w:val="1"/>
              </w:numPr>
              <w:spacing w:after="40"/>
              <w:ind w:left="420" w:leftChars="0" w:hanging="420" w:firstLineChars="0"/>
              <w:rPr>
                <w:sz w:val="22"/>
                <w:szCs w:val="22"/>
              </w:rPr>
            </w:pPr>
            <w:r>
              <w:rPr>
                <w:rFonts w:ascii="Calibri" w:hAnsi="Calibri" w:eastAsia="Calibri" w:cs="Calibri"/>
                <w:sz w:val="22"/>
                <w:szCs w:val="22"/>
              </w:rPr>
              <w:t>Work related to penalty orders of cases related to Scrutiny, CIT(A) and ITAT preparation of Draft penalty orders with other ITI.</w:t>
            </w:r>
          </w:p>
          <w:p w14:paraId="74AEB278">
            <w:pPr>
              <w:numPr>
                <w:ilvl w:val="0"/>
                <w:numId w:val="1"/>
              </w:numPr>
              <w:spacing w:after="40"/>
              <w:ind w:left="420" w:leftChars="0" w:hanging="420" w:firstLineChars="0"/>
              <w:rPr>
                <w:sz w:val="22"/>
                <w:szCs w:val="22"/>
              </w:rPr>
            </w:pPr>
            <w:r>
              <w:rPr>
                <w:rFonts w:ascii="Calibri" w:hAnsi="Calibri" w:eastAsia="Calibri" w:cs="Calibri"/>
                <w:sz w:val="22"/>
                <w:szCs w:val="22"/>
              </w:rPr>
              <w:t>Applications for Stay of demand.</w:t>
            </w:r>
          </w:p>
          <w:p w14:paraId="10AEF05B">
            <w:pPr>
              <w:numPr>
                <w:ilvl w:val="0"/>
                <w:numId w:val="1"/>
              </w:numPr>
              <w:spacing w:after="40"/>
              <w:ind w:left="420" w:leftChars="0" w:hanging="420" w:firstLineChars="0"/>
              <w:rPr>
                <w:sz w:val="22"/>
                <w:szCs w:val="22"/>
              </w:rPr>
            </w:pPr>
            <w:r>
              <w:rPr>
                <w:rFonts w:ascii="Calibri" w:hAnsi="Calibri" w:eastAsia="Calibri" w:cs="Calibri"/>
                <w:sz w:val="22"/>
                <w:szCs w:val="22"/>
              </w:rPr>
              <w:t>Issue of all type of statutory notices.</w:t>
            </w:r>
          </w:p>
          <w:p w14:paraId="4FCAD879">
            <w:pPr>
              <w:numPr>
                <w:ilvl w:val="0"/>
                <w:numId w:val="1"/>
              </w:numPr>
              <w:spacing w:after="40"/>
              <w:ind w:left="420" w:leftChars="0" w:hanging="420" w:firstLineChars="0"/>
              <w:rPr>
                <w:sz w:val="22"/>
                <w:szCs w:val="22"/>
              </w:rPr>
            </w:pPr>
            <w:r>
              <w:rPr>
                <w:rFonts w:ascii="Calibri" w:hAnsi="Calibri" w:eastAsia="Calibri" w:cs="Calibri"/>
                <w:sz w:val="22"/>
                <w:szCs w:val="22"/>
              </w:rPr>
              <w:t>Work related to audit objections (Internal and revenue audit) and its register.</w:t>
            </w:r>
          </w:p>
          <w:p w14:paraId="29A731AB">
            <w:pPr>
              <w:numPr>
                <w:ilvl w:val="0"/>
                <w:numId w:val="1"/>
              </w:numPr>
              <w:spacing w:after="40"/>
              <w:ind w:left="420" w:leftChars="0" w:hanging="420" w:firstLineChars="0"/>
              <w:rPr>
                <w:sz w:val="22"/>
                <w:szCs w:val="22"/>
              </w:rPr>
            </w:pPr>
            <w:r>
              <w:rPr>
                <w:rFonts w:ascii="Calibri" w:hAnsi="Calibri" w:eastAsia="Calibri" w:cs="Calibri"/>
                <w:sz w:val="22"/>
                <w:szCs w:val="22"/>
              </w:rPr>
              <w:t xml:space="preserve"> Work relating to review by CIT.</w:t>
            </w:r>
          </w:p>
          <w:p w14:paraId="61A0BBFA">
            <w:pPr>
              <w:numPr>
                <w:ilvl w:val="0"/>
                <w:numId w:val="1"/>
              </w:numPr>
              <w:spacing w:after="40"/>
              <w:ind w:left="420" w:leftChars="0" w:hanging="420" w:firstLineChars="0"/>
              <w:rPr>
                <w:rFonts w:ascii="Calibri" w:hAnsi="Calibri" w:eastAsia="Calibri" w:cs="Calibri"/>
                <w:sz w:val="22"/>
                <w:szCs w:val="22"/>
              </w:rPr>
            </w:pPr>
            <w:r>
              <w:rPr>
                <w:rFonts w:ascii="Calibri" w:hAnsi="Calibri" w:eastAsia="Calibri" w:cs="Calibri"/>
                <w:sz w:val="22"/>
                <w:szCs w:val="22"/>
              </w:rPr>
              <w:t>Work related to VSVS Scheme.</w:t>
            </w:r>
          </w:p>
          <w:p w14:paraId="0B47E721">
            <w:pPr>
              <w:numPr>
                <w:ilvl w:val="0"/>
                <w:numId w:val="1"/>
              </w:numPr>
              <w:spacing w:after="40"/>
              <w:ind w:left="420" w:leftChars="0" w:hanging="420" w:firstLineChars="0"/>
              <w:rPr>
                <w:rFonts w:hint="default" w:ascii="Calibri" w:hAnsi="Calibri" w:eastAsia="Calibri" w:cs="Calibri"/>
                <w:sz w:val="22"/>
                <w:szCs w:val="22"/>
                <w:lang w:val="en-US"/>
              </w:rPr>
            </w:pPr>
            <w:r>
              <w:rPr>
                <w:rFonts w:ascii="Calibri" w:hAnsi="Calibri" w:eastAsia="Calibri" w:cs="Calibri"/>
                <w:sz w:val="22"/>
                <w:szCs w:val="22"/>
              </w:rPr>
              <w:t>Any other work assigned by DCIT</w:t>
            </w:r>
          </w:p>
          <w:p w14:paraId="15303D65">
            <w:pPr>
              <w:numPr>
                <w:ilvl w:val="0"/>
                <w:numId w:val="1"/>
              </w:numPr>
              <w:spacing w:after="40"/>
              <w:ind w:left="420" w:leftChars="0" w:hanging="420" w:firstLineChars="0"/>
              <w:rPr>
                <w:rFonts w:hint="default" w:ascii="Calibri" w:hAnsi="Calibri" w:eastAsia="Calibri" w:cs="Calibri"/>
                <w:sz w:val="22"/>
                <w:szCs w:val="22"/>
                <w:lang w:val="en-US"/>
              </w:rPr>
            </w:pPr>
            <w:r>
              <w:rPr>
                <w:rFonts w:hint="default" w:ascii="Calibri" w:hAnsi="Calibri" w:eastAsia="Calibri" w:cs="Calibri"/>
                <w:sz w:val="22"/>
                <w:szCs w:val="22"/>
                <w:lang w:val="en-US"/>
              </w:rPr>
              <w:t>All Reporting related work (Monthly Reports and other reports relating to CPGRAM,OGE,e-Nivaran,VSVS ,Rectification etc.)</w:t>
            </w:r>
          </w:p>
        </w:tc>
      </w:tr>
      <w:tr w14:paraId="6052801F">
        <w:tc>
          <w:tcPr>
            <w:tcW w:w="5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1779554D">
            <w:pPr>
              <w:rPr>
                <w:sz w:val="22"/>
                <w:szCs w:val="22"/>
              </w:rPr>
            </w:pPr>
            <w:r>
              <w:rPr>
                <w:rFonts w:ascii="Calibri" w:hAnsi="Calibri" w:eastAsia="Calibri" w:cs="Calibri"/>
                <w:sz w:val="22"/>
                <w:szCs w:val="22"/>
              </w:rPr>
              <w:t>2.</w:t>
            </w:r>
          </w:p>
        </w:tc>
        <w:tc>
          <w:tcPr>
            <w:tcW w:w="16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06445469">
            <w:pPr>
              <w:rPr>
                <w:rFonts w:hint="default"/>
                <w:sz w:val="22"/>
                <w:szCs w:val="22"/>
                <w:lang w:val="en-US"/>
              </w:rPr>
            </w:pPr>
            <w:r>
              <w:rPr>
                <w:rFonts w:ascii="Calibri" w:hAnsi="Calibri" w:eastAsia="Calibri" w:cs="Calibri"/>
                <w:b/>
                <w:bCs/>
                <w:sz w:val="22"/>
                <w:szCs w:val="22"/>
              </w:rPr>
              <w:t xml:space="preserve">Shri </w:t>
            </w:r>
            <w:r>
              <w:rPr>
                <w:rFonts w:hint="default" w:ascii="Calibri" w:hAnsi="Calibri" w:eastAsia="Calibri" w:cs="Calibri"/>
                <w:b/>
                <w:bCs/>
                <w:sz w:val="22"/>
                <w:szCs w:val="22"/>
                <w:lang w:val="en-US"/>
              </w:rPr>
              <w:t>Vipin Udaywal</w:t>
            </w:r>
          </w:p>
        </w:tc>
        <w:tc>
          <w:tcPr>
            <w:tcW w:w="12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71F3F514">
            <w:pPr>
              <w:rPr>
                <w:sz w:val="22"/>
                <w:szCs w:val="22"/>
              </w:rPr>
            </w:pPr>
            <w:r>
              <w:rPr>
                <w:rFonts w:ascii="Calibri" w:hAnsi="Calibri" w:eastAsia="Calibri" w:cs="Calibri"/>
                <w:sz w:val="22"/>
                <w:szCs w:val="22"/>
              </w:rPr>
              <w:t>Inspector</w:t>
            </w:r>
          </w:p>
        </w:tc>
        <w:tc>
          <w:tcPr>
            <w:tcW w:w="605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2EFA6720">
            <w:pPr>
              <w:numPr>
                <w:ilvl w:val="0"/>
                <w:numId w:val="2"/>
              </w:numPr>
              <w:spacing w:after="40"/>
              <w:ind w:left="420" w:leftChars="0" w:hanging="420" w:firstLineChars="0"/>
              <w:rPr>
                <w:sz w:val="22"/>
                <w:szCs w:val="22"/>
              </w:rPr>
            </w:pPr>
            <w:r>
              <w:rPr>
                <w:rFonts w:ascii="Calibri" w:hAnsi="Calibri" w:eastAsia="Calibri" w:cs="Calibri"/>
                <w:sz w:val="22"/>
                <w:szCs w:val="22"/>
              </w:rPr>
              <w:t>Work related to Lower deduction of Tax Certificate U/s 197/195 and 30A, 49C, 281 certificate and handling of all the issues relating to TRACES Portal</w:t>
            </w:r>
            <w:r>
              <w:rPr>
                <w:rFonts w:hint="default" w:ascii="Calibri" w:hAnsi="Calibri" w:eastAsia="Calibri" w:cs="Calibri"/>
                <w:sz w:val="22"/>
                <w:szCs w:val="22"/>
                <w:lang w:val="en-US"/>
              </w:rPr>
              <w:t>.</w:t>
            </w:r>
          </w:p>
          <w:p w14:paraId="285DCFEB">
            <w:pPr>
              <w:numPr>
                <w:ilvl w:val="0"/>
                <w:numId w:val="2"/>
              </w:numPr>
              <w:spacing w:after="40"/>
              <w:ind w:left="420" w:leftChars="0" w:hanging="420" w:firstLineChars="0"/>
              <w:rPr>
                <w:sz w:val="22"/>
                <w:szCs w:val="22"/>
              </w:rPr>
            </w:pPr>
            <w:r>
              <w:rPr>
                <w:rFonts w:ascii="Calibri" w:hAnsi="Calibri" w:eastAsia="Calibri" w:cs="Calibri"/>
                <w:sz w:val="22"/>
                <w:szCs w:val="22"/>
              </w:rPr>
              <w:t>Matter related to verification of Form 15CA, 15CB and 15CC.</w:t>
            </w:r>
          </w:p>
          <w:p w14:paraId="7984AAF9">
            <w:pPr>
              <w:numPr>
                <w:ilvl w:val="0"/>
                <w:numId w:val="2"/>
              </w:numPr>
              <w:spacing w:after="40"/>
              <w:ind w:left="420" w:leftChars="0" w:hanging="420" w:firstLineChars="0"/>
              <w:rPr>
                <w:sz w:val="22"/>
                <w:szCs w:val="22"/>
              </w:rPr>
            </w:pPr>
            <w:r>
              <w:rPr>
                <w:rFonts w:ascii="Calibri" w:hAnsi="Calibri" w:eastAsia="Calibri" w:cs="Calibri"/>
                <w:sz w:val="22"/>
                <w:szCs w:val="22"/>
              </w:rPr>
              <w:t>Work related to Sec. 201 of the IT Act (notices and draft order)</w:t>
            </w:r>
          </w:p>
          <w:p w14:paraId="09019513">
            <w:pPr>
              <w:numPr>
                <w:ilvl w:val="0"/>
                <w:numId w:val="2"/>
              </w:numPr>
              <w:spacing w:after="40"/>
              <w:ind w:left="420" w:leftChars="0" w:hanging="420" w:firstLineChars="0"/>
              <w:rPr>
                <w:sz w:val="22"/>
                <w:szCs w:val="22"/>
              </w:rPr>
            </w:pPr>
            <w:r>
              <w:rPr>
                <w:rFonts w:ascii="Calibri" w:hAnsi="Calibri" w:eastAsia="Calibri" w:cs="Calibri"/>
                <w:sz w:val="22"/>
                <w:szCs w:val="22"/>
              </w:rPr>
              <w:t>Preparation of Remand report (ITAT)</w:t>
            </w:r>
          </w:p>
          <w:p w14:paraId="53CEA400">
            <w:pPr>
              <w:numPr>
                <w:ilvl w:val="0"/>
                <w:numId w:val="2"/>
              </w:numPr>
              <w:spacing w:after="40"/>
              <w:ind w:left="420" w:leftChars="0" w:hanging="420" w:firstLineChars="0"/>
              <w:rPr>
                <w:sz w:val="22"/>
                <w:szCs w:val="22"/>
              </w:rPr>
            </w:pPr>
            <w:r>
              <w:rPr>
                <w:rFonts w:ascii="Calibri" w:hAnsi="Calibri" w:eastAsia="Calibri" w:cs="Calibri"/>
                <w:sz w:val="22"/>
                <w:szCs w:val="22"/>
              </w:rPr>
              <w:t>Work related to assistance in scrutiny assessment viz. issuance of notices u/s 143(2), 142(1) and 133(6) and preparation of draft orders etc. as assigned by the undersigned. All assessment work related to Time-Barring and Non-Time-Barring.</w:t>
            </w:r>
          </w:p>
          <w:p w14:paraId="4201EFD5">
            <w:pPr>
              <w:numPr>
                <w:ilvl w:val="0"/>
                <w:numId w:val="2"/>
              </w:numPr>
              <w:spacing w:after="40"/>
              <w:ind w:left="420" w:leftChars="0" w:hanging="420" w:firstLineChars="0"/>
              <w:rPr>
                <w:sz w:val="22"/>
                <w:szCs w:val="22"/>
              </w:rPr>
            </w:pPr>
            <w:r>
              <w:rPr>
                <w:rFonts w:ascii="Calibri" w:hAnsi="Calibri" w:eastAsia="Calibri" w:cs="Calibri"/>
                <w:sz w:val="22"/>
                <w:szCs w:val="22"/>
              </w:rPr>
              <w:t>Issue of all type of statutory notices.</w:t>
            </w:r>
          </w:p>
          <w:p w14:paraId="2679BE38">
            <w:pPr>
              <w:numPr>
                <w:ilvl w:val="0"/>
                <w:numId w:val="2"/>
              </w:numPr>
              <w:spacing w:after="40"/>
              <w:ind w:left="420" w:leftChars="0" w:hanging="420" w:firstLineChars="0"/>
              <w:rPr>
                <w:sz w:val="22"/>
                <w:szCs w:val="22"/>
              </w:rPr>
            </w:pPr>
            <w:r>
              <w:rPr>
                <w:rFonts w:ascii="Calibri" w:hAnsi="Calibri" w:eastAsia="Calibri" w:cs="Calibri"/>
                <w:sz w:val="22"/>
                <w:szCs w:val="22"/>
              </w:rPr>
              <w:t>Notices and downloading of replies from e-proceeding assessment module.</w:t>
            </w:r>
          </w:p>
          <w:p w14:paraId="1093E753">
            <w:pPr>
              <w:numPr>
                <w:ilvl w:val="0"/>
                <w:numId w:val="2"/>
              </w:numPr>
              <w:spacing w:after="40"/>
              <w:ind w:left="420" w:leftChars="0" w:hanging="420" w:firstLineChars="0"/>
              <w:rPr>
                <w:rFonts w:ascii="Calibri" w:hAnsi="Calibri" w:eastAsia="Calibri" w:cs="Calibri"/>
                <w:sz w:val="22"/>
                <w:szCs w:val="22"/>
              </w:rPr>
            </w:pPr>
            <w:r>
              <w:rPr>
                <w:rFonts w:ascii="Calibri" w:hAnsi="Calibri" w:eastAsia="Calibri" w:cs="Calibri"/>
                <w:sz w:val="22"/>
                <w:szCs w:val="22"/>
              </w:rPr>
              <w:t>Ensuring and work related to demand collection of Current and Arear Demand, Work related to dossier cases.</w:t>
            </w:r>
          </w:p>
          <w:p w14:paraId="2B956D28">
            <w:pPr>
              <w:numPr>
                <w:ilvl w:val="0"/>
                <w:numId w:val="2"/>
              </w:numPr>
              <w:spacing w:after="40"/>
              <w:ind w:left="420" w:leftChars="0" w:hanging="420" w:firstLineChars="0"/>
              <w:rPr>
                <w:rFonts w:hint="default" w:ascii="Calibri" w:hAnsi="Calibri" w:eastAsia="Calibri" w:cs="Calibri"/>
                <w:sz w:val="22"/>
                <w:szCs w:val="22"/>
                <w:lang w:val="en-US"/>
              </w:rPr>
            </w:pPr>
            <w:r>
              <w:rPr>
                <w:rFonts w:ascii="Calibri" w:hAnsi="Calibri" w:eastAsia="Calibri" w:cs="Calibri"/>
                <w:sz w:val="22"/>
                <w:szCs w:val="22"/>
              </w:rPr>
              <w:t>Work related to penalty orders of cases related to Scrutiny, CIT(A) and ITAT preparation of Draft penalty orders with other ITI.</w:t>
            </w:r>
          </w:p>
          <w:p w14:paraId="57C3284C">
            <w:pPr>
              <w:numPr>
                <w:ilvl w:val="0"/>
                <w:numId w:val="2"/>
              </w:numPr>
              <w:spacing w:after="40"/>
              <w:ind w:left="420" w:leftChars="0" w:hanging="420" w:firstLineChars="0"/>
              <w:rPr>
                <w:rFonts w:ascii="Calibri" w:hAnsi="Calibri" w:eastAsia="Calibri" w:cs="Calibri"/>
                <w:sz w:val="22"/>
                <w:szCs w:val="22"/>
              </w:rPr>
            </w:pPr>
            <w:r>
              <w:rPr>
                <w:rFonts w:hint="default" w:ascii="Calibri" w:hAnsi="Calibri" w:eastAsia="Calibri" w:cs="Calibri"/>
                <w:sz w:val="22"/>
                <w:szCs w:val="22"/>
                <w:lang w:val="en-US"/>
              </w:rPr>
              <w:t>All Reporting related work (Monthly Reports and other reports relating to CPGRAM,OGE,e-Nivaran,VSVS ,Rectification etc.)</w:t>
            </w:r>
          </w:p>
          <w:p w14:paraId="3E2CB9E9">
            <w:pPr>
              <w:numPr>
                <w:ilvl w:val="0"/>
                <w:numId w:val="2"/>
              </w:numPr>
              <w:spacing w:after="40"/>
              <w:ind w:left="420" w:leftChars="0" w:hanging="420" w:firstLineChars="0"/>
              <w:rPr>
                <w:rFonts w:ascii="Calibri" w:hAnsi="Calibri" w:eastAsia="Calibri" w:cs="Calibri"/>
                <w:sz w:val="22"/>
                <w:szCs w:val="22"/>
              </w:rPr>
            </w:pPr>
            <w:r>
              <w:rPr>
                <w:rFonts w:ascii="Calibri" w:hAnsi="Calibri" w:eastAsia="Calibri" w:cs="Calibri"/>
                <w:sz w:val="22"/>
                <w:szCs w:val="22"/>
              </w:rPr>
              <w:t>Any other work assigned by DCIT</w:t>
            </w:r>
          </w:p>
          <w:p w14:paraId="62CC55C2">
            <w:pPr>
              <w:spacing w:after="40"/>
              <w:rPr>
                <w:rFonts w:ascii="Calibri" w:hAnsi="Calibri" w:eastAsia="Calibri" w:cs="Calibri"/>
                <w:sz w:val="22"/>
                <w:szCs w:val="22"/>
              </w:rPr>
            </w:pPr>
          </w:p>
          <w:p w14:paraId="726238D2">
            <w:pPr>
              <w:spacing w:after="40"/>
              <w:rPr>
                <w:sz w:val="22"/>
                <w:szCs w:val="22"/>
              </w:rPr>
            </w:pPr>
            <w:r>
              <w:rPr>
                <w:rFonts w:ascii="Calibri" w:hAnsi="Calibri" w:eastAsia="Calibri" w:cs="Calibri"/>
                <w:sz w:val="22"/>
                <w:szCs w:val="22"/>
              </w:rPr>
              <w:t>(</w:t>
            </w:r>
            <w:r>
              <w:rPr>
                <w:rFonts w:hint="default" w:ascii="Calibri" w:hAnsi="Calibri" w:eastAsia="Calibri" w:cs="Calibri"/>
                <w:sz w:val="22"/>
                <w:szCs w:val="22"/>
                <w:lang w:val="en-US"/>
              </w:rPr>
              <w:t xml:space="preserve"> *</w:t>
            </w:r>
            <w:r>
              <w:rPr>
                <w:rFonts w:ascii="Calibri" w:hAnsi="Calibri" w:eastAsia="Calibri" w:cs="Calibri"/>
                <w:sz w:val="22"/>
                <w:szCs w:val="22"/>
              </w:rPr>
              <w:t xml:space="preserve">In case of leave of Shri </w:t>
            </w:r>
            <w:r>
              <w:rPr>
                <w:rFonts w:hint="default" w:ascii="Calibri" w:hAnsi="Calibri" w:eastAsia="Calibri" w:cs="Calibri"/>
                <w:sz w:val="22"/>
                <w:szCs w:val="22"/>
                <w:lang w:val="en-US"/>
              </w:rPr>
              <w:t>Sunil Sharma</w:t>
            </w:r>
            <w:r>
              <w:rPr>
                <w:rFonts w:ascii="Calibri" w:hAnsi="Calibri" w:eastAsia="Calibri" w:cs="Calibri"/>
                <w:sz w:val="22"/>
                <w:szCs w:val="22"/>
              </w:rPr>
              <w:t xml:space="preserve">, ITI, will look after the entire work of Shri </w:t>
            </w:r>
            <w:r>
              <w:rPr>
                <w:rFonts w:hint="default" w:ascii="Calibri" w:hAnsi="Calibri" w:eastAsia="Calibri" w:cs="Calibri"/>
                <w:sz w:val="22"/>
                <w:szCs w:val="22"/>
                <w:lang w:val="en-US"/>
              </w:rPr>
              <w:t>Sunil Sharma</w:t>
            </w:r>
            <w:r>
              <w:rPr>
                <w:rFonts w:ascii="Calibri" w:hAnsi="Calibri" w:eastAsia="Calibri" w:cs="Calibri"/>
                <w:sz w:val="22"/>
                <w:szCs w:val="22"/>
              </w:rPr>
              <w:t>, ITI until further specific order and vice-versa)</w:t>
            </w:r>
          </w:p>
        </w:tc>
      </w:tr>
      <w:tr w14:paraId="4BF4075F">
        <w:tc>
          <w:tcPr>
            <w:tcW w:w="5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59398906">
            <w:pPr>
              <w:rPr>
                <w:sz w:val="22"/>
                <w:szCs w:val="22"/>
              </w:rPr>
            </w:pPr>
            <w:r>
              <w:rPr>
                <w:rFonts w:ascii="Calibri" w:hAnsi="Calibri" w:eastAsia="Calibri" w:cs="Calibri"/>
                <w:sz w:val="22"/>
                <w:szCs w:val="22"/>
              </w:rPr>
              <w:t>3.</w:t>
            </w:r>
          </w:p>
        </w:tc>
        <w:tc>
          <w:tcPr>
            <w:tcW w:w="16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1332D47E">
            <w:pPr>
              <w:rPr>
                <w:rFonts w:hint="default"/>
                <w:sz w:val="22"/>
                <w:szCs w:val="22"/>
                <w:lang w:val="en-US"/>
              </w:rPr>
            </w:pPr>
            <w:r>
              <w:rPr>
                <w:rFonts w:ascii="Calibri" w:hAnsi="Calibri" w:eastAsia="Calibri" w:cs="Calibri"/>
                <w:b/>
                <w:bCs/>
                <w:sz w:val="22"/>
                <w:szCs w:val="22"/>
              </w:rPr>
              <w:t xml:space="preserve">Sh. </w:t>
            </w:r>
            <w:r>
              <w:rPr>
                <w:rFonts w:hint="default" w:ascii="Calibri" w:hAnsi="Calibri" w:eastAsia="Calibri" w:cs="Calibri"/>
                <w:b/>
                <w:bCs/>
                <w:sz w:val="22"/>
                <w:szCs w:val="22"/>
                <w:lang w:val="en-US"/>
              </w:rPr>
              <w:t>Hemraj Choudhary</w:t>
            </w:r>
          </w:p>
        </w:tc>
        <w:tc>
          <w:tcPr>
            <w:tcW w:w="12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5D7F5740">
            <w:pPr>
              <w:rPr>
                <w:sz w:val="22"/>
                <w:szCs w:val="22"/>
              </w:rPr>
            </w:pPr>
            <w:r>
              <w:rPr>
                <w:rFonts w:ascii="Calibri" w:hAnsi="Calibri" w:eastAsia="Calibri" w:cs="Calibri"/>
                <w:sz w:val="22"/>
                <w:szCs w:val="22"/>
              </w:rPr>
              <w:t>O.S.</w:t>
            </w:r>
          </w:p>
        </w:tc>
        <w:tc>
          <w:tcPr>
            <w:tcW w:w="605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20599E4C">
            <w:pPr>
              <w:numPr>
                <w:ilvl w:val="0"/>
                <w:numId w:val="3"/>
              </w:numPr>
              <w:spacing w:after="40"/>
              <w:ind w:left="420" w:leftChars="0" w:hanging="420" w:firstLineChars="0"/>
              <w:rPr>
                <w:sz w:val="22"/>
                <w:szCs w:val="22"/>
              </w:rPr>
            </w:pPr>
            <w:r>
              <w:rPr>
                <w:rFonts w:ascii="Calibri" w:hAnsi="Calibri" w:eastAsia="Calibri" w:cs="Calibri"/>
                <w:sz w:val="22"/>
                <w:szCs w:val="22"/>
              </w:rPr>
              <w:t>Service book update and work related to DDO charge.</w:t>
            </w:r>
          </w:p>
          <w:p w14:paraId="2A92E4A5">
            <w:pPr>
              <w:numPr>
                <w:ilvl w:val="0"/>
                <w:numId w:val="3"/>
              </w:numPr>
              <w:spacing w:after="40"/>
              <w:ind w:left="420" w:leftChars="0" w:hanging="420" w:firstLineChars="0"/>
              <w:rPr>
                <w:sz w:val="22"/>
                <w:szCs w:val="22"/>
              </w:rPr>
            </w:pPr>
            <w:r>
              <w:rPr>
                <w:rFonts w:ascii="Calibri" w:hAnsi="Calibri" w:eastAsia="Calibri" w:cs="Calibri"/>
                <w:sz w:val="22"/>
                <w:szCs w:val="22"/>
              </w:rPr>
              <w:t>Matters relating to PAN Transfer and Preparation of transfer memo</w:t>
            </w:r>
            <w:r>
              <w:rPr>
                <w:rFonts w:hint="default" w:ascii="Calibri" w:hAnsi="Calibri" w:eastAsia="Calibri" w:cs="Calibri"/>
                <w:sz w:val="22"/>
                <w:szCs w:val="22"/>
                <w:lang w:val="en-US"/>
              </w:rPr>
              <w:t>.</w:t>
            </w:r>
          </w:p>
          <w:p w14:paraId="71AEA817">
            <w:pPr>
              <w:numPr>
                <w:ilvl w:val="0"/>
                <w:numId w:val="3"/>
              </w:numPr>
              <w:spacing w:after="40"/>
              <w:ind w:left="420" w:leftChars="0" w:hanging="420" w:firstLineChars="0"/>
              <w:rPr>
                <w:sz w:val="22"/>
                <w:szCs w:val="22"/>
              </w:rPr>
            </w:pPr>
            <w:r>
              <w:rPr>
                <w:rFonts w:ascii="Calibri" w:hAnsi="Calibri" w:eastAsia="Calibri" w:cs="Calibri"/>
                <w:sz w:val="22"/>
                <w:szCs w:val="22"/>
              </w:rPr>
              <w:t>Matters related to condonation of delay.</w:t>
            </w:r>
          </w:p>
          <w:p w14:paraId="3733372C">
            <w:pPr>
              <w:numPr>
                <w:ilvl w:val="0"/>
                <w:numId w:val="3"/>
              </w:numPr>
              <w:spacing w:after="40"/>
              <w:ind w:left="420" w:leftChars="0" w:hanging="420" w:firstLineChars="0"/>
              <w:rPr>
                <w:sz w:val="22"/>
                <w:szCs w:val="22"/>
              </w:rPr>
            </w:pPr>
            <w:r>
              <w:rPr>
                <w:rFonts w:ascii="Calibri" w:hAnsi="Calibri" w:eastAsia="Calibri" w:cs="Calibri"/>
                <w:sz w:val="22"/>
                <w:szCs w:val="22"/>
              </w:rPr>
              <w:t>Handling of Miscellaneous Dak</w:t>
            </w:r>
          </w:p>
          <w:p w14:paraId="59BC0E6E">
            <w:pPr>
              <w:numPr>
                <w:ilvl w:val="0"/>
                <w:numId w:val="3"/>
              </w:numPr>
              <w:spacing w:after="40"/>
              <w:ind w:left="420" w:leftChars="0" w:hanging="420" w:firstLineChars="0"/>
              <w:rPr>
                <w:sz w:val="22"/>
                <w:szCs w:val="22"/>
              </w:rPr>
            </w:pPr>
            <w:r>
              <w:rPr>
                <w:rFonts w:ascii="Calibri" w:hAnsi="Calibri" w:eastAsia="Calibri" w:cs="Calibri"/>
                <w:sz w:val="22"/>
                <w:szCs w:val="22"/>
              </w:rPr>
              <w:t>Maintenance of all records and all registers prescribed by CIT and regular updating of these registers.</w:t>
            </w:r>
          </w:p>
          <w:p w14:paraId="3B882E44">
            <w:pPr>
              <w:numPr>
                <w:ilvl w:val="0"/>
                <w:numId w:val="3"/>
              </w:numPr>
              <w:spacing w:after="40"/>
              <w:ind w:left="420" w:leftChars="0" w:hanging="420" w:firstLineChars="0"/>
              <w:rPr>
                <w:sz w:val="22"/>
                <w:szCs w:val="22"/>
              </w:rPr>
            </w:pPr>
            <w:r>
              <w:rPr>
                <w:rFonts w:ascii="Calibri" w:hAnsi="Calibri" w:eastAsia="Calibri" w:cs="Calibri"/>
                <w:sz w:val="22"/>
                <w:szCs w:val="22"/>
              </w:rPr>
              <w:t>Misc. letter drafting</w:t>
            </w:r>
          </w:p>
          <w:p w14:paraId="3A1E9655">
            <w:pPr>
              <w:numPr>
                <w:ilvl w:val="0"/>
                <w:numId w:val="3"/>
              </w:numPr>
              <w:spacing w:after="40"/>
              <w:ind w:left="420" w:leftChars="0" w:hanging="420" w:firstLineChars="0"/>
              <w:rPr>
                <w:sz w:val="22"/>
                <w:szCs w:val="22"/>
              </w:rPr>
            </w:pPr>
            <w:r>
              <w:rPr>
                <w:rFonts w:ascii="Calibri" w:hAnsi="Calibri" w:eastAsia="Calibri" w:cs="Calibri"/>
                <w:sz w:val="22"/>
                <w:szCs w:val="22"/>
              </w:rPr>
              <w:t>Other miscellaneous works of this office</w:t>
            </w:r>
          </w:p>
          <w:p w14:paraId="529D6088">
            <w:pPr>
              <w:numPr>
                <w:ilvl w:val="0"/>
                <w:numId w:val="3"/>
              </w:numPr>
              <w:spacing w:after="40"/>
              <w:ind w:left="420" w:leftChars="0" w:hanging="420" w:firstLineChars="0"/>
              <w:rPr>
                <w:sz w:val="22"/>
                <w:szCs w:val="22"/>
              </w:rPr>
            </w:pPr>
            <w:r>
              <w:rPr>
                <w:rFonts w:ascii="Calibri" w:hAnsi="Calibri" w:eastAsia="Calibri" w:cs="Calibri"/>
                <w:sz w:val="22"/>
                <w:szCs w:val="22"/>
              </w:rPr>
              <w:t>Matters related to refund and wo</w:t>
            </w:r>
            <w:r>
              <w:rPr>
                <w:rFonts w:hint="default" w:ascii="Calibri" w:hAnsi="Calibri" w:eastAsia="Calibri" w:cs="Calibri"/>
                <w:sz w:val="22"/>
                <w:szCs w:val="22"/>
                <w:lang w:val="en-US"/>
              </w:rPr>
              <w:t>r</w:t>
            </w:r>
            <w:r>
              <w:rPr>
                <w:rFonts w:ascii="Calibri" w:hAnsi="Calibri" w:eastAsia="Calibri" w:cs="Calibri"/>
                <w:sz w:val="22"/>
                <w:szCs w:val="22"/>
              </w:rPr>
              <w:t>k u/s 245.</w:t>
            </w:r>
          </w:p>
          <w:p w14:paraId="43716196">
            <w:pPr>
              <w:numPr>
                <w:ilvl w:val="0"/>
                <w:numId w:val="3"/>
              </w:numPr>
              <w:spacing w:after="40"/>
              <w:ind w:left="420" w:leftChars="0" w:hanging="420" w:firstLineChars="0"/>
              <w:rPr>
                <w:sz w:val="22"/>
                <w:szCs w:val="22"/>
              </w:rPr>
            </w:pPr>
            <w:r>
              <w:rPr>
                <w:rFonts w:ascii="Calibri" w:hAnsi="Calibri" w:eastAsia="Calibri" w:cs="Calibri"/>
                <w:sz w:val="22"/>
                <w:szCs w:val="22"/>
              </w:rPr>
              <w:t>Any other work assigned by DCIT</w:t>
            </w:r>
          </w:p>
          <w:p w14:paraId="018A1F35">
            <w:pPr>
              <w:spacing w:after="40"/>
              <w:rPr>
                <w:rFonts w:ascii="Calibri" w:hAnsi="Calibri" w:eastAsia="Calibri" w:cs="Calibri"/>
                <w:sz w:val="22"/>
                <w:szCs w:val="22"/>
              </w:rPr>
            </w:pPr>
          </w:p>
          <w:p w14:paraId="7F679DCC">
            <w:pPr>
              <w:spacing w:after="40"/>
              <w:rPr>
                <w:sz w:val="22"/>
                <w:szCs w:val="22"/>
              </w:rPr>
            </w:pPr>
            <w:r>
              <w:rPr>
                <w:rFonts w:ascii="Calibri" w:hAnsi="Calibri" w:eastAsia="Calibri" w:cs="Calibri"/>
                <w:sz w:val="22"/>
                <w:szCs w:val="22"/>
              </w:rPr>
              <w:t>(</w:t>
            </w:r>
            <w:r>
              <w:rPr>
                <w:rFonts w:hint="default" w:ascii="Calibri" w:hAnsi="Calibri" w:eastAsia="Calibri" w:cs="Calibri"/>
                <w:sz w:val="22"/>
                <w:szCs w:val="22"/>
                <w:lang w:val="en-US"/>
              </w:rPr>
              <w:t xml:space="preserve"> *</w:t>
            </w:r>
            <w:r>
              <w:rPr>
                <w:rFonts w:ascii="Calibri" w:hAnsi="Calibri" w:eastAsia="Calibri" w:cs="Calibri"/>
                <w:sz w:val="22"/>
                <w:szCs w:val="22"/>
              </w:rPr>
              <w:t xml:space="preserve">In case of leave of Shri </w:t>
            </w:r>
            <w:r>
              <w:rPr>
                <w:rFonts w:hint="default" w:ascii="Calibri" w:hAnsi="Calibri" w:eastAsia="Calibri" w:cs="Calibri"/>
                <w:sz w:val="22"/>
                <w:szCs w:val="22"/>
                <w:lang w:val="en-US"/>
              </w:rPr>
              <w:t xml:space="preserve">Hemraj Choudhary </w:t>
            </w:r>
            <w:r>
              <w:rPr>
                <w:rFonts w:ascii="Calibri" w:hAnsi="Calibri" w:eastAsia="Calibri" w:cs="Calibri"/>
                <w:sz w:val="22"/>
                <w:szCs w:val="22"/>
              </w:rPr>
              <w:t>O.S., Sh. Ra</w:t>
            </w:r>
            <w:r>
              <w:rPr>
                <w:rFonts w:hint="default" w:ascii="Calibri" w:hAnsi="Calibri" w:eastAsia="Calibri" w:cs="Calibri"/>
                <w:sz w:val="22"/>
                <w:szCs w:val="22"/>
                <w:lang w:val="en-US"/>
              </w:rPr>
              <w:t>jeev Yadav</w:t>
            </w:r>
            <w:r>
              <w:rPr>
                <w:rFonts w:ascii="Calibri" w:hAnsi="Calibri" w:eastAsia="Calibri" w:cs="Calibri"/>
                <w:sz w:val="22"/>
                <w:szCs w:val="22"/>
              </w:rPr>
              <w:t xml:space="preserve"> O.S. will look after the entire work of Shri Himanshu Suneja until further specific order and vice-versa)</w:t>
            </w:r>
          </w:p>
        </w:tc>
      </w:tr>
      <w:tr w14:paraId="766FDA7E">
        <w:tc>
          <w:tcPr>
            <w:tcW w:w="5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04D7DFA4">
            <w:pPr>
              <w:rPr>
                <w:sz w:val="22"/>
                <w:szCs w:val="22"/>
              </w:rPr>
            </w:pPr>
            <w:r>
              <w:rPr>
                <w:rFonts w:ascii="Calibri" w:hAnsi="Calibri" w:eastAsia="Calibri" w:cs="Calibri"/>
                <w:sz w:val="22"/>
                <w:szCs w:val="22"/>
              </w:rPr>
              <w:t>4.</w:t>
            </w:r>
          </w:p>
        </w:tc>
        <w:tc>
          <w:tcPr>
            <w:tcW w:w="16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41E8A3C1">
            <w:pPr>
              <w:rPr>
                <w:rFonts w:hint="default"/>
                <w:sz w:val="22"/>
                <w:szCs w:val="22"/>
                <w:lang w:val="en-US"/>
              </w:rPr>
            </w:pPr>
            <w:r>
              <w:rPr>
                <w:rFonts w:ascii="Calibri" w:hAnsi="Calibri" w:eastAsia="Calibri" w:cs="Calibri"/>
                <w:b/>
                <w:bCs/>
                <w:sz w:val="22"/>
                <w:szCs w:val="22"/>
              </w:rPr>
              <w:t xml:space="preserve">Sh. </w:t>
            </w:r>
            <w:r>
              <w:rPr>
                <w:rFonts w:hint="default" w:ascii="Calibri" w:hAnsi="Calibri" w:eastAsia="Calibri" w:cs="Calibri"/>
                <w:b/>
                <w:bCs/>
                <w:sz w:val="22"/>
                <w:szCs w:val="22"/>
                <w:lang w:val="en-US"/>
              </w:rPr>
              <w:t>Rajeev</w:t>
            </w:r>
          </w:p>
        </w:tc>
        <w:tc>
          <w:tcPr>
            <w:tcW w:w="12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3041F6C0">
            <w:pPr>
              <w:rPr>
                <w:sz w:val="22"/>
                <w:szCs w:val="22"/>
              </w:rPr>
            </w:pPr>
            <w:r>
              <w:rPr>
                <w:rFonts w:ascii="Calibri" w:hAnsi="Calibri" w:eastAsia="Calibri" w:cs="Calibri"/>
                <w:sz w:val="22"/>
                <w:szCs w:val="22"/>
              </w:rPr>
              <w:t>O.S.</w:t>
            </w:r>
          </w:p>
        </w:tc>
        <w:tc>
          <w:tcPr>
            <w:tcW w:w="605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65515C96">
            <w:pPr>
              <w:numPr>
                <w:ilvl w:val="0"/>
                <w:numId w:val="4"/>
              </w:numPr>
              <w:tabs>
                <w:tab w:val="clear" w:pos="420"/>
              </w:tabs>
              <w:spacing w:after="40"/>
              <w:ind w:left="425" w:leftChars="0" w:hanging="425" w:firstLineChars="0"/>
              <w:rPr>
                <w:sz w:val="22"/>
                <w:szCs w:val="22"/>
              </w:rPr>
            </w:pPr>
            <w:r>
              <w:rPr>
                <w:rFonts w:ascii="Calibri" w:hAnsi="Calibri" w:eastAsia="Calibri" w:cs="Calibri"/>
                <w:sz w:val="22"/>
                <w:szCs w:val="22"/>
              </w:rPr>
              <w:t>Expenditure bill processing, preparation of salary bill &amp; other bills and all work related to DDO charge.</w:t>
            </w:r>
          </w:p>
          <w:p w14:paraId="739C2455">
            <w:pPr>
              <w:numPr>
                <w:ilvl w:val="0"/>
                <w:numId w:val="4"/>
              </w:numPr>
              <w:tabs>
                <w:tab w:val="clear" w:pos="420"/>
              </w:tabs>
              <w:spacing w:after="40"/>
              <w:ind w:left="425" w:leftChars="0" w:hanging="425" w:firstLineChars="0"/>
              <w:rPr>
                <w:sz w:val="22"/>
                <w:szCs w:val="22"/>
              </w:rPr>
            </w:pPr>
            <w:r>
              <w:rPr>
                <w:rFonts w:ascii="Calibri" w:hAnsi="Calibri" w:eastAsia="Calibri" w:cs="Calibri"/>
                <w:sz w:val="22"/>
                <w:szCs w:val="22"/>
              </w:rPr>
              <w:t>Handing of application/Rectification under section 154, application for stay of demand and its register.</w:t>
            </w:r>
          </w:p>
          <w:p w14:paraId="585797ED">
            <w:pPr>
              <w:numPr>
                <w:ilvl w:val="0"/>
                <w:numId w:val="4"/>
              </w:numPr>
              <w:tabs>
                <w:tab w:val="clear" w:pos="420"/>
              </w:tabs>
              <w:spacing w:after="40"/>
              <w:ind w:left="425" w:leftChars="0" w:hanging="425" w:firstLineChars="0"/>
              <w:rPr>
                <w:sz w:val="22"/>
                <w:szCs w:val="22"/>
              </w:rPr>
            </w:pPr>
            <w:r>
              <w:rPr>
                <w:rFonts w:ascii="Calibri" w:hAnsi="Calibri" w:eastAsia="Calibri" w:cs="Calibri"/>
                <w:sz w:val="22"/>
                <w:szCs w:val="22"/>
              </w:rPr>
              <w:t>Prepare and Given effect on ITBA finally of appeal effect (OGE) CIT(A) and ITAT), Hon'ble High court and supreme court.</w:t>
            </w:r>
          </w:p>
          <w:p w14:paraId="2337C0D9">
            <w:pPr>
              <w:numPr>
                <w:ilvl w:val="0"/>
                <w:numId w:val="4"/>
              </w:numPr>
              <w:tabs>
                <w:tab w:val="clear" w:pos="420"/>
              </w:tabs>
              <w:spacing w:after="40"/>
              <w:ind w:left="425" w:leftChars="0" w:hanging="425" w:firstLineChars="0"/>
              <w:rPr>
                <w:sz w:val="22"/>
                <w:szCs w:val="22"/>
              </w:rPr>
            </w:pPr>
            <w:r>
              <w:rPr>
                <w:rFonts w:ascii="Calibri" w:hAnsi="Calibri" w:eastAsia="Calibri" w:cs="Calibri"/>
                <w:sz w:val="22"/>
                <w:szCs w:val="22"/>
              </w:rPr>
              <w:t>Maintenance of penalty register and assistance in penalty draft orders.</w:t>
            </w:r>
          </w:p>
          <w:p w14:paraId="5A7E66A4">
            <w:pPr>
              <w:numPr>
                <w:ilvl w:val="0"/>
                <w:numId w:val="4"/>
              </w:numPr>
              <w:tabs>
                <w:tab w:val="clear" w:pos="420"/>
              </w:tabs>
              <w:spacing w:after="40"/>
              <w:ind w:left="425" w:leftChars="0" w:hanging="425" w:firstLineChars="0"/>
              <w:rPr>
                <w:sz w:val="22"/>
                <w:szCs w:val="22"/>
              </w:rPr>
            </w:pPr>
            <w:r>
              <w:rPr>
                <w:rFonts w:ascii="Calibri" w:hAnsi="Calibri" w:eastAsia="Calibri" w:cs="Calibri"/>
                <w:sz w:val="22"/>
                <w:szCs w:val="22"/>
              </w:rPr>
              <w:t>Maintenance of Current and Arear Demand register and Entry in D&amp;CR of cases received from other AO's</w:t>
            </w:r>
            <w:r>
              <w:rPr>
                <w:rFonts w:hint="default" w:ascii="Calibri" w:hAnsi="Calibri" w:eastAsia="Calibri" w:cs="Calibri"/>
                <w:sz w:val="22"/>
                <w:szCs w:val="22"/>
                <w:lang w:val="en-US"/>
              </w:rPr>
              <w:t>.</w:t>
            </w:r>
          </w:p>
          <w:p w14:paraId="33508648">
            <w:pPr>
              <w:numPr>
                <w:ilvl w:val="0"/>
                <w:numId w:val="4"/>
              </w:numPr>
              <w:tabs>
                <w:tab w:val="clear" w:pos="420"/>
              </w:tabs>
              <w:spacing w:after="40"/>
              <w:ind w:left="425" w:leftChars="0" w:hanging="425" w:firstLineChars="0"/>
              <w:rPr>
                <w:rFonts w:ascii="Calibri" w:hAnsi="Calibri" w:eastAsia="Calibri" w:cs="Calibri"/>
                <w:sz w:val="22"/>
                <w:szCs w:val="22"/>
              </w:rPr>
            </w:pPr>
            <w:r>
              <w:rPr>
                <w:rFonts w:ascii="Calibri" w:hAnsi="Calibri" w:eastAsia="Calibri" w:cs="Calibri"/>
                <w:sz w:val="22"/>
                <w:szCs w:val="22"/>
              </w:rPr>
              <w:t>Matter relating to NMS and Matter related to PAN transfer and preparation of transfer memo and matters related to NMS.</w:t>
            </w:r>
          </w:p>
          <w:p w14:paraId="7424EF41">
            <w:pPr>
              <w:numPr>
                <w:ilvl w:val="0"/>
                <w:numId w:val="4"/>
              </w:numPr>
              <w:tabs>
                <w:tab w:val="clear" w:pos="420"/>
              </w:tabs>
              <w:spacing w:after="40"/>
              <w:ind w:left="425" w:leftChars="0" w:hanging="425" w:firstLineChars="0"/>
              <w:rPr>
                <w:rFonts w:ascii="Calibri" w:hAnsi="Calibri" w:eastAsia="Calibri" w:cs="Calibri"/>
                <w:sz w:val="22"/>
                <w:szCs w:val="22"/>
              </w:rPr>
            </w:pPr>
            <w:r>
              <w:rPr>
                <w:rFonts w:ascii="Calibri" w:hAnsi="Calibri" w:eastAsia="Calibri" w:cs="Calibri"/>
                <w:sz w:val="22"/>
                <w:szCs w:val="22"/>
              </w:rPr>
              <w:t>Assistance in Work relating to Collection and Recovery with ITI.</w:t>
            </w:r>
          </w:p>
          <w:p w14:paraId="770E2F61">
            <w:pPr>
              <w:numPr>
                <w:ilvl w:val="0"/>
                <w:numId w:val="4"/>
              </w:numPr>
              <w:tabs>
                <w:tab w:val="clear" w:pos="420"/>
              </w:tabs>
              <w:spacing w:after="40"/>
              <w:ind w:left="425" w:leftChars="0" w:hanging="425" w:firstLineChars="0"/>
              <w:rPr>
                <w:sz w:val="22"/>
                <w:szCs w:val="22"/>
              </w:rPr>
            </w:pPr>
            <w:r>
              <w:rPr>
                <w:rFonts w:ascii="Calibri" w:hAnsi="Calibri" w:eastAsia="Calibri" w:cs="Calibri"/>
                <w:sz w:val="22"/>
                <w:szCs w:val="22"/>
              </w:rPr>
              <w:t>E-Nivaran, CPGRAM Grievances etc.</w:t>
            </w:r>
            <w:r>
              <w:rPr>
                <w:rFonts w:hint="default" w:ascii="Calibri" w:hAnsi="Calibri" w:eastAsia="Calibri" w:cs="Calibri"/>
                <w:sz w:val="22"/>
                <w:szCs w:val="22"/>
                <w:lang w:val="en-US"/>
              </w:rPr>
              <w:t xml:space="preserve"> (Under Guidance of Both Inspectors* )</w:t>
            </w:r>
          </w:p>
          <w:p w14:paraId="018F202E">
            <w:pPr>
              <w:numPr>
                <w:ilvl w:val="0"/>
                <w:numId w:val="3"/>
              </w:numPr>
              <w:spacing w:after="40"/>
              <w:ind w:left="420" w:leftChars="0" w:hanging="420" w:firstLineChars="0"/>
              <w:rPr>
                <w:sz w:val="22"/>
                <w:szCs w:val="22"/>
              </w:rPr>
            </w:pPr>
            <w:r>
              <w:rPr>
                <w:rFonts w:ascii="Calibri" w:hAnsi="Calibri" w:eastAsia="Calibri" w:cs="Calibri"/>
                <w:sz w:val="22"/>
                <w:szCs w:val="22"/>
              </w:rPr>
              <w:t>Preparation of all Statements monthly as well as quarterly (Reporting) and daily basis reporting.</w:t>
            </w:r>
          </w:p>
          <w:p w14:paraId="5A599F86">
            <w:pPr>
              <w:numPr>
                <w:ilvl w:val="0"/>
                <w:numId w:val="4"/>
              </w:numPr>
              <w:tabs>
                <w:tab w:val="clear" w:pos="420"/>
              </w:tabs>
              <w:spacing w:after="40"/>
              <w:ind w:left="425" w:leftChars="0" w:hanging="425" w:firstLineChars="0"/>
              <w:rPr>
                <w:sz w:val="22"/>
                <w:szCs w:val="22"/>
              </w:rPr>
            </w:pPr>
            <w:r>
              <w:rPr>
                <w:rFonts w:ascii="Calibri" w:hAnsi="Calibri" w:eastAsia="Calibri" w:cs="Calibri"/>
                <w:sz w:val="22"/>
                <w:szCs w:val="22"/>
              </w:rPr>
              <w:t>Matter related to RTI.</w:t>
            </w:r>
          </w:p>
          <w:p w14:paraId="38403049">
            <w:pPr>
              <w:numPr>
                <w:ilvl w:val="0"/>
                <w:numId w:val="4"/>
              </w:numPr>
              <w:tabs>
                <w:tab w:val="clear" w:pos="420"/>
              </w:tabs>
              <w:spacing w:after="40"/>
              <w:ind w:left="425" w:leftChars="0" w:hanging="425" w:firstLineChars="0"/>
              <w:rPr>
                <w:sz w:val="22"/>
                <w:szCs w:val="22"/>
              </w:rPr>
            </w:pPr>
            <w:r>
              <w:rPr>
                <w:rFonts w:ascii="Calibri" w:hAnsi="Calibri" w:eastAsia="Calibri" w:cs="Calibri"/>
                <w:sz w:val="22"/>
                <w:szCs w:val="22"/>
              </w:rPr>
              <w:t>Processing Equalization levy.</w:t>
            </w:r>
          </w:p>
          <w:p w14:paraId="2009DC20">
            <w:pPr>
              <w:numPr>
                <w:ilvl w:val="0"/>
                <w:numId w:val="4"/>
              </w:numPr>
              <w:tabs>
                <w:tab w:val="clear" w:pos="420"/>
              </w:tabs>
              <w:spacing w:after="40"/>
              <w:ind w:left="425" w:leftChars="0" w:hanging="425" w:firstLineChars="0"/>
              <w:rPr>
                <w:sz w:val="22"/>
                <w:szCs w:val="22"/>
              </w:rPr>
            </w:pPr>
            <w:r>
              <w:rPr>
                <w:rFonts w:ascii="Calibri" w:hAnsi="Calibri" w:eastAsia="Calibri" w:cs="Calibri"/>
                <w:sz w:val="22"/>
                <w:szCs w:val="22"/>
              </w:rPr>
              <w:t>Misc. letter drafting.</w:t>
            </w:r>
          </w:p>
          <w:p w14:paraId="00D6B9D0">
            <w:pPr>
              <w:numPr>
                <w:ilvl w:val="0"/>
                <w:numId w:val="4"/>
              </w:numPr>
              <w:tabs>
                <w:tab w:val="clear" w:pos="420"/>
              </w:tabs>
              <w:spacing w:after="40"/>
              <w:ind w:left="425" w:leftChars="0" w:hanging="425" w:firstLineChars="0"/>
              <w:rPr>
                <w:sz w:val="22"/>
                <w:szCs w:val="22"/>
              </w:rPr>
            </w:pPr>
            <w:r>
              <w:rPr>
                <w:rFonts w:ascii="Calibri" w:hAnsi="Calibri" w:eastAsia="Calibri" w:cs="Calibri"/>
                <w:sz w:val="22"/>
                <w:szCs w:val="22"/>
              </w:rPr>
              <w:t>Other miscellaneous works of this office.</w:t>
            </w:r>
          </w:p>
          <w:p w14:paraId="1CEC4D38">
            <w:pPr>
              <w:numPr>
                <w:ilvl w:val="0"/>
                <w:numId w:val="4"/>
              </w:numPr>
              <w:tabs>
                <w:tab w:val="clear" w:pos="420"/>
              </w:tabs>
              <w:spacing w:after="40"/>
              <w:ind w:left="425" w:leftChars="0" w:hanging="425" w:firstLineChars="0"/>
              <w:rPr>
                <w:sz w:val="22"/>
                <w:szCs w:val="22"/>
              </w:rPr>
            </w:pPr>
            <w:r>
              <w:rPr>
                <w:rFonts w:ascii="Calibri" w:hAnsi="Calibri" w:eastAsia="Calibri" w:cs="Calibri"/>
                <w:sz w:val="22"/>
                <w:szCs w:val="22"/>
              </w:rPr>
              <w:t>Any other work assigned by DCIT</w:t>
            </w:r>
          </w:p>
          <w:p w14:paraId="4B66D3BE">
            <w:pPr>
              <w:numPr>
                <w:numId w:val="0"/>
              </w:numPr>
              <w:spacing w:after="40"/>
              <w:rPr>
                <w:rFonts w:ascii="Calibri" w:hAnsi="Calibri" w:eastAsia="Calibri" w:cs="Calibri"/>
                <w:sz w:val="22"/>
                <w:szCs w:val="22"/>
              </w:rPr>
            </w:pPr>
          </w:p>
          <w:p w14:paraId="57934FD8">
            <w:pPr>
              <w:numPr>
                <w:numId w:val="0"/>
              </w:numPr>
              <w:spacing w:after="40"/>
              <w:rPr>
                <w:rFonts w:hint="default" w:ascii="Calibri" w:hAnsi="Calibri" w:eastAsia="Calibri" w:cs="Calibri"/>
                <w:sz w:val="22"/>
                <w:szCs w:val="22"/>
                <w:lang w:val="en-US"/>
              </w:rPr>
            </w:pPr>
            <w:r>
              <w:rPr>
                <w:rFonts w:hint="default" w:ascii="Calibri" w:hAnsi="Calibri" w:eastAsia="Calibri" w:cs="Calibri"/>
                <w:sz w:val="22"/>
                <w:szCs w:val="22"/>
                <w:lang w:val="en-US"/>
              </w:rPr>
              <w:t>*Reporting Related work has to be seen by both Inspectors before putting the file for Approval of undersigned.</w:t>
            </w:r>
          </w:p>
        </w:tc>
      </w:tr>
      <w:tr w14:paraId="479DABEC">
        <w:tc>
          <w:tcPr>
            <w:tcW w:w="5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31450025">
            <w:pPr>
              <w:rPr>
                <w:sz w:val="22"/>
                <w:szCs w:val="22"/>
              </w:rPr>
            </w:pPr>
            <w:r>
              <w:rPr>
                <w:rFonts w:ascii="Calibri" w:hAnsi="Calibri" w:eastAsia="Calibri" w:cs="Calibri"/>
                <w:sz w:val="22"/>
                <w:szCs w:val="22"/>
              </w:rPr>
              <w:t>5.</w:t>
            </w:r>
          </w:p>
        </w:tc>
        <w:tc>
          <w:tcPr>
            <w:tcW w:w="16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07191DEA">
            <w:pPr>
              <w:rPr>
                <w:sz w:val="22"/>
                <w:szCs w:val="22"/>
              </w:rPr>
            </w:pPr>
            <w:r>
              <w:rPr>
                <w:rFonts w:ascii="Calibri" w:hAnsi="Calibri" w:eastAsia="Calibri" w:cs="Calibri"/>
                <w:b/>
                <w:bCs/>
                <w:sz w:val="22"/>
                <w:szCs w:val="22"/>
              </w:rPr>
              <w:t>Sh. Jitendra Kumawat</w:t>
            </w:r>
          </w:p>
        </w:tc>
        <w:tc>
          <w:tcPr>
            <w:tcW w:w="12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15F0F297">
            <w:pPr>
              <w:rPr>
                <w:sz w:val="22"/>
                <w:szCs w:val="22"/>
              </w:rPr>
            </w:pPr>
            <w:r>
              <w:rPr>
                <w:rFonts w:ascii="Calibri" w:hAnsi="Calibri" w:eastAsia="Calibri" w:cs="Calibri"/>
                <w:sz w:val="22"/>
                <w:szCs w:val="22"/>
              </w:rPr>
              <w:t>T.A.</w:t>
            </w:r>
          </w:p>
        </w:tc>
        <w:tc>
          <w:tcPr>
            <w:tcW w:w="605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2585E532">
            <w:pPr>
              <w:numPr>
                <w:ilvl w:val="0"/>
                <w:numId w:val="4"/>
              </w:numPr>
              <w:spacing w:after="40"/>
              <w:ind w:left="420" w:leftChars="0" w:hanging="420" w:firstLineChars="0"/>
              <w:rPr>
                <w:sz w:val="22"/>
                <w:szCs w:val="22"/>
              </w:rPr>
            </w:pPr>
            <w:r>
              <w:rPr>
                <w:rFonts w:ascii="Calibri" w:hAnsi="Calibri" w:eastAsia="Calibri" w:cs="Calibri"/>
                <w:sz w:val="22"/>
                <w:szCs w:val="22"/>
              </w:rPr>
              <w:t>Checking of official E-mail related to DCIT (Int. Tax.) Charge of undersigned and put up before the undersigned on daily basis.</w:t>
            </w:r>
          </w:p>
          <w:p w14:paraId="38BA339D">
            <w:pPr>
              <w:numPr>
                <w:ilvl w:val="0"/>
                <w:numId w:val="4"/>
              </w:numPr>
              <w:spacing w:after="40"/>
              <w:ind w:left="420" w:leftChars="0" w:hanging="420" w:firstLineChars="0"/>
              <w:rPr>
                <w:sz w:val="22"/>
                <w:szCs w:val="22"/>
              </w:rPr>
            </w:pPr>
            <w:r>
              <w:rPr>
                <w:rFonts w:ascii="Calibri" w:hAnsi="Calibri" w:eastAsia="Calibri" w:cs="Calibri"/>
                <w:sz w:val="22"/>
                <w:szCs w:val="22"/>
              </w:rPr>
              <w:t>Put up DAK/E-mails etc. on daily basis for allocation.</w:t>
            </w:r>
          </w:p>
          <w:p w14:paraId="7E2E5FE7">
            <w:pPr>
              <w:numPr>
                <w:ilvl w:val="0"/>
                <w:numId w:val="4"/>
              </w:numPr>
              <w:spacing w:after="40"/>
              <w:ind w:left="420" w:leftChars="0" w:hanging="420" w:firstLineChars="0"/>
              <w:rPr>
                <w:sz w:val="22"/>
                <w:szCs w:val="22"/>
              </w:rPr>
            </w:pPr>
            <w:r>
              <w:rPr>
                <w:rFonts w:ascii="Calibri" w:hAnsi="Calibri" w:eastAsia="Calibri" w:cs="Calibri"/>
                <w:sz w:val="22"/>
                <w:szCs w:val="22"/>
              </w:rPr>
              <w:t>Downloading and printing of replies from e-proceeding assessment module and further to be placed in concerned file.</w:t>
            </w:r>
          </w:p>
          <w:p w14:paraId="52042C94">
            <w:pPr>
              <w:numPr>
                <w:ilvl w:val="0"/>
                <w:numId w:val="4"/>
              </w:numPr>
              <w:spacing w:after="40"/>
              <w:ind w:left="420" w:leftChars="0" w:hanging="420" w:firstLineChars="0"/>
              <w:rPr>
                <w:sz w:val="22"/>
                <w:szCs w:val="22"/>
              </w:rPr>
            </w:pPr>
            <w:r>
              <w:rPr>
                <w:rFonts w:ascii="Calibri" w:hAnsi="Calibri" w:eastAsia="Calibri" w:cs="Calibri"/>
                <w:sz w:val="22"/>
                <w:szCs w:val="22"/>
              </w:rPr>
              <w:t>Handling of Miscellaneous Dak.</w:t>
            </w:r>
          </w:p>
          <w:p w14:paraId="494A2876">
            <w:pPr>
              <w:numPr>
                <w:ilvl w:val="0"/>
                <w:numId w:val="4"/>
              </w:numPr>
              <w:spacing w:after="40"/>
              <w:ind w:left="420" w:leftChars="0" w:hanging="420" w:firstLineChars="0"/>
              <w:rPr>
                <w:sz w:val="22"/>
                <w:szCs w:val="22"/>
              </w:rPr>
            </w:pPr>
            <w:r>
              <w:rPr>
                <w:rFonts w:ascii="Calibri" w:hAnsi="Calibri" w:eastAsia="Calibri" w:cs="Calibri"/>
                <w:sz w:val="22"/>
                <w:szCs w:val="22"/>
              </w:rPr>
              <w:t>Notices and downloading of replies from e-proceeding assessment module.</w:t>
            </w:r>
          </w:p>
          <w:p w14:paraId="4D584175">
            <w:pPr>
              <w:numPr>
                <w:ilvl w:val="0"/>
                <w:numId w:val="4"/>
              </w:numPr>
              <w:spacing w:after="40"/>
              <w:ind w:left="420" w:leftChars="0" w:hanging="420" w:firstLineChars="0"/>
              <w:rPr>
                <w:sz w:val="22"/>
                <w:szCs w:val="22"/>
              </w:rPr>
            </w:pPr>
            <w:r>
              <w:rPr>
                <w:rFonts w:ascii="Calibri" w:hAnsi="Calibri" w:eastAsia="Calibri" w:cs="Calibri"/>
                <w:sz w:val="22"/>
                <w:szCs w:val="22"/>
              </w:rPr>
              <w:t>Checking of official E-mail related to DCIT (Int. Tax.) Charge of undersigned and put up before the undersigned on daily basis.</w:t>
            </w:r>
          </w:p>
          <w:p w14:paraId="5296DDB4">
            <w:pPr>
              <w:numPr>
                <w:ilvl w:val="0"/>
                <w:numId w:val="4"/>
              </w:numPr>
              <w:spacing w:after="40"/>
              <w:ind w:left="420" w:leftChars="0" w:hanging="420" w:firstLineChars="0"/>
              <w:rPr>
                <w:sz w:val="22"/>
                <w:szCs w:val="22"/>
              </w:rPr>
            </w:pPr>
            <w:r>
              <w:rPr>
                <w:rFonts w:ascii="Calibri" w:hAnsi="Calibri" w:eastAsia="Calibri" w:cs="Calibri"/>
                <w:sz w:val="22"/>
                <w:szCs w:val="22"/>
              </w:rPr>
              <w:t>Put up DAK/E-mails etc. on daily basis for allocation.</w:t>
            </w:r>
          </w:p>
          <w:p w14:paraId="171BE542">
            <w:pPr>
              <w:numPr>
                <w:ilvl w:val="0"/>
                <w:numId w:val="4"/>
              </w:numPr>
              <w:spacing w:after="40"/>
              <w:ind w:left="420" w:leftChars="0" w:hanging="420" w:firstLineChars="0"/>
              <w:rPr>
                <w:sz w:val="22"/>
                <w:szCs w:val="22"/>
              </w:rPr>
            </w:pPr>
            <w:r>
              <w:rPr>
                <w:rFonts w:ascii="Calibri" w:hAnsi="Calibri" w:eastAsia="Calibri" w:cs="Calibri"/>
                <w:sz w:val="22"/>
                <w:szCs w:val="22"/>
              </w:rPr>
              <w:t>Receipt and Dispatch of DAK</w:t>
            </w:r>
          </w:p>
          <w:p w14:paraId="03468402">
            <w:pPr>
              <w:numPr>
                <w:ilvl w:val="0"/>
                <w:numId w:val="4"/>
              </w:numPr>
              <w:spacing w:after="40"/>
              <w:ind w:left="420" w:leftChars="0" w:hanging="420" w:firstLineChars="0"/>
              <w:rPr>
                <w:sz w:val="22"/>
                <w:szCs w:val="22"/>
              </w:rPr>
            </w:pPr>
            <w:r>
              <w:rPr>
                <w:rFonts w:ascii="Calibri" w:hAnsi="Calibri" w:eastAsia="Calibri" w:cs="Calibri"/>
                <w:sz w:val="22"/>
                <w:szCs w:val="22"/>
              </w:rPr>
              <w:t>Return processing.</w:t>
            </w:r>
          </w:p>
        </w:tc>
      </w:tr>
      <w:tr w14:paraId="34CF2334">
        <w:tc>
          <w:tcPr>
            <w:tcW w:w="5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474CED0A">
            <w:pPr>
              <w:rPr>
                <w:sz w:val="22"/>
                <w:szCs w:val="22"/>
              </w:rPr>
            </w:pPr>
            <w:r>
              <w:rPr>
                <w:rFonts w:ascii="Calibri" w:hAnsi="Calibri" w:eastAsia="Calibri" w:cs="Calibri"/>
                <w:sz w:val="22"/>
                <w:szCs w:val="22"/>
              </w:rPr>
              <w:t>6.</w:t>
            </w:r>
          </w:p>
        </w:tc>
        <w:tc>
          <w:tcPr>
            <w:tcW w:w="16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091DA50A">
            <w:pPr>
              <w:rPr>
                <w:sz w:val="22"/>
                <w:szCs w:val="22"/>
              </w:rPr>
            </w:pPr>
            <w:r>
              <w:rPr>
                <w:rFonts w:ascii="Calibri" w:hAnsi="Calibri" w:eastAsia="Calibri" w:cs="Calibri"/>
                <w:b/>
                <w:bCs/>
                <w:sz w:val="22"/>
                <w:szCs w:val="22"/>
              </w:rPr>
              <w:t>Sh. Narendra</w:t>
            </w:r>
          </w:p>
        </w:tc>
        <w:tc>
          <w:tcPr>
            <w:tcW w:w="120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79E0784C">
            <w:pPr>
              <w:rPr>
                <w:sz w:val="22"/>
                <w:szCs w:val="22"/>
              </w:rPr>
            </w:pPr>
            <w:r>
              <w:rPr>
                <w:rFonts w:ascii="Calibri" w:hAnsi="Calibri" w:eastAsia="Calibri" w:cs="Calibri"/>
                <w:sz w:val="22"/>
                <w:szCs w:val="22"/>
              </w:rPr>
              <w:t>MTS</w:t>
            </w:r>
          </w:p>
        </w:tc>
        <w:tc>
          <w:tcPr>
            <w:tcW w:w="6050" w:type="dxa"/>
            <w:tcBorders>
              <w:top w:val="single" w:color="000000" w:sz="4" w:space="0"/>
              <w:left w:val="single" w:color="000000" w:sz="4" w:space="0"/>
              <w:bottom w:val="single" w:color="000000" w:sz="4" w:space="0"/>
              <w:right w:val="single" w:color="000000" w:sz="4" w:space="0"/>
            </w:tcBorders>
            <w:tcMar>
              <w:top w:w="80" w:type="dxa"/>
              <w:left w:w="100" w:type="dxa"/>
              <w:bottom w:w="80" w:type="dxa"/>
              <w:right w:w="100" w:type="dxa"/>
            </w:tcMar>
          </w:tcPr>
          <w:p w14:paraId="7F3EE549">
            <w:pPr>
              <w:numPr>
                <w:ilvl w:val="0"/>
                <w:numId w:val="4"/>
              </w:numPr>
              <w:spacing w:after="40"/>
              <w:ind w:left="420" w:leftChars="0" w:hanging="420" w:firstLineChars="0"/>
              <w:rPr>
                <w:sz w:val="22"/>
                <w:szCs w:val="22"/>
              </w:rPr>
            </w:pPr>
            <w:r>
              <w:rPr>
                <w:rFonts w:hint="default" w:ascii="Calibri" w:hAnsi="Calibri" w:eastAsia="Calibri" w:cs="Calibri"/>
                <w:sz w:val="22"/>
                <w:szCs w:val="22"/>
                <w:lang w:val="en-US"/>
              </w:rPr>
              <w:t>I</w:t>
            </w:r>
            <w:r>
              <w:rPr>
                <w:rFonts w:ascii="Calibri" w:hAnsi="Calibri" w:eastAsia="Calibri" w:cs="Calibri"/>
                <w:sz w:val="22"/>
                <w:szCs w:val="22"/>
              </w:rPr>
              <w:t>ssue of all type of statutory</w:t>
            </w:r>
            <w:r>
              <w:rPr>
                <w:rFonts w:hint="default" w:ascii="Calibri" w:hAnsi="Calibri" w:eastAsia="Calibri" w:cs="Calibri"/>
                <w:sz w:val="22"/>
                <w:szCs w:val="22"/>
                <w:lang w:val="en-US"/>
              </w:rPr>
              <w:t xml:space="preserve"> notice</w:t>
            </w:r>
            <w:r>
              <w:rPr>
                <w:rFonts w:ascii="Calibri" w:hAnsi="Calibri" w:eastAsia="Calibri" w:cs="Calibri"/>
                <w:sz w:val="22"/>
                <w:szCs w:val="22"/>
              </w:rPr>
              <w:t>.</w:t>
            </w:r>
            <w:bookmarkStart w:id="0" w:name="_GoBack"/>
            <w:bookmarkEnd w:id="0"/>
          </w:p>
          <w:p w14:paraId="4737197A">
            <w:pPr>
              <w:numPr>
                <w:ilvl w:val="0"/>
                <w:numId w:val="4"/>
              </w:numPr>
              <w:spacing w:after="40"/>
              <w:ind w:left="420" w:leftChars="0" w:hanging="420" w:firstLineChars="0"/>
              <w:rPr>
                <w:sz w:val="22"/>
                <w:szCs w:val="22"/>
              </w:rPr>
            </w:pPr>
            <w:r>
              <w:rPr>
                <w:rFonts w:ascii="Calibri" w:hAnsi="Calibri" w:eastAsia="Calibri" w:cs="Calibri"/>
                <w:sz w:val="22"/>
                <w:szCs w:val="22"/>
              </w:rPr>
              <w:t>Place of records</w:t>
            </w:r>
          </w:p>
          <w:p w14:paraId="5EBE62C6">
            <w:pPr>
              <w:numPr>
                <w:ilvl w:val="0"/>
                <w:numId w:val="4"/>
              </w:numPr>
              <w:spacing w:after="40"/>
              <w:ind w:left="420" w:leftChars="0" w:hanging="420" w:firstLineChars="0"/>
              <w:rPr>
                <w:sz w:val="22"/>
                <w:szCs w:val="22"/>
              </w:rPr>
            </w:pPr>
            <w:r>
              <w:rPr>
                <w:rFonts w:ascii="Calibri" w:hAnsi="Calibri" w:eastAsia="Calibri" w:cs="Calibri"/>
                <w:sz w:val="22"/>
                <w:szCs w:val="22"/>
              </w:rPr>
              <w:t>Other miscellaneous works of this office</w:t>
            </w:r>
          </w:p>
          <w:p w14:paraId="1914F94F">
            <w:pPr>
              <w:numPr>
                <w:ilvl w:val="0"/>
                <w:numId w:val="4"/>
              </w:numPr>
              <w:spacing w:after="40"/>
              <w:ind w:left="420" w:leftChars="0" w:hanging="420" w:firstLineChars="0"/>
              <w:rPr>
                <w:sz w:val="22"/>
                <w:szCs w:val="22"/>
              </w:rPr>
            </w:pPr>
            <w:r>
              <w:rPr>
                <w:rFonts w:ascii="Calibri" w:hAnsi="Calibri" w:eastAsia="Calibri" w:cs="Calibri"/>
                <w:sz w:val="22"/>
                <w:szCs w:val="22"/>
              </w:rPr>
              <w:t>Any other work assigned by DCIT</w:t>
            </w:r>
          </w:p>
        </w:tc>
      </w:tr>
    </w:tbl>
    <w:p w14:paraId="30859F83">
      <w:pPr>
        <w:spacing w:before="300" w:after="120"/>
        <w:rPr>
          <w:rFonts w:ascii="Calibri" w:hAnsi="Calibri" w:eastAsia="Calibri" w:cs="Calibri"/>
          <w:b/>
          <w:bCs/>
          <w:sz w:val="22"/>
          <w:szCs w:val="22"/>
        </w:rPr>
      </w:pPr>
    </w:p>
    <w:p w14:paraId="2F5003F4">
      <w:pPr>
        <w:spacing w:before="300" w:after="120"/>
        <w:rPr>
          <w:sz w:val="22"/>
          <w:szCs w:val="22"/>
        </w:rPr>
      </w:pPr>
      <w:r>
        <w:rPr>
          <w:rFonts w:ascii="Calibri" w:hAnsi="Calibri" w:eastAsia="Calibri" w:cs="Calibri"/>
          <w:b/>
          <w:bCs/>
          <w:sz w:val="22"/>
          <w:szCs w:val="22"/>
        </w:rPr>
        <w:t>Note:-</w:t>
      </w:r>
    </w:p>
    <w:p w14:paraId="2C0A3D87">
      <w:pPr>
        <w:spacing w:after="60"/>
        <w:ind w:left="260"/>
        <w:rPr>
          <w:sz w:val="22"/>
          <w:szCs w:val="22"/>
        </w:rPr>
      </w:pPr>
      <w:r>
        <w:rPr>
          <w:rFonts w:ascii="Calibri" w:hAnsi="Calibri" w:eastAsia="Calibri" w:cs="Calibri"/>
          <w:sz w:val="22"/>
          <w:szCs w:val="22"/>
        </w:rPr>
        <w:t xml:space="preserve">1. </w:t>
      </w:r>
      <w:r>
        <w:rPr>
          <w:rFonts w:hint="default" w:ascii="Calibri" w:hAnsi="Calibri" w:eastAsia="Calibri" w:cs="Calibri"/>
          <w:sz w:val="22"/>
          <w:szCs w:val="22"/>
          <w:lang w:val="en-US"/>
        </w:rPr>
        <w:t>OS</w:t>
      </w:r>
      <w:r>
        <w:rPr>
          <w:rFonts w:ascii="Calibri" w:hAnsi="Calibri" w:eastAsia="Calibri" w:cs="Calibri"/>
          <w:sz w:val="22"/>
          <w:szCs w:val="22"/>
        </w:rPr>
        <w:t xml:space="preserve"> will assist in the work of ITIs and ITIs will guide them in their work, if required.</w:t>
      </w:r>
    </w:p>
    <w:p w14:paraId="5CA99D5B">
      <w:pPr>
        <w:spacing w:after="60"/>
        <w:ind w:left="260"/>
        <w:rPr>
          <w:sz w:val="22"/>
          <w:szCs w:val="22"/>
        </w:rPr>
      </w:pPr>
      <w:r>
        <w:rPr>
          <w:rFonts w:ascii="Calibri" w:hAnsi="Calibri" w:eastAsia="Calibri" w:cs="Calibri"/>
          <w:sz w:val="22"/>
          <w:szCs w:val="22"/>
        </w:rPr>
        <w:t>2. All the related registers will be maintained by the assigned official.</w:t>
      </w:r>
    </w:p>
    <w:p w14:paraId="44A8F124">
      <w:pPr>
        <w:spacing w:after="60"/>
        <w:ind w:left="260"/>
        <w:rPr>
          <w:sz w:val="22"/>
          <w:szCs w:val="22"/>
        </w:rPr>
      </w:pPr>
      <w:r>
        <w:rPr>
          <w:rFonts w:ascii="Calibri" w:hAnsi="Calibri" w:eastAsia="Calibri" w:cs="Calibri"/>
          <w:sz w:val="22"/>
          <w:szCs w:val="22"/>
        </w:rPr>
        <w:t>3. Leave will be decided on the basis of pendency of the work.</w:t>
      </w:r>
    </w:p>
    <w:p w14:paraId="4E471C4F">
      <w:pPr>
        <w:spacing w:after="60"/>
        <w:ind w:left="260"/>
        <w:rPr>
          <w:sz w:val="22"/>
          <w:szCs w:val="22"/>
        </w:rPr>
      </w:pPr>
      <w:r>
        <w:rPr>
          <w:rFonts w:ascii="Calibri" w:hAnsi="Calibri" w:eastAsia="Calibri" w:cs="Calibri"/>
          <w:sz w:val="22"/>
          <w:szCs w:val="22"/>
        </w:rPr>
        <w:t>4. The work assigned is mandatorily to be completed within the time limit. The official having the responsibility of the work assigned will be held responsible for any lapses in time barring.</w:t>
      </w:r>
    </w:p>
    <w:p w14:paraId="6EEB50A3">
      <w:pPr>
        <w:spacing w:after="60"/>
        <w:ind w:left="260"/>
        <w:rPr>
          <w:sz w:val="22"/>
          <w:szCs w:val="22"/>
        </w:rPr>
      </w:pPr>
      <w:r>
        <w:rPr>
          <w:rFonts w:ascii="Calibri" w:hAnsi="Calibri" w:eastAsia="Calibri" w:cs="Calibri"/>
          <w:sz w:val="22"/>
          <w:szCs w:val="22"/>
        </w:rPr>
        <w:t>5. The office timings are to be strictly followed.</w:t>
      </w:r>
    </w:p>
    <w:p w14:paraId="1CBE7A76">
      <w:pPr>
        <w:spacing w:after="60"/>
        <w:ind w:left="260"/>
        <w:rPr>
          <w:sz w:val="22"/>
          <w:szCs w:val="22"/>
        </w:rPr>
      </w:pPr>
      <w:r>
        <w:rPr>
          <w:rFonts w:ascii="Calibri" w:hAnsi="Calibri" w:eastAsia="Calibri" w:cs="Calibri"/>
          <w:sz w:val="22"/>
          <w:szCs w:val="22"/>
        </w:rPr>
        <w:t xml:space="preserve">6. If any work is assigned </w:t>
      </w:r>
      <w:r>
        <w:rPr>
          <w:rFonts w:hint="default" w:ascii="Calibri" w:hAnsi="Calibri" w:eastAsia="Calibri" w:cs="Calibri"/>
          <w:sz w:val="22"/>
          <w:szCs w:val="22"/>
          <w:lang w:val="en-US"/>
        </w:rPr>
        <w:t xml:space="preserve">to </w:t>
      </w:r>
      <w:r>
        <w:rPr>
          <w:rFonts w:ascii="Calibri" w:hAnsi="Calibri" w:eastAsia="Calibri" w:cs="Calibri"/>
          <w:sz w:val="22"/>
          <w:szCs w:val="22"/>
        </w:rPr>
        <w:t>more than one person, it will be assumed that the work should be done together and both will be responsible for the same.</w:t>
      </w:r>
    </w:p>
    <w:p w14:paraId="16743CF6">
      <w:pPr>
        <w:spacing w:after="600"/>
        <w:jc w:val="left"/>
        <w:rPr>
          <w:rFonts w:ascii="Calibri" w:hAnsi="Calibri" w:eastAsia="Calibri" w:cs="Calibri"/>
          <w:b w:val="0"/>
          <w:bCs w:val="0"/>
          <w:i w:val="0"/>
          <w:iCs w:val="0"/>
          <w:sz w:val="22"/>
          <w:szCs w:val="22"/>
        </w:rPr>
      </w:pPr>
    </w:p>
    <w:p w14:paraId="7145EF25">
      <w:pPr>
        <w:spacing w:after="600"/>
        <w:jc w:val="left"/>
        <w:rPr>
          <w:sz w:val="22"/>
          <w:szCs w:val="22"/>
        </w:rPr>
      </w:pPr>
      <w:r>
        <w:rPr>
          <w:rFonts w:ascii="Calibri" w:hAnsi="Calibri" w:eastAsia="Calibri" w:cs="Calibri"/>
          <w:b/>
          <w:bCs/>
          <w:i w:val="0"/>
          <w:iCs w:val="0"/>
          <w:sz w:val="22"/>
          <w:szCs w:val="22"/>
        </w:rPr>
        <w:t>This order is indicative in nature &amp; depending on workload any work could be assigned to any of the staff members</w:t>
      </w:r>
      <w:r>
        <w:rPr>
          <w:rFonts w:ascii="Calibri" w:hAnsi="Calibri" w:eastAsia="Calibri" w:cs="Calibri"/>
          <w:b w:val="0"/>
          <w:bCs w:val="0"/>
          <w:i w:val="0"/>
          <w:iCs w:val="0"/>
          <w:sz w:val="22"/>
          <w:szCs w:val="22"/>
        </w:rPr>
        <w:t>.</w:t>
      </w:r>
    </w:p>
    <w:p w14:paraId="3C08AE2F">
      <w:pPr>
        <w:spacing w:after="600"/>
        <w:jc w:val="left"/>
      </w:pPr>
    </w:p>
    <w:p w14:paraId="5EC076F7">
      <w:pPr>
        <w:spacing w:after="20"/>
        <w:jc w:val="right"/>
      </w:pPr>
      <w:r>
        <w:rPr>
          <w:rFonts w:ascii="Calibri" w:hAnsi="Calibri" w:eastAsia="Calibri" w:cs="Calibri"/>
          <w:b w:val="0"/>
          <w:bCs w:val="0"/>
          <w:i w:val="0"/>
          <w:iCs w:val="0"/>
          <w:sz w:val="22"/>
          <w:szCs w:val="22"/>
        </w:rPr>
        <w:t>(</w:t>
      </w:r>
      <w:r>
        <w:rPr>
          <w:rFonts w:hint="default" w:ascii="Calibri" w:hAnsi="Calibri" w:eastAsia="Calibri" w:cs="Calibri"/>
          <w:b w:val="0"/>
          <w:bCs w:val="0"/>
          <w:i w:val="0"/>
          <w:iCs w:val="0"/>
          <w:sz w:val="22"/>
          <w:szCs w:val="22"/>
          <w:lang w:val="en-US"/>
        </w:rPr>
        <w:t>Arvind</w:t>
      </w:r>
      <w:r>
        <w:rPr>
          <w:rFonts w:ascii="Calibri" w:hAnsi="Calibri" w:eastAsia="Calibri" w:cs="Calibri"/>
          <w:b w:val="0"/>
          <w:bCs w:val="0"/>
          <w:i w:val="0"/>
          <w:iCs w:val="0"/>
          <w:sz w:val="22"/>
          <w:szCs w:val="22"/>
        </w:rPr>
        <w:t xml:space="preserve"> Kumar </w:t>
      </w:r>
      <w:r>
        <w:rPr>
          <w:rFonts w:hint="default" w:ascii="Calibri" w:hAnsi="Calibri" w:eastAsia="Calibri" w:cs="Calibri"/>
          <w:b w:val="0"/>
          <w:bCs w:val="0"/>
          <w:i w:val="0"/>
          <w:iCs w:val="0"/>
          <w:sz w:val="22"/>
          <w:szCs w:val="22"/>
          <w:lang w:val="en-US"/>
        </w:rPr>
        <w:t>Meena</w:t>
      </w:r>
      <w:r>
        <w:rPr>
          <w:rFonts w:ascii="Calibri" w:hAnsi="Calibri" w:eastAsia="Calibri" w:cs="Calibri"/>
          <w:b w:val="0"/>
          <w:bCs w:val="0"/>
          <w:i w:val="0"/>
          <w:iCs w:val="0"/>
          <w:sz w:val="22"/>
          <w:szCs w:val="22"/>
        </w:rPr>
        <w:t>)</w:t>
      </w:r>
    </w:p>
    <w:p w14:paraId="5530DCEB">
      <w:pPr>
        <w:spacing w:after="20"/>
        <w:jc w:val="right"/>
      </w:pPr>
      <w:r>
        <w:rPr>
          <w:rFonts w:ascii="Calibri" w:hAnsi="Calibri" w:eastAsia="Calibri" w:cs="Calibri"/>
          <w:b w:val="0"/>
          <w:bCs w:val="0"/>
          <w:i w:val="0"/>
          <w:iCs w:val="0"/>
          <w:sz w:val="22"/>
          <w:szCs w:val="22"/>
        </w:rPr>
        <w:t>Deputy Commissioner of Income-tax,</w:t>
      </w:r>
    </w:p>
    <w:p w14:paraId="38D9DB51">
      <w:pPr>
        <w:spacing w:after="20"/>
        <w:jc w:val="right"/>
      </w:pPr>
      <w:r>
        <w:rPr>
          <w:rFonts w:ascii="Calibri" w:hAnsi="Calibri" w:eastAsia="Calibri" w:cs="Calibri"/>
          <w:b w:val="0"/>
          <w:bCs w:val="0"/>
          <w:i w:val="0"/>
          <w:iCs w:val="0"/>
          <w:sz w:val="22"/>
          <w:szCs w:val="22"/>
        </w:rPr>
        <w:t>International Taxation, Jaipur</w:t>
      </w:r>
    </w:p>
    <w:sectPr>
      <w:pgSz w:w="12240" w:h="15840"/>
      <w:pgMar w:top="1000" w:right="1000" w:bottom="1000" w:left="10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EF8DF6"/>
    <w:multiLevelType w:val="singleLevel"/>
    <w:tmpl w:val="BFEF8DF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DAF3C679"/>
    <w:multiLevelType w:val="singleLevel"/>
    <w:tmpl w:val="DAF3C67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F8EF61A"/>
    <w:multiLevelType w:val="singleLevel"/>
    <w:tmpl w:val="FF8EF61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7FBE08EB"/>
    <w:multiLevelType w:val="singleLevel"/>
    <w:tmpl w:val="7FBE08E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documentProtection w:enforcement="0"/>
  <w:compat>
    <w:compatSetting w:name="compatibilityMode" w:uri="http://schemas.microsoft.com/office/word" w:val="15"/>
  </w:compat>
  <w:rsids>
    <w:rsidRoot w:val="00000000"/>
    <w:rsid w:val="A497D8C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31</TotalTime>
  <ScaleCrop>false</ScaleCrop>
  <LinksUpToDate>false</LinksUpToDate>
  <Application>WPS Office_12.1.26015.26015_F1E327BC-269C-435d-A152-05C5408002CA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arvind meena</cp:lastModifiedBy>
  <dcterms:modified xsi:type="dcterms:W3CDTF">2026-07-03T15:13:18Z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DDC31B70B35D95DB3684476A3F45AE81_42</vt:lpwstr>
  </property>
</Properties>
</file>