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5E8A" w:rsidRDefault="00735E8A" w:rsidP="00735E8A">
      <w:pPr>
        <w:rPr>
          <w:b/>
          <w:bCs/>
        </w:rPr>
      </w:pPr>
      <w:r w:rsidRPr="00735E8A">
        <w:rPr>
          <w:b/>
          <w:bCs/>
        </w:rPr>
        <w:t>Flowchart for Migration Process:</w:t>
      </w:r>
    </w:p>
    <w:p w:rsidR="00735E8A" w:rsidRPr="00735E8A" w:rsidRDefault="00735E8A" w:rsidP="00735E8A">
      <w:pPr>
        <w:rPr>
          <w:b/>
          <w:bCs/>
        </w:rPr>
      </w:pPr>
    </w:p>
    <w:p w:rsidR="00735E8A" w:rsidRPr="00735E8A" w:rsidRDefault="00735E8A" w:rsidP="00735E8A"/>
    <w:p w:rsidR="00735E8A" w:rsidRPr="00735E8A" w:rsidRDefault="00735E8A" w:rsidP="00735E8A">
      <w:pPr>
        <w:numPr>
          <w:ilvl w:val="0"/>
          <w:numId w:val="1"/>
        </w:numPr>
      </w:pPr>
      <w:r w:rsidRPr="00735E8A">
        <w:rPr>
          <w:b/>
          <w:bCs/>
        </w:rPr>
        <w:t>Start</w:t>
      </w:r>
      <w:r w:rsidRPr="00735E8A">
        <w:t>: Initiate the migration project.</w:t>
      </w:r>
    </w:p>
    <w:p w:rsidR="00735E8A" w:rsidRPr="00735E8A" w:rsidRDefault="00735E8A" w:rsidP="00735E8A">
      <w:pPr>
        <w:numPr>
          <w:ilvl w:val="0"/>
          <w:numId w:val="1"/>
        </w:numPr>
      </w:pPr>
      <w:r w:rsidRPr="00735E8A">
        <w:rPr>
          <w:b/>
          <w:bCs/>
        </w:rPr>
        <w:t>Assess Polymer Application</w:t>
      </w:r>
      <w:r w:rsidRPr="00735E8A">
        <w:t>: Understand existing features and setup.</w:t>
      </w:r>
    </w:p>
    <w:p w:rsidR="00735E8A" w:rsidRPr="00735E8A" w:rsidRDefault="00735E8A" w:rsidP="00735E8A">
      <w:pPr>
        <w:numPr>
          <w:ilvl w:val="0"/>
          <w:numId w:val="1"/>
        </w:numPr>
      </w:pPr>
      <w:r w:rsidRPr="00735E8A">
        <w:rPr>
          <w:b/>
          <w:bCs/>
        </w:rPr>
        <w:t>Set Up Angular Environment</w:t>
      </w:r>
      <w:r w:rsidRPr="00735E8A">
        <w:t>: Prepare the development environment for Angular.</w:t>
      </w:r>
    </w:p>
    <w:p w:rsidR="00735E8A" w:rsidRDefault="00735E8A" w:rsidP="00735E8A">
      <w:pPr>
        <w:numPr>
          <w:ilvl w:val="0"/>
          <w:numId w:val="1"/>
        </w:numPr>
      </w:pPr>
      <w:r w:rsidRPr="00735E8A">
        <w:rPr>
          <w:b/>
          <w:bCs/>
        </w:rPr>
        <w:t>Migrate Components</w:t>
      </w:r>
      <w:r w:rsidRPr="00735E8A">
        <w:t>: Sequentially migrate components, starting with least complex.</w:t>
      </w:r>
    </w:p>
    <w:p w:rsidR="00735E8A" w:rsidRPr="00735E8A" w:rsidRDefault="00735E8A" w:rsidP="00735E8A">
      <w:pPr>
        <w:ind w:left="720"/>
      </w:pPr>
    </w:p>
    <w:p w:rsidR="00735E8A" w:rsidRPr="00735E8A" w:rsidRDefault="00735E8A" w:rsidP="00735E8A">
      <w:pPr>
        <w:numPr>
          <w:ilvl w:val="0"/>
          <w:numId w:val="1"/>
        </w:numPr>
      </w:pPr>
      <w:r w:rsidRPr="00735E8A">
        <w:rPr>
          <w:b/>
          <w:bCs/>
        </w:rPr>
        <w:t>API Integration</w:t>
      </w:r>
      <w:r w:rsidRPr="00735E8A">
        <w:t>:</w:t>
      </w:r>
    </w:p>
    <w:p w:rsidR="00735E8A" w:rsidRPr="00735E8A" w:rsidRDefault="00735E8A" w:rsidP="00735E8A">
      <w:pPr>
        <w:numPr>
          <w:ilvl w:val="1"/>
          <w:numId w:val="1"/>
        </w:numPr>
      </w:pPr>
      <w:r w:rsidRPr="00735E8A">
        <w:t xml:space="preserve">Convert </w:t>
      </w:r>
      <w:r w:rsidRPr="00735E8A">
        <w:rPr>
          <w:b/>
          <w:bCs/>
        </w:rPr>
        <w:t>iron-ajax</w:t>
      </w:r>
      <w:r w:rsidRPr="00735E8A">
        <w:t xml:space="preserve"> calls to </w:t>
      </w:r>
      <w:r w:rsidRPr="00735E8A">
        <w:rPr>
          <w:b/>
          <w:bCs/>
        </w:rPr>
        <w:t>HttpClient</w:t>
      </w:r>
      <w:r w:rsidRPr="00735E8A">
        <w:t xml:space="preserve"> methods.</w:t>
      </w:r>
    </w:p>
    <w:p w:rsidR="00735E8A" w:rsidRDefault="00735E8A" w:rsidP="00735E8A">
      <w:pPr>
        <w:numPr>
          <w:ilvl w:val="1"/>
          <w:numId w:val="1"/>
        </w:numPr>
      </w:pPr>
      <w:r w:rsidRPr="00735E8A">
        <w:t>Ensure all endpoints are secured and data flow is optimized.</w:t>
      </w:r>
    </w:p>
    <w:p w:rsidR="00735E8A" w:rsidRPr="00735E8A" w:rsidRDefault="00735E8A" w:rsidP="00735E8A">
      <w:pPr>
        <w:ind w:left="1440"/>
      </w:pPr>
    </w:p>
    <w:p w:rsidR="00735E8A" w:rsidRPr="00735E8A" w:rsidRDefault="00735E8A" w:rsidP="00735E8A">
      <w:pPr>
        <w:numPr>
          <w:ilvl w:val="0"/>
          <w:numId w:val="1"/>
        </w:numPr>
      </w:pPr>
      <w:r w:rsidRPr="00735E8A">
        <w:rPr>
          <w:b/>
          <w:bCs/>
        </w:rPr>
        <w:t>Testing</w:t>
      </w:r>
      <w:r w:rsidRPr="00735E8A">
        <w:t>: Unit, Integration, and E2E tests.</w:t>
      </w:r>
    </w:p>
    <w:p w:rsidR="00735E8A" w:rsidRPr="00735E8A" w:rsidRDefault="00735E8A" w:rsidP="00735E8A">
      <w:pPr>
        <w:numPr>
          <w:ilvl w:val="0"/>
          <w:numId w:val="1"/>
        </w:numPr>
      </w:pPr>
      <w:r w:rsidRPr="00735E8A">
        <w:rPr>
          <w:b/>
          <w:bCs/>
        </w:rPr>
        <w:t>Deployment</w:t>
      </w:r>
      <w:r w:rsidRPr="00735E8A">
        <w:t>: Phased rollout.</w:t>
      </w:r>
    </w:p>
    <w:p w:rsidR="00735E8A" w:rsidRPr="00735E8A" w:rsidRDefault="00735E8A" w:rsidP="00735E8A">
      <w:pPr>
        <w:numPr>
          <w:ilvl w:val="0"/>
          <w:numId w:val="1"/>
        </w:numPr>
      </w:pPr>
      <w:r w:rsidRPr="00735E8A">
        <w:rPr>
          <w:b/>
          <w:bCs/>
        </w:rPr>
        <w:t>Feedback and Iteration</w:t>
      </w:r>
      <w:r w:rsidRPr="00735E8A">
        <w:t>: Post-deployment monitoring and adjustments.</w:t>
      </w:r>
    </w:p>
    <w:p w:rsidR="00735E8A" w:rsidRDefault="00735E8A" w:rsidP="00735E8A">
      <w:pPr>
        <w:numPr>
          <w:ilvl w:val="0"/>
          <w:numId w:val="1"/>
        </w:numPr>
      </w:pPr>
      <w:r w:rsidRPr="00735E8A">
        <w:rPr>
          <w:b/>
          <w:bCs/>
        </w:rPr>
        <w:t>End</w:t>
      </w:r>
      <w:r w:rsidRPr="00735E8A">
        <w:t>: Project closure.</w:t>
      </w:r>
    </w:p>
    <w:p w:rsidR="007E2D7F" w:rsidRDefault="007E2D7F" w:rsidP="007E2D7F">
      <w:pPr>
        <w:ind w:left="720"/>
      </w:pPr>
    </w:p>
    <w:p w:rsidR="007E2D7F" w:rsidRDefault="007E2D7F" w:rsidP="007E2D7F">
      <w:pPr>
        <w:ind w:left="720"/>
      </w:pPr>
    </w:p>
    <w:p w:rsidR="007E2D7F" w:rsidRDefault="007E2D7F" w:rsidP="007E2D7F">
      <w:pPr>
        <w:rPr>
          <w:b/>
          <w:bCs/>
        </w:rPr>
      </w:pPr>
    </w:p>
    <w:p w:rsidR="007E2D7F" w:rsidRDefault="007E2D7F" w:rsidP="007E2D7F">
      <w:r>
        <w:rPr>
          <w:noProof/>
        </w:rPr>
        <w:drawing>
          <wp:inline distT="0" distB="0" distL="0" distR="0">
            <wp:extent cx="5731510" cy="4298950"/>
            <wp:effectExtent l="0" t="0" r="0" b="6350"/>
            <wp:docPr id="148217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77673" name="Picture 14821776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8A" w:rsidRPr="00735E8A" w:rsidRDefault="00735E8A" w:rsidP="00735E8A">
      <w:pPr>
        <w:ind w:left="720"/>
      </w:pPr>
    </w:p>
    <w:p w:rsidR="007E2D7F" w:rsidRDefault="007E2D7F" w:rsidP="00735E8A">
      <w:pPr>
        <w:rPr>
          <w:b/>
          <w:bCs/>
        </w:rPr>
      </w:pPr>
    </w:p>
    <w:p w:rsidR="007E2D7F" w:rsidRDefault="007E2D7F" w:rsidP="00735E8A">
      <w:pPr>
        <w:rPr>
          <w:b/>
          <w:bCs/>
        </w:rPr>
      </w:pPr>
    </w:p>
    <w:p w:rsidR="00735E8A" w:rsidRDefault="00735E8A" w:rsidP="00735E8A">
      <w:pPr>
        <w:rPr>
          <w:b/>
          <w:bCs/>
        </w:rPr>
      </w:pPr>
      <w:r w:rsidRPr="00735E8A">
        <w:rPr>
          <w:b/>
          <w:bCs/>
        </w:rPr>
        <w:t>Example Code Snippet for API Integration:</w:t>
      </w:r>
    </w:p>
    <w:p w:rsidR="00735E8A" w:rsidRDefault="007E2D7F" w:rsidP="00735E8A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</w:p>
    <w:p w:rsidR="007E2D7F" w:rsidRDefault="007E2D7F" w:rsidP="007E2D7F">
      <w:pPr>
        <w:rPr>
          <w:b/>
          <w:bCs/>
        </w:rPr>
      </w:pPr>
      <w:r w:rsidRPr="007E2D7F">
        <w:rPr>
          <w:b/>
          <w:bCs/>
        </w:rPr>
        <w:lastRenderedPageBreak/>
        <w:t>Detailed Code Snippets:</w:t>
      </w:r>
    </w:p>
    <w:p w:rsidR="007E2D7F" w:rsidRPr="007E2D7F" w:rsidRDefault="007E2D7F" w:rsidP="007E2D7F">
      <w:pPr>
        <w:rPr>
          <w:b/>
          <w:bCs/>
        </w:rPr>
      </w:pPr>
    </w:p>
    <w:p w:rsidR="007E2D7F" w:rsidRDefault="007E2D7F" w:rsidP="007E2D7F">
      <w:pPr>
        <w:rPr>
          <w:b/>
          <w:bCs/>
        </w:rPr>
      </w:pPr>
      <w:r w:rsidRPr="007E2D7F">
        <w:rPr>
          <w:b/>
          <w:bCs/>
        </w:rPr>
        <w:t>Converting Polymer Data Bindings to Angular:</w:t>
      </w:r>
    </w:p>
    <w:p w:rsidR="007E2D7F" w:rsidRDefault="007E2D7F" w:rsidP="007E2D7F">
      <w:pPr>
        <w:ind w:left="360"/>
        <w:rPr>
          <w:b/>
          <w:bCs/>
        </w:rPr>
      </w:pPr>
    </w:p>
    <w:p w:rsidR="007E2D7F" w:rsidRDefault="007E2D7F" w:rsidP="007E2D7F">
      <w:pPr>
        <w:rPr>
          <w:b/>
          <w:bCs/>
        </w:rPr>
      </w:pPr>
      <w:r>
        <w:rPr>
          <w:b/>
          <w:bCs/>
        </w:rPr>
        <w:t>Polymer(Old)</w:t>
      </w:r>
    </w:p>
    <w:p w:rsidR="007E2D7F" w:rsidRDefault="007E2D7F" w:rsidP="007E2D7F">
      <w:pPr>
        <w:ind w:left="720"/>
        <w:rPr>
          <w:b/>
          <w:bCs/>
        </w:rPr>
      </w:pPr>
    </w:p>
    <w:p w:rsidR="007E2D7F" w:rsidRPr="007E2D7F" w:rsidRDefault="007E2D7F" w:rsidP="007E2D7F">
      <w:pPr>
        <w:rPr>
          <w:b/>
          <w:bCs/>
        </w:rPr>
      </w:pPr>
      <w:r w:rsidRPr="007E2D7F">
        <w:rPr>
          <w:b/>
          <w:bCs/>
        </w:rPr>
        <w:drawing>
          <wp:inline distT="0" distB="0" distL="0" distR="0" wp14:anchorId="38B1E551" wp14:editId="1BB7256D">
            <wp:extent cx="4826000" cy="1371600"/>
            <wp:effectExtent l="0" t="0" r="0" b="0"/>
            <wp:docPr id="1784879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79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4222" cy="137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D7F" w:rsidRDefault="007E2D7F" w:rsidP="00735E8A">
      <w:pPr>
        <w:rPr>
          <w:b/>
          <w:bCs/>
        </w:rPr>
      </w:pPr>
    </w:p>
    <w:p w:rsidR="007E2D7F" w:rsidRDefault="007E2D7F" w:rsidP="00735E8A">
      <w:pPr>
        <w:rPr>
          <w:b/>
          <w:bCs/>
        </w:rPr>
      </w:pPr>
      <w:r>
        <w:rPr>
          <w:b/>
          <w:bCs/>
        </w:rPr>
        <w:t xml:space="preserve"> Angular (New)</w:t>
      </w:r>
    </w:p>
    <w:p w:rsidR="007E2D7F" w:rsidRDefault="007E2D7F" w:rsidP="00735E8A">
      <w:pPr>
        <w:rPr>
          <w:b/>
          <w:bCs/>
        </w:rPr>
      </w:pPr>
      <w:r>
        <w:rPr>
          <w:b/>
          <w:bCs/>
        </w:rPr>
        <w:t xml:space="preserve">             </w:t>
      </w:r>
    </w:p>
    <w:p w:rsidR="007E2D7F" w:rsidRDefault="007E2D7F" w:rsidP="00735E8A">
      <w:pPr>
        <w:rPr>
          <w:b/>
          <w:bCs/>
        </w:rPr>
      </w:pPr>
      <w:r w:rsidRPr="007E2D7F">
        <w:rPr>
          <w:b/>
          <w:bCs/>
        </w:rPr>
        <w:drawing>
          <wp:inline distT="0" distB="0" distL="0" distR="0" wp14:anchorId="0FC9D00A" wp14:editId="2070A818">
            <wp:extent cx="4944450" cy="1282700"/>
            <wp:effectExtent l="0" t="0" r="0" b="0"/>
            <wp:docPr id="1455604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04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7695" cy="128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D7F" w:rsidRPr="00735E8A" w:rsidRDefault="007E2D7F" w:rsidP="00735E8A">
      <w:pPr>
        <w:rPr>
          <w:b/>
          <w:bCs/>
        </w:rPr>
      </w:pPr>
    </w:p>
    <w:p w:rsidR="00735E8A" w:rsidRDefault="00BE73F4" w:rsidP="00735E8A">
      <w:pPr>
        <w:rPr>
          <w:b/>
          <w:bCs/>
        </w:rPr>
      </w:pPr>
      <w:r w:rsidRPr="00BE73F4">
        <w:rPr>
          <w:b/>
          <w:bCs/>
        </w:rPr>
        <w:t>Handling Events from DOM to Angular</w:t>
      </w:r>
      <w:r w:rsidR="00735E8A" w:rsidRPr="00735E8A">
        <w:rPr>
          <w:b/>
          <w:bCs/>
        </w:rPr>
        <w:t>:</w:t>
      </w:r>
    </w:p>
    <w:p w:rsidR="00BE73F4" w:rsidRDefault="00BE73F4" w:rsidP="00735E8A">
      <w:pPr>
        <w:rPr>
          <w:b/>
          <w:bCs/>
        </w:rPr>
      </w:pPr>
    </w:p>
    <w:p w:rsidR="00BE73F4" w:rsidRDefault="00BE73F4" w:rsidP="00735E8A">
      <w:pPr>
        <w:rPr>
          <w:b/>
          <w:bCs/>
        </w:rPr>
      </w:pPr>
      <w:r>
        <w:rPr>
          <w:b/>
          <w:bCs/>
        </w:rPr>
        <w:t>Polymer (Old)</w:t>
      </w:r>
    </w:p>
    <w:p w:rsidR="00BE73F4" w:rsidRDefault="00BE73F4" w:rsidP="00735E8A">
      <w:pPr>
        <w:rPr>
          <w:b/>
          <w:bCs/>
        </w:rPr>
      </w:pPr>
    </w:p>
    <w:p w:rsidR="00BE73F4" w:rsidRPr="00735E8A" w:rsidRDefault="00BE73F4" w:rsidP="00735E8A">
      <w:r w:rsidRPr="00BE73F4">
        <w:drawing>
          <wp:inline distT="0" distB="0" distL="0" distR="0" wp14:anchorId="24F11F19" wp14:editId="099D6535">
            <wp:extent cx="5511800" cy="1282700"/>
            <wp:effectExtent l="0" t="0" r="0" b="0"/>
            <wp:docPr id="109832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242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8A" w:rsidRPr="00735E8A" w:rsidRDefault="00735E8A" w:rsidP="00735E8A"/>
    <w:p w:rsidR="00735E8A" w:rsidRPr="00BE73F4" w:rsidRDefault="00BE73F4">
      <w:pPr>
        <w:rPr>
          <w:b/>
          <w:bCs/>
        </w:rPr>
      </w:pPr>
      <w:r w:rsidRPr="00BE73F4">
        <w:rPr>
          <w:b/>
          <w:bCs/>
        </w:rPr>
        <w:t>Angular (New)</w:t>
      </w:r>
    </w:p>
    <w:p w:rsidR="00BE73F4" w:rsidRDefault="00BE73F4"/>
    <w:p w:rsidR="00BE73F4" w:rsidRDefault="00BE73F4">
      <w:r w:rsidRPr="00BE73F4">
        <w:drawing>
          <wp:inline distT="0" distB="0" distL="0" distR="0" wp14:anchorId="4054768F" wp14:editId="71EB66D5">
            <wp:extent cx="5588000" cy="1282700"/>
            <wp:effectExtent l="0" t="0" r="0" b="0"/>
            <wp:docPr id="45424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46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F4" w:rsidRPr="00BE73F4" w:rsidRDefault="00BE73F4" w:rsidP="00BE73F4"/>
    <w:p w:rsidR="00BE73F4" w:rsidRDefault="00BE73F4" w:rsidP="00BE73F4"/>
    <w:p w:rsidR="00BE73F4" w:rsidRDefault="00BE73F4" w:rsidP="00BE73F4">
      <w:r w:rsidRPr="00BE73F4">
        <w:rPr>
          <w:b/>
          <w:bCs/>
        </w:rPr>
        <w:lastRenderedPageBreak/>
        <w:t>Migrating Polymer Computed Properties to Angular</w:t>
      </w:r>
      <w:r w:rsidRPr="00BE73F4">
        <w:t>:</w:t>
      </w:r>
    </w:p>
    <w:p w:rsidR="00BE73F4" w:rsidRDefault="00BE73F4" w:rsidP="00BE73F4"/>
    <w:p w:rsidR="00BE73F4" w:rsidRPr="00BE73F4" w:rsidRDefault="00BE73F4" w:rsidP="00BE73F4">
      <w:pPr>
        <w:rPr>
          <w:b/>
          <w:bCs/>
        </w:rPr>
      </w:pPr>
      <w:r w:rsidRPr="00BE73F4">
        <w:rPr>
          <w:b/>
          <w:bCs/>
        </w:rPr>
        <w:t>Polymer(Old)</w:t>
      </w:r>
    </w:p>
    <w:p w:rsidR="00BE73F4" w:rsidRDefault="00BE73F4" w:rsidP="00BE73F4"/>
    <w:p w:rsidR="00BE73F4" w:rsidRDefault="00BE73F4" w:rsidP="00BE73F4">
      <w:r w:rsidRPr="00BE73F4">
        <w:drawing>
          <wp:inline distT="0" distB="0" distL="0" distR="0" wp14:anchorId="79E6C1CA" wp14:editId="780EA2E0">
            <wp:extent cx="5588000" cy="2286000"/>
            <wp:effectExtent l="0" t="0" r="0" b="0"/>
            <wp:docPr id="92494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418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F4" w:rsidRPr="00BE73F4" w:rsidRDefault="00BE73F4" w:rsidP="00BE73F4"/>
    <w:p w:rsidR="00BE73F4" w:rsidRDefault="00BE73F4" w:rsidP="00BE73F4"/>
    <w:p w:rsidR="00BE73F4" w:rsidRPr="00BE73F4" w:rsidRDefault="00BE73F4" w:rsidP="00BE73F4">
      <w:pPr>
        <w:rPr>
          <w:b/>
          <w:bCs/>
        </w:rPr>
      </w:pPr>
      <w:r w:rsidRPr="00BE73F4">
        <w:rPr>
          <w:b/>
          <w:bCs/>
        </w:rPr>
        <w:t>Angular (New)</w:t>
      </w:r>
    </w:p>
    <w:p w:rsidR="00BE73F4" w:rsidRDefault="00BE73F4" w:rsidP="00BE73F4"/>
    <w:p w:rsidR="00BE73F4" w:rsidRDefault="00BE73F4" w:rsidP="00BE73F4">
      <w:r w:rsidRPr="00BE73F4">
        <w:drawing>
          <wp:inline distT="0" distB="0" distL="0" distR="0" wp14:anchorId="37D604CF" wp14:editId="509CBDBC">
            <wp:extent cx="5638800" cy="2044700"/>
            <wp:effectExtent l="0" t="0" r="0" b="0"/>
            <wp:docPr id="190031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108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F4" w:rsidRPr="00BE73F4" w:rsidRDefault="00BE73F4" w:rsidP="00BE73F4"/>
    <w:p w:rsidR="00BE73F4" w:rsidRDefault="00BE73F4" w:rsidP="00BE73F4"/>
    <w:p w:rsidR="00BE73F4" w:rsidRDefault="00BE73F4" w:rsidP="00BE73F4">
      <w:r w:rsidRPr="00BE73F4">
        <w:rPr>
          <w:b/>
          <w:bCs/>
        </w:rPr>
        <w:t>Replacing Polymer’s iron-ajax with Angular HttpClient</w:t>
      </w:r>
      <w:r w:rsidRPr="00BE73F4">
        <w:t>:</w:t>
      </w:r>
    </w:p>
    <w:p w:rsidR="00BE73F4" w:rsidRDefault="00BE73F4" w:rsidP="00BE73F4"/>
    <w:p w:rsidR="00BE73F4" w:rsidRDefault="00BE73F4" w:rsidP="00BE73F4">
      <w:r>
        <w:t>Polymer (Old):</w:t>
      </w:r>
    </w:p>
    <w:p w:rsidR="00BE73F4" w:rsidRDefault="00BE73F4" w:rsidP="00BE73F4"/>
    <w:p w:rsidR="00BE73F4" w:rsidRDefault="00BE73F4" w:rsidP="00BE73F4">
      <w:r w:rsidRPr="00BE73F4">
        <w:drawing>
          <wp:inline distT="0" distB="0" distL="0" distR="0" wp14:anchorId="73017AA7" wp14:editId="23E567E2">
            <wp:extent cx="5731510" cy="483870"/>
            <wp:effectExtent l="0" t="0" r="0" b="0"/>
            <wp:docPr id="192819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903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F4" w:rsidRPr="00BE73F4" w:rsidRDefault="00BE73F4" w:rsidP="00BE73F4"/>
    <w:p w:rsidR="00BE73F4" w:rsidRDefault="00BE73F4" w:rsidP="00BE73F4"/>
    <w:p w:rsidR="00BE73F4" w:rsidRDefault="00BE73F4" w:rsidP="00BE73F4">
      <w:r>
        <w:t>Angular (New):</w:t>
      </w:r>
    </w:p>
    <w:p w:rsidR="00BE73F4" w:rsidRDefault="00BE73F4" w:rsidP="00BE73F4"/>
    <w:p w:rsidR="00BE73F4" w:rsidRDefault="00BE73F4" w:rsidP="00BE73F4">
      <w:r w:rsidRPr="00BE73F4">
        <w:lastRenderedPageBreak/>
        <w:drawing>
          <wp:inline distT="0" distB="0" distL="0" distR="0" wp14:anchorId="34B90B4E" wp14:editId="0F1B453E">
            <wp:extent cx="5731510" cy="3996690"/>
            <wp:effectExtent l="0" t="0" r="0" b="3810"/>
            <wp:docPr id="178368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864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F4" w:rsidRPr="00BE73F4" w:rsidRDefault="00BE73F4" w:rsidP="00BE73F4"/>
    <w:p w:rsidR="00BE73F4" w:rsidRDefault="00BE73F4" w:rsidP="00BE73F4"/>
    <w:p w:rsidR="00BE73F4" w:rsidRPr="00BE73F4" w:rsidRDefault="00BE73F4" w:rsidP="00BE73F4">
      <w:pPr>
        <w:rPr>
          <w:b/>
          <w:bCs/>
        </w:rPr>
      </w:pPr>
      <w:r w:rsidRPr="00BE73F4">
        <w:rPr>
          <w:b/>
          <w:bCs/>
        </w:rPr>
        <w:t>Technical Considerations</w:t>
      </w:r>
      <w:r>
        <w:rPr>
          <w:b/>
          <w:bCs/>
        </w:rPr>
        <w:t>:</w:t>
      </w:r>
    </w:p>
    <w:p w:rsidR="00BE73F4" w:rsidRDefault="00BE73F4" w:rsidP="00BE73F4"/>
    <w:p w:rsidR="00BE73F4" w:rsidRPr="00BE73F4" w:rsidRDefault="00BE73F4" w:rsidP="00BE73F4">
      <w:pPr>
        <w:numPr>
          <w:ilvl w:val="0"/>
          <w:numId w:val="4"/>
        </w:numPr>
      </w:pPr>
      <w:r w:rsidRPr="00BE73F4">
        <w:rPr>
          <w:b/>
          <w:bCs/>
        </w:rPr>
        <w:t>State Management</w:t>
      </w:r>
      <w:r w:rsidRPr="00BE73F4">
        <w:t>:</w:t>
      </w:r>
    </w:p>
    <w:p w:rsidR="00BE73F4" w:rsidRPr="00BE73F4" w:rsidRDefault="00BE73F4" w:rsidP="00BE73F4">
      <w:pPr>
        <w:numPr>
          <w:ilvl w:val="1"/>
          <w:numId w:val="4"/>
        </w:numPr>
      </w:pPr>
      <w:r w:rsidRPr="00BE73F4">
        <w:t xml:space="preserve">Migrate from Polymer’s simplistic property observation to more robust state management solutions in Angular like </w:t>
      </w:r>
      <w:proofErr w:type="spellStart"/>
      <w:r w:rsidRPr="00BE73F4">
        <w:t>NgRx</w:t>
      </w:r>
      <w:proofErr w:type="spellEnd"/>
      <w:r w:rsidRPr="00BE73F4">
        <w:t xml:space="preserve"> or Akita, which provide a Redux-inspired architecture for managing state changes predictably.</w:t>
      </w:r>
    </w:p>
    <w:p w:rsidR="00BE73F4" w:rsidRPr="00BE73F4" w:rsidRDefault="00BE73F4" w:rsidP="00BE73F4">
      <w:pPr>
        <w:numPr>
          <w:ilvl w:val="0"/>
          <w:numId w:val="4"/>
        </w:numPr>
      </w:pPr>
      <w:r w:rsidRPr="00BE73F4">
        <w:rPr>
          <w:b/>
          <w:bCs/>
        </w:rPr>
        <w:t>Modularization</w:t>
      </w:r>
      <w:r w:rsidRPr="00BE73F4">
        <w:t>:</w:t>
      </w:r>
    </w:p>
    <w:p w:rsidR="00BE73F4" w:rsidRPr="00BE73F4" w:rsidRDefault="00BE73F4" w:rsidP="00BE73F4">
      <w:pPr>
        <w:numPr>
          <w:ilvl w:val="1"/>
          <w:numId w:val="4"/>
        </w:numPr>
      </w:pPr>
      <w:r w:rsidRPr="00BE73F4">
        <w:t>Break down the application into feature modules in Angular to optimize code reusability and lazy loading capabilities. This helps in loading features on demand, improving the application’s performance and scalability.</w:t>
      </w:r>
    </w:p>
    <w:p w:rsidR="00BE73F4" w:rsidRPr="00BE73F4" w:rsidRDefault="00BE73F4" w:rsidP="00BE73F4">
      <w:pPr>
        <w:numPr>
          <w:ilvl w:val="0"/>
          <w:numId w:val="4"/>
        </w:numPr>
      </w:pPr>
      <w:r w:rsidRPr="00BE73F4">
        <w:rPr>
          <w:b/>
          <w:bCs/>
        </w:rPr>
        <w:t>Component Lifecycle Management</w:t>
      </w:r>
      <w:r w:rsidRPr="00BE73F4">
        <w:t>:</w:t>
      </w:r>
    </w:p>
    <w:p w:rsidR="00BE73F4" w:rsidRPr="00BE73F4" w:rsidRDefault="00BE73F4" w:rsidP="00BE73F4">
      <w:pPr>
        <w:numPr>
          <w:ilvl w:val="1"/>
          <w:numId w:val="4"/>
        </w:numPr>
      </w:pPr>
      <w:r w:rsidRPr="00BE73F4">
        <w:t>Understand and effectively use Angular lifecycle hooks (</w:t>
      </w:r>
      <w:proofErr w:type="spellStart"/>
      <w:r w:rsidRPr="00BE73F4">
        <w:rPr>
          <w:b/>
          <w:bCs/>
        </w:rPr>
        <w:t>OnInit</w:t>
      </w:r>
      <w:proofErr w:type="spellEnd"/>
      <w:r w:rsidRPr="00BE73F4">
        <w:t xml:space="preserve">, </w:t>
      </w:r>
      <w:proofErr w:type="spellStart"/>
      <w:r w:rsidRPr="00BE73F4">
        <w:rPr>
          <w:b/>
          <w:bCs/>
        </w:rPr>
        <w:t>OnChanges</w:t>
      </w:r>
      <w:proofErr w:type="spellEnd"/>
      <w:r w:rsidRPr="00BE73F4">
        <w:t xml:space="preserve">, </w:t>
      </w:r>
      <w:proofErr w:type="spellStart"/>
      <w:r w:rsidRPr="00BE73F4">
        <w:rPr>
          <w:b/>
          <w:bCs/>
        </w:rPr>
        <w:t>OnDestroy</w:t>
      </w:r>
      <w:proofErr w:type="spellEnd"/>
      <w:r w:rsidRPr="00BE73F4">
        <w:t>) to manage component lifecycle better than Polymer’s observers for property changes, which can lead to performance issues if not handled properly.</w:t>
      </w:r>
    </w:p>
    <w:p w:rsidR="00BE73F4" w:rsidRPr="00BE73F4" w:rsidRDefault="00BE73F4" w:rsidP="00BE73F4">
      <w:pPr>
        <w:numPr>
          <w:ilvl w:val="0"/>
          <w:numId w:val="4"/>
        </w:numPr>
      </w:pPr>
      <w:r w:rsidRPr="00BE73F4">
        <w:rPr>
          <w:b/>
          <w:bCs/>
        </w:rPr>
        <w:t>Optimized Change Detection</w:t>
      </w:r>
      <w:r w:rsidRPr="00BE73F4">
        <w:t>:</w:t>
      </w:r>
    </w:p>
    <w:p w:rsidR="00BE73F4" w:rsidRPr="00BE73F4" w:rsidRDefault="00BE73F4" w:rsidP="00BE73F4">
      <w:pPr>
        <w:numPr>
          <w:ilvl w:val="1"/>
          <w:numId w:val="4"/>
        </w:numPr>
      </w:pPr>
      <w:r w:rsidRPr="00BE73F4">
        <w:t xml:space="preserve">Utilize </w:t>
      </w:r>
      <w:proofErr w:type="spellStart"/>
      <w:r w:rsidRPr="00BE73F4">
        <w:t>Angular’s</w:t>
      </w:r>
      <w:proofErr w:type="spellEnd"/>
      <w:r w:rsidRPr="00BE73F4">
        <w:t xml:space="preserve"> </w:t>
      </w:r>
      <w:proofErr w:type="spellStart"/>
      <w:r w:rsidRPr="00BE73F4">
        <w:rPr>
          <w:b/>
          <w:bCs/>
        </w:rPr>
        <w:t>ChangeDetectionStrategy.OnPush</w:t>
      </w:r>
      <w:proofErr w:type="spellEnd"/>
      <w:r w:rsidRPr="00BE73F4">
        <w:t xml:space="preserve"> to improve performance by minimizing the checks Angular performs to detect changes in the data model. This is particularly beneficial in applications with complex UIs and large data bindings.</w:t>
      </w:r>
    </w:p>
    <w:p w:rsidR="00BE73F4" w:rsidRPr="00BE73F4" w:rsidRDefault="00BE73F4" w:rsidP="00BE73F4">
      <w:pPr>
        <w:numPr>
          <w:ilvl w:val="0"/>
          <w:numId w:val="4"/>
        </w:numPr>
      </w:pPr>
      <w:r w:rsidRPr="00BE73F4">
        <w:rPr>
          <w:b/>
          <w:bCs/>
        </w:rPr>
        <w:t>Dependency Injection</w:t>
      </w:r>
      <w:r w:rsidRPr="00BE73F4">
        <w:t>:</w:t>
      </w:r>
    </w:p>
    <w:p w:rsidR="00BE73F4" w:rsidRPr="00BE73F4" w:rsidRDefault="00BE73F4" w:rsidP="00BE73F4">
      <w:pPr>
        <w:numPr>
          <w:ilvl w:val="1"/>
          <w:numId w:val="4"/>
        </w:numPr>
      </w:pPr>
      <w:r w:rsidRPr="00BE73F4">
        <w:t xml:space="preserve">Leverage </w:t>
      </w:r>
      <w:proofErr w:type="spellStart"/>
      <w:r w:rsidRPr="00BE73F4">
        <w:t>Angular’s</w:t>
      </w:r>
      <w:proofErr w:type="spellEnd"/>
      <w:r w:rsidRPr="00BE73F4">
        <w:t xml:space="preserve"> powerful dependency injection system for managing dependencies across components and services, which is more sophisticated and configurable compared to Polymer's approach.</w:t>
      </w:r>
    </w:p>
    <w:p w:rsidR="00BE73F4" w:rsidRPr="00BE73F4" w:rsidRDefault="00BE73F4" w:rsidP="00BE73F4">
      <w:pPr>
        <w:numPr>
          <w:ilvl w:val="0"/>
          <w:numId w:val="4"/>
        </w:numPr>
      </w:pPr>
      <w:r w:rsidRPr="00BE73F4">
        <w:rPr>
          <w:b/>
          <w:bCs/>
        </w:rPr>
        <w:lastRenderedPageBreak/>
        <w:t>Routing and Lazy Loading</w:t>
      </w:r>
      <w:r w:rsidRPr="00BE73F4">
        <w:t>:</w:t>
      </w:r>
    </w:p>
    <w:p w:rsidR="00BE73F4" w:rsidRPr="00BE73F4" w:rsidRDefault="00BE73F4" w:rsidP="00BE73F4">
      <w:pPr>
        <w:numPr>
          <w:ilvl w:val="1"/>
          <w:numId w:val="4"/>
        </w:numPr>
      </w:pPr>
      <w:r w:rsidRPr="00BE73F4">
        <w:t xml:space="preserve">Implement </w:t>
      </w:r>
      <w:proofErr w:type="spellStart"/>
      <w:r w:rsidRPr="00BE73F4">
        <w:t>Angular’s</w:t>
      </w:r>
      <w:proofErr w:type="spellEnd"/>
      <w:r w:rsidRPr="00BE73F4">
        <w:t xml:space="preserve"> Router to manage navigation and view organization. Use route guards to protect routes and lazy loading to load modules only when needed, which significantly reduces the initial load time.</w:t>
      </w:r>
    </w:p>
    <w:p w:rsidR="00BE73F4" w:rsidRPr="00BE73F4" w:rsidRDefault="00BE73F4" w:rsidP="00BE73F4">
      <w:pPr>
        <w:numPr>
          <w:ilvl w:val="0"/>
          <w:numId w:val="4"/>
        </w:numPr>
      </w:pPr>
      <w:r w:rsidRPr="00BE73F4">
        <w:rPr>
          <w:b/>
          <w:bCs/>
        </w:rPr>
        <w:t>Testing Strategy</w:t>
      </w:r>
      <w:r w:rsidRPr="00BE73F4">
        <w:t>:</w:t>
      </w:r>
    </w:p>
    <w:p w:rsidR="00BE73F4" w:rsidRPr="00BE73F4" w:rsidRDefault="00BE73F4" w:rsidP="00BE73F4">
      <w:pPr>
        <w:numPr>
          <w:ilvl w:val="1"/>
          <w:numId w:val="4"/>
        </w:numPr>
      </w:pPr>
      <w:r w:rsidRPr="00BE73F4">
        <w:t xml:space="preserve">Develop a comprehensive testing strategy using </w:t>
      </w:r>
      <w:proofErr w:type="spellStart"/>
      <w:r w:rsidRPr="00BE73F4">
        <w:t>Angular’s</w:t>
      </w:r>
      <w:proofErr w:type="spellEnd"/>
      <w:r w:rsidRPr="00BE73F4">
        <w:t xml:space="preserve"> testing utilities. This includes Jasmine for writing unit tests, and Protractor for end-to-end testing, ensuring all components and services function correctly both individually and when integrated.</w:t>
      </w:r>
    </w:p>
    <w:p w:rsidR="00BE73F4" w:rsidRPr="00BE73F4" w:rsidRDefault="00BE73F4" w:rsidP="00BE73F4">
      <w:pPr>
        <w:numPr>
          <w:ilvl w:val="0"/>
          <w:numId w:val="4"/>
        </w:numPr>
      </w:pPr>
      <w:r w:rsidRPr="00BE73F4">
        <w:rPr>
          <w:b/>
          <w:bCs/>
        </w:rPr>
        <w:t>Security Enhancements</w:t>
      </w:r>
      <w:r w:rsidRPr="00BE73F4">
        <w:t>:</w:t>
      </w:r>
    </w:p>
    <w:p w:rsidR="00BE73F4" w:rsidRPr="00BE73F4" w:rsidRDefault="00BE73F4" w:rsidP="00BE73F4">
      <w:pPr>
        <w:numPr>
          <w:ilvl w:val="1"/>
          <w:numId w:val="4"/>
        </w:numPr>
      </w:pPr>
      <w:r w:rsidRPr="00BE73F4">
        <w:t xml:space="preserve">Apply </w:t>
      </w:r>
      <w:proofErr w:type="spellStart"/>
      <w:r w:rsidRPr="00BE73F4">
        <w:t>Angular’s</w:t>
      </w:r>
      <w:proofErr w:type="spellEnd"/>
      <w:r w:rsidRPr="00BE73F4">
        <w:t xml:space="preserve"> built-in security features such as DOM sanitization to protect against XSS vulnerabilities, and use HTTPS methods in </w:t>
      </w:r>
      <w:r w:rsidRPr="00BE73F4">
        <w:rPr>
          <w:b/>
          <w:bCs/>
        </w:rPr>
        <w:t>HttpClient</w:t>
      </w:r>
      <w:r w:rsidRPr="00BE73F4">
        <w:t xml:space="preserve"> for secure data transmission.</w:t>
      </w:r>
    </w:p>
    <w:p w:rsidR="00BE73F4" w:rsidRPr="00BE73F4" w:rsidRDefault="00BE73F4" w:rsidP="00BE73F4"/>
    <w:sectPr w:rsidR="00BE73F4" w:rsidRPr="00BE7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67E55"/>
    <w:multiLevelType w:val="multilevel"/>
    <w:tmpl w:val="B51ED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E12B52"/>
    <w:multiLevelType w:val="multilevel"/>
    <w:tmpl w:val="5F300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FB1FBF"/>
    <w:multiLevelType w:val="multilevel"/>
    <w:tmpl w:val="3D1A8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2F1F59"/>
    <w:multiLevelType w:val="multilevel"/>
    <w:tmpl w:val="9C0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71206">
    <w:abstractNumId w:val="2"/>
  </w:num>
  <w:num w:numId="2" w16cid:durableId="1561742658">
    <w:abstractNumId w:val="3"/>
  </w:num>
  <w:num w:numId="3" w16cid:durableId="1414089257">
    <w:abstractNumId w:val="0"/>
  </w:num>
  <w:num w:numId="4" w16cid:durableId="410350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8A"/>
    <w:rsid w:val="00735E8A"/>
    <w:rsid w:val="007E2D7F"/>
    <w:rsid w:val="00BE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93C9D"/>
  <w15:chartTrackingRefBased/>
  <w15:docId w15:val="{9CAB0B81-EC20-6445-97AE-682F7D07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4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01807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96878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145714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09768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2662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7274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77202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342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58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9699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2666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24553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8238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831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1707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35120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939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Mishra</dc:creator>
  <cp:keywords/>
  <dc:description/>
  <cp:lastModifiedBy>Abhishek Mishra</cp:lastModifiedBy>
  <cp:revision>2</cp:revision>
  <dcterms:created xsi:type="dcterms:W3CDTF">2024-05-11T14:18:00Z</dcterms:created>
  <dcterms:modified xsi:type="dcterms:W3CDTF">2024-05-11T15:06:00Z</dcterms:modified>
</cp:coreProperties>
</file>