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6160A" w14:textId="5798C9EC" w:rsidR="008F5FC6" w:rsidRDefault="009A0A45" w:rsidP="000063CD">
      <w:pPr>
        <w:pStyle w:val="Titel"/>
        <w:rPr>
          <w:lang w:val="en-US"/>
        </w:rPr>
      </w:pPr>
      <w:r>
        <w:rPr>
          <w:noProof/>
          <w:lang w:val="en-US"/>
        </w:rPr>
        <w:pict w14:anchorId="4D4F97A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392.85pt;margin-top:393.5pt;width:22.9pt;height:1.2pt;flip:x;z-index:251671552" o:connectortype="straight" strokecolor="#70ad47 [3209]" strokeweight="2.5pt">
            <v:stroke endarrow="block"/>
            <v:shadow color="#868686"/>
          </v:shape>
        </w:pict>
      </w:r>
      <w:r>
        <w:rPr>
          <w:noProof/>
          <w:lang w:val="en-US"/>
        </w:rPr>
        <w:pict w14:anchorId="4D4F97AD">
          <v:shape id="_x0000_s1034" type="#_x0000_t32" style="position:absolute;margin-left:355.7pt;margin-top:414.8pt;width:.7pt;height:19.65pt;flip:x y;z-index:251669504" o:connectortype="straight" strokecolor="#70ad47 [3209]" strokeweight="2.5pt">
            <v:stroke endarrow="block"/>
            <v:shadow color="#868686"/>
          </v:shape>
        </w:pict>
      </w:r>
      <w:r>
        <w:rPr>
          <w:noProof/>
          <w:lang w:val="en-US"/>
        </w:rPr>
        <w:pict w14:anchorId="624397E0">
          <v:shape id="_x0000_s1032" type="#_x0000_t32" style="position:absolute;margin-left:322.95pt;margin-top:396pt;width:67.6pt;height:3.1pt;flip:y;z-index:251667456" o:connectortype="straight" strokecolor="black [3200]" strokeweight="1pt">
            <v:stroke dashstyle="dash"/>
            <v:shadow color="#868686"/>
          </v:shape>
        </w:pict>
      </w:r>
      <w:r>
        <w:rPr>
          <w:noProof/>
          <w:lang w:val="en-US"/>
        </w:rPr>
        <w:pict w14:anchorId="7F818DDF">
          <v:shape id="_x0000_s1033" type="#_x0000_t32" style="position:absolute;margin-left:353.9pt;margin-top:378.8pt;width:1.8pt;height:36.65pt;z-index:251668480" o:connectortype="straight" strokecolor="black [3200]" strokeweight="2.5pt">
            <v:shadow color="#868686"/>
          </v:shape>
        </w:pict>
      </w:r>
      <w:r w:rsidR="00034D39">
        <w:rPr>
          <w:noProof/>
          <w:lang w:val="en-US"/>
        </w:rPr>
        <w:drawing>
          <wp:anchor distT="0" distB="0" distL="114300" distR="114300" simplePos="0" relativeHeight="251655680" behindDoc="1" locked="0" layoutInCell="1" allowOverlap="1" wp14:anchorId="1D0BF7EE" wp14:editId="1B8744E5">
            <wp:simplePos x="0" y="0"/>
            <wp:positionH relativeFrom="column">
              <wp:posOffset>3582639</wp:posOffset>
            </wp:positionH>
            <wp:positionV relativeFrom="paragraph">
              <wp:posOffset>3368449</wp:posOffset>
            </wp:positionV>
            <wp:extent cx="2609850" cy="2279650"/>
            <wp:effectExtent l="0" t="0" r="0" b="0"/>
            <wp:wrapNone/>
            <wp:docPr id="1413633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67" t="33338" r="26864" b="45812"/>
                    <a:stretch/>
                  </pic:blipFill>
                  <pic:spPr bwMode="auto">
                    <a:xfrm>
                      <a:off x="0" y="0"/>
                      <a:ext cx="26098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3CD" w:rsidRPr="000063CD">
        <w:rPr>
          <w:lang w:val="en-US"/>
        </w:rPr>
        <w:t xml:space="preserve">Experiment </w:t>
      </w:r>
      <w:r w:rsidR="000063CD" w:rsidRPr="000063CD">
        <w:rPr>
          <w:lang w:val="en-US"/>
        </w:rPr>
        <w:tab/>
        <w:t xml:space="preserve">to test strength of </w:t>
      </w:r>
      <w:r w:rsidR="000063CD">
        <w:rPr>
          <w:lang w:val="en-US"/>
        </w:rPr>
        <w:t xml:space="preserve">gripper </w:t>
      </w:r>
      <w:proofErr w:type="gramStart"/>
      <w:r w:rsidR="000063CD">
        <w:rPr>
          <w:lang w:val="en-US"/>
        </w:rPr>
        <w:t>finger</w:t>
      </w:r>
      <w:proofErr w:type="gramEnd"/>
    </w:p>
    <w:p w14:paraId="0DEFAA80" w14:textId="47990DD4" w:rsidR="000063CD" w:rsidRDefault="009A0A45" w:rsidP="000063CD">
      <w:pPr>
        <w:rPr>
          <w:lang w:val="en-US"/>
        </w:rPr>
      </w:pPr>
      <w:r>
        <w:rPr>
          <w:noProof/>
          <w:lang w:val="en-US"/>
        </w:rPr>
        <w:pict w14:anchorId="4D4F97AD">
          <v:shape id="_x0000_s1035" type="#_x0000_t32" style="position:absolute;margin-left:294.05pt;margin-top:364.9pt;width:24.45pt;height:0;z-index:251670528" o:connectortype="straight" strokecolor="#70ad47 [3209]" strokeweight="2.5pt">
            <v:stroke endarrow="block"/>
            <v:shadow color="#868686"/>
          </v:shape>
        </w:pict>
      </w:r>
      <w:r w:rsidR="00034D39">
        <w:rPr>
          <w:lang w:val="en-US"/>
        </w:rPr>
        <w:tab/>
      </w:r>
      <w:r w:rsidR="00034D39">
        <w:rPr>
          <w:lang w:val="en-US"/>
        </w:rPr>
        <w:tab/>
      </w:r>
      <w:r w:rsidR="00034D39">
        <w:rPr>
          <w:lang w:val="en-US"/>
        </w:rPr>
        <w:tab/>
        <w:t>!!Placeholder images of an older design!!</w:t>
      </w:r>
    </w:p>
    <w:p w14:paraId="00FD399E" w14:textId="4139DC86" w:rsidR="00034D39" w:rsidRDefault="00591C1F" w:rsidP="000063CD">
      <w:pPr>
        <w:rPr>
          <w:noProof/>
          <w:lang w:val="en-US"/>
        </w:rPr>
      </w:pPr>
      <w:r>
        <w:rPr>
          <w:noProof/>
        </w:rPr>
        <w:pict w14:anchorId="7AE92CF6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38" type="#_x0000_t202" style="position:absolute;margin-left:-27.4pt;margin-top:23.85pt;width:197.6pt;height:87.4pt;z-index:25167462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">
              <w:txbxContent>
                <w:p w14:paraId="005EB6B3" w14:textId="02C85124" w:rsidR="00034D39" w:rsidRPr="00591C1F" w:rsidRDefault="00591C1F" w:rsidP="00591C1F">
                  <w:pPr>
                    <w:rPr>
                      <w:lang w:val="en-US"/>
                    </w:rPr>
                  </w:pPr>
                  <w:r w:rsidRPr="00591C1F">
                    <w:rPr>
                      <w:lang w:val="en-US"/>
                    </w:rPr>
                    <w:t>To assess the strength of the gripper's fingers, we'll secure the bottom/gear in a fixture and apply force to the fingertip, determining the point where torque on the finger is maximized.</w:t>
                  </w: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drawing>
          <wp:anchor distT="0" distB="0" distL="114300" distR="114300" simplePos="0" relativeHeight="251661824" behindDoc="1" locked="0" layoutInCell="1" allowOverlap="1" wp14:anchorId="22526A15" wp14:editId="2A40568D">
            <wp:simplePos x="0" y="0"/>
            <wp:positionH relativeFrom="column">
              <wp:posOffset>3445510</wp:posOffset>
            </wp:positionH>
            <wp:positionV relativeFrom="paragraph">
              <wp:posOffset>156210</wp:posOffset>
            </wp:positionV>
            <wp:extent cx="2794000" cy="2286635"/>
            <wp:effectExtent l="0" t="0" r="0" b="0"/>
            <wp:wrapTight wrapText="bothSides">
              <wp:wrapPolygon edited="0">
                <wp:start x="0" y="0"/>
                <wp:lineTo x="0" y="21414"/>
                <wp:lineTo x="21502" y="21414"/>
                <wp:lineTo x="21502" y="0"/>
                <wp:lineTo x="0" y="0"/>
              </wp:wrapPolygon>
            </wp:wrapTight>
            <wp:docPr id="1895021369" name="Billede 2" descr="Et billede, der indeholder rød, indendørs, kun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1369" name="Billede 2" descr="Et billede, der indeholder rød, indendørs, kunst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765EF" w14:textId="353EB1DB" w:rsidR="00034D39" w:rsidRDefault="00591C1F" w:rsidP="000063CD">
      <w:pPr>
        <w:rPr>
          <w:noProof/>
          <w:lang w:val="en-US"/>
        </w:rPr>
      </w:pPr>
      <w:r>
        <w:rPr>
          <w:noProof/>
          <w:lang w:val="en-US"/>
        </w:rPr>
        <w:pict w14:anchorId="04BF32BB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56" type="#_x0000_t67" style="position:absolute;margin-left:256.75pt;margin-top:3.8pt;width:10pt;height:21.5pt;z-index:251688960" fillcolor="#70ad47 [3209]" strokecolor="#f2f2f2 [3041]" strokeweight="3pt">
            <v:shadow on="t" type="perspective" color="#375623 [1609]" opacity=".5" offset="1pt" offset2="-1pt"/>
            <v:textbox style="layout-flow:vertical-ideographic"/>
          </v:shape>
        </w:pic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E5F766E" wp14:editId="175D8B20">
                <wp:simplePos x="0" y="0"/>
                <wp:positionH relativeFrom="column">
                  <wp:posOffset>-3305345</wp:posOffset>
                </wp:positionH>
                <wp:positionV relativeFrom="paragraph">
                  <wp:posOffset>143130</wp:posOffset>
                </wp:positionV>
                <wp:extent cx="360" cy="360"/>
                <wp:effectExtent l="57150" t="57150" r="57150" b="57150"/>
                <wp:wrapNone/>
                <wp:docPr id="1225128383" name="Håndskrif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BA32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" o:spid="_x0000_s1026" type="#_x0000_t75" style="position:absolute;margin-left:-261.65pt;margin-top:9.85pt;width:2.9pt;height:2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">
                <v:imagedata r:id="rId8" o:title=""/>
                <o:lock v:ext="edit" rotation="t" aspectratio="f"/>
              </v:shape>
            </w:pict>
          </mc:Fallback>
        </mc:AlternateContent>
      </w:r>
    </w:p>
    <w:p w14:paraId="4D76E85D" w14:textId="7B0D5C61" w:rsidR="00034D39" w:rsidRPr="000063CD" w:rsidRDefault="00034D39" w:rsidP="00034D39">
      <w:pPr>
        <w:rPr>
          <w:lang w:val="en-US"/>
        </w:rPr>
      </w:pPr>
    </w:p>
    <w:p w14:paraId="6A906BD5" w14:textId="5253EBF0" w:rsidR="000063CD" w:rsidRPr="000063CD" w:rsidRDefault="00591C1F" w:rsidP="00034D39">
      <w:pPr>
        <w:rPr>
          <w:lang w:val="en-US"/>
        </w:rPr>
      </w:pPr>
      <w:r>
        <w:rPr>
          <w:noProof/>
          <w:lang w:val="en-US"/>
        </w:rPr>
        <w:pict w14:anchorId="37296DC9">
          <v:shapetype id="_x0000_t185" coordsize="21600,21600" o:spt="185" adj="3600" path="m@0,nfqx0@0l0@2qy@0,21600em@1,nfqx21600@0l21600@2qy@1,21600em@0,nsqx0@0l0@2qy@0,21600l@1,21600qx21600@2l21600@0qy@1,xe" filled="f"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o:extrusionok="f" gradientshapeok="t" limo="10800,10800" o:connecttype="custom" o:connectlocs="@8,0;0,@9;@8,@7;@6,@9" textboxrect="@3,@3,@4,@5"/>
            <v:handles>
              <v:h position="#0,topLeft" switch="" xrange="0,10800"/>
            </v:handles>
          </v:shapetype>
          <v:shape id="_x0000_s1051" type="#_x0000_t185" style="position:absolute;margin-left:338.3pt;margin-top:356.55pt;width:6.85pt;height:11.45pt;z-index:251685888;mso-position-horizontal-relative:margin;v-text-anchor:middle" adj="4691" fillcolor="white [3201]" strokecolor="#70ad47 [3209]" strokeweight="1pt">
            <v:shadow color="#868686"/>
            <v:textbox style="mso-next-textbox:#_x0000_s1051" inset="0,0,0,0">
              <w:txbxContent>
                <w:p w14:paraId="125EFAE3" w14:textId="7F2F296A" w:rsidR="000F5CE1" w:rsidRPr="000F5CE1" w:rsidRDefault="000F5CE1" w:rsidP="000F5CE1">
                  <w:pPr>
                    <w:rPr>
                      <w:b/>
                      <w:bCs/>
                      <w:color w:val="92D050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92D050"/>
                      <w:sz w:val="20"/>
                      <w:szCs w:val="20"/>
                    </w:rPr>
                    <w:t>4</w:t>
                  </w:r>
                </w:p>
              </w:txbxContent>
            </v:textbox>
            <w10:wrap anchorx="margin"/>
          </v:shape>
        </w:pict>
      </w:r>
      <w:r>
        <w:rPr>
          <w:noProof/>
          <w:lang w:val="en-US"/>
        </w:rPr>
        <w:pict w14:anchorId="2BCE7933">
          <v:shape id="_x0000_s1042" type="#_x0000_t32" style="position:absolute;margin-left:150.15pt;margin-top:354.35pt;width:.7pt;height:19.65pt;flip:x;z-index:251677696" o:connectortype="straight" strokecolor="#70ad47 [3209]" strokeweight="2.5pt">
            <v:stroke endarrow="block"/>
            <v:shadow color="#868686"/>
          </v:shape>
        </w:pict>
      </w:r>
      <w:r>
        <w:rPr>
          <w:noProof/>
          <w:lang w:val="en-US"/>
        </w:rPr>
        <w:drawing>
          <wp:anchor distT="0" distB="0" distL="114300" distR="114300" simplePos="0" relativeHeight="251664896" behindDoc="1" locked="0" layoutInCell="1" allowOverlap="1" wp14:anchorId="379DB3BF" wp14:editId="788F3DBC">
            <wp:simplePos x="0" y="0"/>
            <wp:positionH relativeFrom="column">
              <wp:posOffset>1149350</wp:posOffset>
            </wp:positionH>
            <wp:positionV relativeFrom="paragraph">
              <wp:posOffset>4626610</wp:posOffset>
            </wp:positionV>
            <wp:extent cx="2720975" cy="2749550"/>
            <wp:effectExtent l="0" t="0" r="0" b="0"/>
            <wp:wrapTight wrapText="bothSides">
              <wp:wrapPolygon edited="0">
                <wp:start x="0" y="0"/>
                <wp:lineTo x="0" y="21400"/>
                <wp:lineTo x="21474" y="21400"/>
                <wp:lineTo x="21474" y="0"/>
                <wp:lineTo x="0" y="0"/>
              </wp:wrapPolygon>
            </wp:wrapTight>
            <wp:docPr id="2087770816" name="Billede 5" descr="Et billede, der indeholder værktøj, rød, indendørs, plastik/pla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0816" name="Billede 5" descr="Et billede, der indeholder værktøj, rød, indendørs, plastik/plast&#10;&#10;Automatisk generere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67A">
        <w:rPr>
          <w:noProof/>
          <w:lang w:val="en-US"/>
        </w:rPr>
        <w:pict w14:anchorId="2B0C5360">
          <v:shape id="_x0000_s1043" type="#_x0000_t202" style="position:absolute;margin-left:-209.1pt;margin-top:50.3pt;width:167.95pt;height:61pt;z-index:25167872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>
              <w:txbxContent>
                <w:p w14:paraId="5FF7D3B7" w14:textId="3902DE4D" w:rsidR="00034D39" w:rsidRDefault="00034D39" w:rsidP="00034D39">
                  <w:pPr>
                    <w:rPr>
                      <w:noProof/>
                      <w:lang w:val="en-US"/>
                    </w:rPr>
                  </w:pPr>
                  <w:r w:rsidRPr="00034D39">
                    <w:rPr>
                      <w:b/>
                      <w:bCs/>
                      <w:noProof/>
                      <w:color w:val="70AD47" w:themeColor="accent6"/>
                      <w:lang w:val="en-US"/>
                    </w:rPr>
                    <w:t>Green</w:t>
                  </w:r>
                  <w:r>
                    <w:rPr>
                      <w:noProof/>
                      <w:lang w:val="en-US"/>
                    </w:rPr>
                    <w:t>: Force applied &amp; measured with dynamic force cell</w:t>
                  </w:r>
                </w:p>
                <w:p w14:paraId="61A02EB4" w14:textId="3BAB7FB8" w:rsidR="00591C1F" w:rsidRPr="00591C1F" w:rsidRDefault="00591C1F" w:rsidP="00034D39">
                  <w:pPr>
                    <w:rPr>
                      <w:b/>
                      <w:bCs/>
                      <w:noProof/>
                      <w:lang w:val="en-US"/>
                    </w:rPr>
                  </w:pPr>
                  <w:r w:rsidRPr="00591C1F">
                    <w:rPr>
                      <w:b/>
                      <w:bCs/>
                      <w:noProof/>
                      <w:lang w:val="en-US"/>
                    </w:rPr>
                    <w:t>Black:</w:t>
                  </w:r>
                  <w:r>
                    <w:rPr>
                      <w:b/>
                      <w:bCs/>
                      <w:noProof/>
                      <w:lang w:val="en-US"/>
                    </w:rPr>
                    <w:t xml:space="preserve"> </w:t>
                  </w:r>
                  <w:r>
                    <w:rPr>
                      <w:noProof/>
                      <w:lang w:val="en-US"/>
                    </w:rPr>
                    <w:t>Reference</w:t>
                  </w:r>
                  <w:r w:rsidRPr="00591C1F">
                    <w:rPr>
                      <w:noProof/>
                      <w:lang w:val="en-US"/>
                    </w:rPr>
                    <w:t xml:space="preserve"> line</w:t>
                  </w:r>
                  <w:r>
                    <w:rPr>
                      <w:noProof/>
                      <w:lang w:val="en-US"/>
                    </w:rPr>
                    <w:t>.</w:t>
                  </w:r>
                </w:p>
                <w:p w14:paraId="6C8403A1" w14:textId="77777777" w:rsidR="00591C1F" w:rsidRPr="00034D39" w:rsidRDefault="00591C1F" w:rsidP="00034D39">
                  <w:pPr>
                    <w:rPr>
                      <w:noProof/>
                      <w:lang w:val="en-US"/>
                    </w:rPr>
                  </w:pPr>
                </w:p>
              </w:txbxContent>
            </v:textbox>
            <w10:wrap type="square"/>
          </v:shape>
        </w:pict>
      </w:r>
      <w:r w:rsidR="009A0A45">
        <w:rPr>
          <w:noProof/>
          <w:lang w:val="en-US"/>
        </w:rPr>
        <w:pict w14:anchorId="2B0C5360">
          <v:shape id="_x0000_s1041" type="#_x0000_t202" style="position:absolute;margin-left:-191.25pt;margin-top:153.8pt;width:262.15pt;height:244.35pt;z-index:251676672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1041;mso-fit-shape-to-text:t">
              <w:txbxContent>
                <w:p w14:paraId="3B7E65E6" w14:textId="77777777" w:rsidR="00591C1F" w:rsidRPr="00591C1F" w:rsidRDefault="00591C1F" w:rsidP="00591C1F">
                  <w:pPr>
                    <w:rPr>
                      <w:noProof/>
                      <w:lang w:val="en-US"/>
                    </w:rPr>
                  </w:pPr>
                  <w:r w:rsidRPr="00591C1F">
                    <w:rPr>
                      <w:noProof/>
                      <w:lang w:val="en-US"/>
                    </w:rPr>
                    <w:t>We will conduct four tests from different angles to evaluate various collision scenarios with the finger:</w:t>
                  </w:r>
                </w:p>
                <w:p w14:paraId="7B17ECE3" w14:textId="77777777" w:rsidR="00591C1F" w:rsidRPr="00591C1F" w:rsidRDefault="00591C1F" w:rsidP="00591C1F">
                  <w:pPr>
                    <w:rPr>
                      <w:noProof/>
                      <w:lang w:val="en-US"/>
                    </w:rPr>
                  </w:pPr>
                </w:p>
                <w:p w14:paraId="5FE7B37A" w14:textId="77777777" w:rsidR="00591C1F" w:rsidRPr="00591C1F" w:rsidRDefault="00591C1F" w:rsidP="00591C1F">
                  <w:pPr>
                    <w:rPr>
                      <w:noProof/>
                      <w:lang w:val="en-US"/>
                    </w:rPr>
                  </w:pPr>
                  <w:r w:rsidRPr="00591C1F">
                    <w:rPr>
                      <w:noProof/>
                      <w:lang w:val="en-US"/>
                    </w:rPr>
                    <w:t>(1) Standard collision from closing on the external diameter of a checkers piece.</w:t>
                  </w:r>
                </w:p>
                <w:p w14:paraId="56DD48A1" w14:textId="77777777" w:rsidR="00591C1F" w:rsidRPr="00591C1F" w:rsidRDefault="00591C1F" w:rsidP="00591C1F">
                  <w:pPr>
                    <w:rPr>
                      <w:noProof/>
                      <w:lang w:val="en-US"/>
                    </w:rPr>
                  </w:pPr>
                  <w:r w:rsidRPr="00591C1F">
                    <w:rPr>
                      <w:noProof/>
                      <w:lang w:val="en-US"/>
                    </w:rPr>
                    <w:t>(2) Collision when opening, i.e., gripping the internal diameter of a part.</w:t>
                  </w:r>
                </w:p>
                <w:p w14:paraId="02382541" w14:textId="77777777" w:rsidR="00591C1F" w:rsidRPr="00591C1F" w:rsidRDefault="00591C1F" w:rsidP="00591C1F">
                  <w:pPr>
                    <w:rPr>
                      <w:noProof/>
                      <w:lang w:val="en-US"/>
                    </w:rPr>
                  </w:pPr>
                  <w:r w:rsidRPr="00591C1F">
                    <w:rPr>
                      <w:noProof/>
                      <w:lang w:val="en-US"/>
                    </w:rPr>
                    <w:t>(3) Collision when closing, i.e., gripping an external diameter larger than a checkers piece.</w:t>
                  </w:r>
                </w:p>
                <w:p w14:paraId="3EF9DD25" w14:textId="77777777" w:rsidR="00591C1F" w:rsidRPr="00591C1F" w:rsidRDefault="00591C1F" w:rsidP="00591C1F">
                  <w:pPr>
                    <w:rPr>
                      <w:noProof/>
                      <w:lang w:val="en-US"/>
                    </w:rPr>
                  </w:pPr>
                  <w:r w:rsidRPr="00591C1F">
                    <w:rPr>
                      <w:noProof/>
                      <w:lang w:val="en-US"/>
                    </w:rPr>
                    <w:t>(4) Collision when moving down to collect a piece.</w:t>
                  </w:r>
                </w:p>
                <w:p w14:paraId="12A5A691" w14:textId="77777777" w:rsidR="00591C1F" w:rsidRPr="00591C1F" w:rsidRDefault="00591C1F" w:rsidP="00591C1F">
                  <w:pPr>
                    <w:rPr>
                      <w:noProof/>
                      <w:lang w:val="en-US"/>
                    </w:rPr>
                  </w:pPr>
                </w:p>
                <w:p w14:paraId="12E7460C" w14:textId="77F3D626" w:rsidR="00034D39" w:rsidRPr="00034D39" w:rsidRDefault="00591C1F" w:rsidP="00591C1F">
                  <w:pPr>
                    <w:rPr>
                      <w:noProof/>
                      <w:lang w:val="en-US"/>
                    </w:rPr>
                  </w:pPr>
                  <w:r w:rsidRPr="00591C1F">
                    <w:rPr>
                      <w:noProof/>
                      <w:lang w:val="en-US"/>
                    </w:rPr>
                    <w:t>Additionally, there is an argument to be made regarding collisions with a part in the gripper. However, these are more complex and considered beyond the scope of this analysis.</w:t>
                  </w:r>
                </w:p>
              </w:txbxContent>
            </v:textbox>
            <w10:wrap type="square"/>
          </v:shape>
        </w:pict>
      </w:r>
      <w:r w:rsidR="009A0A45">
        <w:rPr>
          <w:noProof/>
          <w:lang w:val="en-US"/>
        </w:rPr>
        <w:pict w14:anchorId="37296DC9">
          <v:shape id="_x0000_s1050" type="#_x0000_t185" style="position:absolute;margin-left:407.05pt;margin-top:255.85pt;width:6.85pt;height:11.45pt;z-index:251684864;mso-position-horizontal-relative:margin;mso-position-vertical-relative:text;v-text-anchor:middle" adj="4691" fillcolor="white [3201]" strokecolor="#70ad47 [3209]" strokeweight="1pt">
            <v:shadow color="#868686"/>
            <v:textbox style="mso-next-textbox:#_x0000_s1050" inset="0,0,0,0">
              <w:txbxContent>
                <w:p w14:paraId="03806153" w14:textId="15ED2623" w:rsidR="000F5CE1" w:rsidRPr="000F5CE1" w:rsidRDefault="000F5CE1" w:rsidP="000F5CE1">
                  <w:pPr>
                    <w:rPr>
                      <w:b/>
                      <w:bCs/>
                      <w:color w:val="92D050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92D050"/>
                      <w:sz w:val="20"/>
                      <w:szCs w:val="20"/>
                    </w:rPr>
                    <w:t>3</w:t>
                  </w:r>
                </w:p>
              </w:txbxContent>
            </v:textbox>
            <w10:wrap anchorx="margin"/>
          </v:shape>
        </w:pict>
      </w:r>
      <w:r w:rsidR="009A0A45">
        <w:rPr>
          <w:noProof/>
          <w:lang w:val="en-US"/>
        </w:rPr>
        <w:pict w14:anchorId="37296DC9">
          <v:shape id="_x0000_s1049" type="#_x0000_t185" style="position:absolute;margin-left:296.15pt;margin-top:279.2pt;width:6.85pt;height:11.45pt;z-index:251683840;mso-position-horizontal-relative:margin;mso-position-vertical-relative:text;v-text-anchor:middle" adj="4691" fillcolor="white [3201]" strokecolor="#70ad47 [3209]" strokeweight="1pt">
            <v:shadow color="#868686"/>
            <v:textbox style="mso-next-textbox:#_x0000_s1049" inset="0,0,0,0">
              <w:txbxContent>
                <w:p w14:paraId="68188775" w14:textId="7493BB95" w:rsidR="000F5CE1" w:rsidRPr="000F5CE1" w:rsidRDefault="000F5CE1" w:rsidP="000F5CE1">
                  <w:pPr>
                    <w:rPr>
                      <w:b/>
                      <w:bCs/>
                      <w:color w:val="92D050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92D050"/>
                      <w:sz w:val="20"/>
                      <w:szCs w:val="20"/>
                    </w:rPr>
                    <w:t>2</w:t>
                  </w:r>
                </w:p>
              </w:txbxContent>
            </v:textbox>
            <w10:wrap anchorx="margin"/>
          </v:shape>
        </w:pict>
      </w:r>
      <w:r w:rsidR="009A0A45">
        <w:rPr>
          <w:noProof/>
          <w:lang w:val="en-US"/>
        </w:rPr>
        <w:pict w14:anchorId="37296DC9">
          <v:shape id="_x0000_s1048" type="#_x0000_t185" style="position:absolute;margin-left:360.15pt;margin-top:300.5pt;width:6.85pt;height:11.45pt;z-index:251682816;mso-position-horizontal-relative:margin;mso-position-vertical-relative:text;v-text-anchor:middle" adj="4691" fillcolor="white [3201]" strokecolor="#70ad47 [3209]" strokeweight="1pt">
            <v:shadow color="#868686"/>
            <v:textbox style="mso-next-textbox:#_x0000_s1048" inset="0,0,0,0">
              <w:txbxContent>
                <w:p w14:paraId="4B659BAC" w14:textId="141205A8" w:rsidR="000F5CE1" w:rsidRPr="000F5CE1" w:rsidRDefault="000F5CE1">
                  <w:pPr>
                    <w:rPr>
                      <w:b/>
                      <w:bCs/>
                      <w:color w:val="92D050"/>
                      <w:sz w:val="20"/>
                      <w:szCs w:val="20"/>
                    </w:rPr>
                  </w:pPr>
                  <w:r w:rsidRPr="000F5CE1">
                    <w:rPr>
                      <w:b/>
                      <w:bCs/>
                      <w:color w:val="92D050"/>
                      <w:sz w:val="20"/>
                      <w:szCs w:val="20"/>
                    </w:rPr>
                    <w:t>1</w:t>
                  </w:r>
                </w:p>
              </w:txbxContent>
            </v:textbox>
            <w10:wrap anchorx="margin"/>
          </v:shape>
        </w:pict>
      </w:r>
    </w:p>
    <w:sectPr w:rsidR="000063CD" w:rsidRPr="000063C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0A7F"/>
    <w:rsid w:val="000063CD"/>
    <w:rsid w:val="00034D39"/>
    <w:rsid w:val="0004335B"/>
    <w:rsid w:val="000F5CE1"/>
    <w:rsid w:val="0010767A"/>
    <w:rsid w:val="001358A7"/>
    <w:rsid w:val="001C23FF"/>
    <w:rsid w:val="002D5396"/>
    <w:rsid w:val="00360EA6"/>
    <w:rsid w:val="004F751F"/>
    <w:rsid w:val="00552C7C"/>
    <w:rsid w:val="00557122"/>
    <w:rsid w:val="00570A7F"/>
    <w:rsid w:val="00591C1F"/>
    <w:rsid w:val="005B1EDE"/>
    <w:rsid w:val="005E71ED"/>
    <w:rsid w:val="006D2C30"/>
    <w:rsid w:val="00727FD8"/>
    <w:rsid w:val="007E022C"/>
    <w:rsid w:val="007F0CCF"/>
    <w:rsid w:val="00895BFB"/>
    <w:rsid w:val="008F5FC6"/>
    <w:rsid w:val="009A0A45"/>
    <w:rsid w:val="00A41A91"/>
    <w:rsid w:val="00A529C6"/>
    <w:rsid w:val="00A7444E"/>
    <w:rsid w:val="00AB508B"/>
    <w:rsid w:val="00AE2F96"/>
    <w:rsid w:val="00BD2143"/>
    <w:rsid w:val="00D47745"/>
    <w:rsid w:val="00D600AC"/>
    <w:rsid w:val="00E03C0C"/>
    <w:rsid w:val="00F1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7">
      <o:colormru v:ext="edit" colors="#4ff842,#fa2424"/>
    </o:shapedefaults>
    <o:shapelayout v:ext="edit">
      <o:idmap v:ext="edit" data="1"/>
      <o:rules v:ext="edit">
        <o:r id="V:Rule8" type="connector" idref="#_x0000_s1029"/>
        <o:r id="V:Rule9" type="connector" idref="#_x0000_s1033"/>
        <o:r id="V:Rule10" type="connector" idref="#_x0000_s1032"/>
        <o:r id="V:Rule11" type="connector" idref="#_x0000_s1042"/>
        <o:r id="V:Rule12" type="connector" idref="#_x0000_s1036"/>
        <o:r id="V:Rule13" type="connector" idref="#_x0000_s1034"/>
        <o:r id="V:Rule14" type="connector" idref="#_x0000_s1035"/>
        <o:r id="V:Rule15" type="arc" idref="#_x0000_s1048"/>
        <o:r id="V:Rule17" type="connector" idref="#_x0000_s1053"/>
        <o:r id="V:Rule19" type="connector" idref="#_x0000_s1054"/>
        <o:r id="V:Rule21" type="connector" idref="#_x0000_s1055"/>
      </o:rules>
    </o:shapelayout>
  </w:shapeDefaults>
  <w:decimalSymbol w:val=","/>
  <w:listSeparator w:val=";"/>
  <w14:docId w14:val="7665771A"/>
  <w15:docId w15:val="{DFD8FD15-FC14-4E8E-ABD1-4F43FFA0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D39"/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0063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0063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11:16:12.85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AE30C-1568-4DD9-BB88-600CACB23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1</Pages>
  <Words>13</Words>
  <Characters>101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Faber</dc:creator>
  <cp:keywords/>
  <dc:description/>
  <cp:lastModifiedBy>Jonathan Dalsgaard</cp:lastModifiedBy>
  <cp:revision>11</cp:revision>
  <dcterms:created xsi:type="dcterms:W3CDTF">2024-04-05T09:38:00Z</dcterms:created>
  <dcterms:modified xsi:type="dcterms:W3CDTF">2024-05-21T11:25:00Z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e7c07fae09431a2ef3b33e396854a1f4151f5ff4c5f4cb7b1e7bdc94ab5fb6c3</vt:lpwstr>
  </property>
</Properties>
</file>