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4" w:space="1" w:color="CACACA" w:themeColor="dark1" w:themeTint="40"/>
        </w:pBdr>
        <w:spacing w:before="100" w:after="200"/>
        <w:contextualSpacing/>
        <w:rPr>
          <w:rFonts w:ascii="Calibri" w:hAnsi="Calibri" w:cs="Calibri"/>
          <w:b/>
          <w:bCs/>
          <w:sz w:val="22"/>
          <w:szCs w:val="22"/>
          <w:lang w:eastAsia="en-US"/>
        </w:rPr>
      </w:pPr>
      <w:r>
        <w:rPr>
          <w:rFonts w:cs="Calibri" w:ascii="Calibri" w:hAnsi="Calibri"/>
          <w:b/>
          <w:bCs/>
          <w:sz w:val="22"/>
          <w:szCs w:val="22"/>
          <w:lang w:eastAsia="en-US"/>
        </w:rPr>
        <w:t>Fund Name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720" w:right="720" w:gutter="0" w:header="0" w:top="720" w:footer="720" w:bottom="777"/>
          <w:pgNumType w:fmt="decimal"/>
          <w:formProt w:val="false"/>
          <w:textDirection w:val="lrTb"/>
          <w:docGrid w:type="default" w:linePitch="272" w:charSpace="8192"/>
        </w:sectPr>
      </w:pPr>
    </w:p>
    <w:p>
      <w:pPr>
        <w:pStyle w:val="Normal"/>
        <w:spacing w:before="100" w:after="20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Founded:</w:t>
        <w:tab/>
        <w:tab/>
        <w:t>[Year]</w:t>
        <w:tab/>
        <w:tab/>
        <w:tab/>
        <w:tab/>
        <w:t xml:space="preserve">[City, State] </w:t>
      </w:r>
    </w:p>
    <w:p>
      <w:pPr>
        <w:pStyle w:val="Normal"/>
        <w:spacing w:before="100" w:after="200"/>
        <w:contextualSpacing/>
        <w:rPr>
          <w:rFonts w:ascii="Calibri" w:hAnsi="Calibri" w:cs="Calibri"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2" wp14:anchorId="3E41A4FD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35" cy="635"/>
                <wp:effectExtent l="5080" t="5080" r="5080" b="5080"/>
                <wp:wrapNone/>
                <wp:docPr id="1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9dff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8.6pt" to="0pt,18.6pt" ID="Straight Connector 4" stroked="t" o:allowincell="f" style="position:absolute" wp14:anchorId="3E41A4FD">
                <v:stroke color="#3c9dff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alibri" w:ascii="Calibri" w:hAnsi="Calibri"/>
        </w:rPr>
        <w:t>AUM:</w:t>
        <w:tab/>
        <w:tab/>
        <w:tab/>
        <w:t>[AUM]</w:t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272" w:charSpace="8192"/>
        </w:sectPr>
      </w:pPr>
    </w:p>
    <w:p>
      <w:pPr>
        <w:pStyle w:val="Normal"/>
        <w:spacing w:before="100" w:after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Manager Type:</w:t>
        <w:tab/>
        <w:tab/>
        <w:t>[New/Existing]</w:t>
      </w:r>
    </w:p>
    <w:p>
      <w:pPr>
        <w:pStyle w:val="Normal"/>
        <w:spacing w:before="100" w:after="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 xml:space="preserve">Original Source: </w:t>
        <w:tab/>
        <w:tab/>
        <w:t>[Source]</w:t>
      </w:r>
    </w:p>
    <w:p>
      <w:pPr>
        <w:sectPr>
          <w:type w:val="continuous"/>
          <w:pgSz w:w="12240" w:h="15840"/>
          <w:pgMar w:left="720" w:right="720" w:gutter="0" w:header="0" w:top="720" w:footer="720" w:bottom="777"/>
          <w:formProt w:val="false"/>
          <w:textDirection w:val="lrTb"/>
          <w:docGrid w:type="default" w:linePitch="272" w:charSpace="8192"/>
        </w:sectPr>
      </w:pP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Opportunity Overview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Firm Overview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&lt;[Firm Overview]&gt;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Fundraise Summary &amp; Timing 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&lt;[Fundraise Summary &amp; Timing]&gt;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Diligence Conclusions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Diligence Items</w:t>
      </w:r>
    </w:p>
    <w:p>
      <w:pPr>
        <w:pStyle w:val="ListParagraph"/>
        <w:numPr>
          <w:ilvl w:val="0"/>
          <w:numId w:val="1"/>
        </w:numPr>
        <w:spacing w:before="100" w:after="10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&lt;[Diligence Items]&gt;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Conclusions</w:t>
      </w:r>
    </w:p>
    <w:p>
      <w:pPr>
        <w:pStyle w:val="ListParagraph"/>
        <w:numPr>
          <w:ilvl w:val="0"/>
          <w:numId w:val="1"/>
        </w:numPr>
        <w:spacing w:lineRule="auto" w:line="259" w:before="100" w:after="10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&lt;[Conclusions]&gt;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Investment Strategy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Overview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&lt;[Overview]&gt;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/>
        <w:t>Market opportunity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&lt;[Market Opportunity]&gt;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Differentiation &amp; Winning Deals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&lt;[Differentiation &amp; Winning Deals]&gt;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Sourcing &amp; Picking Deals 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&lt;[Sourcing &amp; Picking Deals]&gt;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Post-Investment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&lt;[Post-Investment]&gt;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Exiting Deals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&lt;[Exiting Deals]&gt;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Portfolio Construction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Geography</w:t>
      </w:r>
      <w:r>
        <w:rPr>
          <w:rFonts w:cs="Calibri" w:ascii="Calibri" w:hAnsi="Calibri"/>
        </w:rPr>
        <w:tab/>
        <w:tab/>
        <w:tab/>
        <w:tab/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Number of Companies</w:t>
        <w:tab/>
        <w:tab/>
        <w:tab/>
      </w:r>
      <w:r>
        <w:rPr>
          <w:rFonts w:cs="Calibri" w:ascii="Calibri" w:hAnsi="Calibri"/>
        </w:rPr>
        <w:t xml:space="preserve">X 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 xml:space="preserve">Initial Investment </w:t>
        <w:tab/>
        <w:tab/>
        <w:tab/>
      </w:r>
      <w:r>
        <w:rPr>
          <w:rFonts w:cs="Calibri" w:ascii="Calibri" w:hAnsi="Calibri"/>
        </w:rPr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Total Investment</w:t>
        <w:tab/>
        <w:tab/>
        <w:tab/>
        <w:tab/>
      </w:r>
      <w:r>
        <w:rPr>
          <w:rFonts w:cs="Calibri" w:ascii="Calibri" w:hAnsi="Calibri"/>
        </w:rPr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Ownership Strategy</w:t>
      </w:r>
      <w:r>
        <w:rPr>
          <w:rFonts w:cs="Calibri" w:ascii="Calibri" w:hAnsi="Calibri"/>
        </w:rPr>
        <w:tab/>
        <w:tab/>
        <w:tab/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Entry Round</w:t>
      </w:r>
      <w:r>
        <w:rPr>
          <w:rFonts w:cs="Calibri" w:ascii="Calibri" w:hAnsi="Calibri"/>
        </w:rPr>
        <w:tab/>
        <w:tab/>
        <w:tab/>
        <w:tab/>
        <w:t>X</w:t>
      </w:r>
    </w:p>
    <w:p>
      <w:pPr>
        <w:pStyle w:val="Normal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  <w:t>Reserve Strategy</w:t>
        <w:tab/>
        <w:tab/>
        <w:tab/>
        <w:tab/>
      </w:r>
      <w:r>
        <w:rPr>
          <w:rFonts w:cs="Calibri" w:ascii="Calibri" w:hAnsi="Calibri"/>
        </w:rPr>
        <w:t>X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Board Seats</w:t>
      </w:r>
      <w:r>
        <w:rPr>
          <w:rFonts w:cs="Calibri" w:ascii="Calibri" w:hAnsi="Calibri"/>
        </w:rPr>
        <w:tab/>
        <w:tab/>
        <w:tab/>
        <w:tab/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 xml:space="preserve">Initial Portfolio Investments 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Prior Track Record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1"/>
        <w:rPr>
          <w:rFonts w:ascii="Calibri" w:hAnsi="Calibri" w:cs="Calibri"/>
        </w:rPr>
      </w:pPr>
      <w:r>
        <w:rPr>
          <w:rFonts w:cs="Calibri" w:ascii="Calibri" w:hAnsi="Calibri"/>
        </w:rPr>
        <w:t>Similar Fund Managers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People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Fund Team</w:t>
      </w:r>
    </w:p>
    <w:p>
      <w:pPr>
        <w:pStyle w:val="Normal"/>
        <w:spacing w:before="100" w:after="10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&lt;[Fund Team]&gt;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Co-Investment Views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1"/>
        <w:spacing w:before="100" w:after="10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Appendix 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KWI Portfolio Overlap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p>
      <w:pPr>
        <w:pStyle w:val="Heading3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Network Reference Points</w:t>
      </w:r>
    </w:p>
    <w:p>
      <w:pPr>
        <w:pStyle w:val="Normal"/>
        <w:spacing w:before="100" w:after="100"/>
        <w:rPr>
          <w:rFonts w:ascii="Calibri" w:hAnsi="Calibri" w:cs="Calibri"/>
        </w:rPr>
      </w:pPr>
      <w:r>
        <w:rPr>
          <w:rFonts w:cs="Calibri" w:ascii="Calibri" w:hAnsi="Calibri"/>
        </w:rPr>
        <w:t>X</w:t>
      </w:r>
    </w:p>
    <w:sectPr>
      <w:type w:val="continuous"/>
      <w:pgSz w:w="12240" w:h="15840"/>
      <w:pgMar w:left="720" w:right="720" w:gutter="0" w:header="0" w:top="720" w:footer="720" w:bottom="777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Confidential – For Internal Use Only</w:t>
    </w:r>
  </w:p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Knollwood Investment Advisory · July 2022 · SG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Confidential – For Internal Use Only</w:t>
    </w:r>
  </w:p>
  <w:p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cs="Arial"/>
        <w:sz w:val="16"/>
        <w:szCs w:val="16"/>
      </w:rPr>
      <w:t>Knollwood Investment Advisory · July 2022 · SG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rFonts w:cstheme="minorHAnsi"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APWAFVersion" w:val="5.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211f"/>
    <w:pPr>
      <w:widowControl/>
      <w:suppressAutoHyphens w:val="true"/>
      <w:bidi w:val="0"/>
      <w:spacing w:lineRule="auto" w:line="276" w:before="100" w:after="20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11f"/>
    <w:pPr>
      <w:pBdr>
        <w:top w:val="single" w:sz="24" w:space="0" w:color="3C9DFF" w:themeColor="accent1"/>
        <w:left w:val="single" w:sz="24" w:space="0" w:color="3C9DFF" w:themeColor="accent1"/>
        <w:bottom w:val="single" w:sz="24" w:space="0" w:color="3C9DFF" w:themeColor="accent1"/>
        <w:right w:val="single" w:sz="24" w:space="0" w:color="3C9DFF" w:themeColor="accent1"/>
      </w:pBdr>
      <w:shd w:val="clear" w:color="auto" w:fill="3C9DFF" w:themeFill="accent1"/>
      <w:spacing w:before="100" w:after="0"/>
      <w:outlineLvl w:val="0"/>
    </w:pPr>
    <w:rPr>
      <w:caps/>
      <w:color w:themeColor="background1"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1f"/>
    <w:pPr>
      <w:pBdr>
        <w:top w:val="single" w:sz="24" w:space="0" w:color="D8EBFF" w:themeColor="accent1" w:themeTint="33"/>
        <w:left w:val="single" w:sz="24" w:space="0" w:color="D8EBFF" w:themeColor="accent1" w:themeTint="33"/>
        <w:bottom w:val="single" w:sz="24" w:space="0" w:color="D8EBFF" w:themeColor="accent1" w:themeTint="33"/>
        <w:right w:val="single" w:sz="24" w:space="0" w:color="D8EBFF" w:themeColor="accent1" w:themeTint="33"/>
      </w:pBdr>
      <w:shd w:val="clear" w:color="auto" w:fill="D8EBFF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1f"/>
    <w:pPr>
      <w:pBdr>
        <w:top w:val="single" w:sz="6" w:space="2" w:color="3C9DFF" w:themeColor="accent1"/>
      </w:pBdr>
      <w:spacing w:before="300" w:after="0"/>
      <w:outlineLvl w:val="2"/>
    </w:pPr>
    <w:rPr>
      <w:caps/>
      <w:color w:themeColor="accent1" w:themeShade="7f" w:val="004D9C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11f"/>
    <w:pPr>
      <w:pBdr>
        <w:top w:val="dotted" w:sz="6" w:space="2" w:color="3C9DFF" w:themeColor="accent1"/>
      </w:pBdr>
      <w:spacing w:before="200" w:after="0"/>
      <w:outlineLvl w:val="3"/>
    </w:pPr>
    <w:rPr>
      <w:caps/>
      <w:color w:themeColor="accent1" w:themeShade="bf" w:val="0074EB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11f"/>
    <w:pPr>
      <w:pBdr>
        <w:bottom w:val="single" w:sz="6" w:space="1" w:color="3C9DFF" w:themeColor="accent1"/>
      </w:pBdr>
      <w:spacing w:before="200" w:after="0"/>
      <w:outlineLvl w:val="4"/>
    </w:pPr>
    <w:rPr>
      <w:caps/>
      <w:color w:themeColor="accent1" w:themeShade="bf" w:val="0074EB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211f"/>
    <w:pPr>
      <w:pBdr>
        <w:bottom w:val="dotted" w:sz="6" w:space="1" w:color="3C9DFF" w:themeColor="accent1"/>
      </w:pBdr>
      <w:spacing w:before="200" w:after="0"/>
      <w:outlineLvl w:val="5"/>
    </w:pPr>
    <w:rPr>
      <w:caps/>
      <w:color w:themeColor="accent1" w:themeShade="bf" w:val="0074EB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6211f"/>
    <w:pPr>
      <w:spacing w:before="200" w:after="0"/>
      <w:outlineLvl w:val="6"/>
    </w:pPr>
    <w:rPr>
      <w:caps/>
      <w:color w:themeColor="accent1" w:themeShade="bf" w:val="0074EB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6211f"/>
    <w:rPr>
      <w:caps/>
      <w:color w:themeColor="background1" w:val="FFFFFF"/>
      <w:spacing w:val="15"/>
      <w:sz w:val="22"/>
      <w:szCs w:val="22"/>
      <w:shd w:fill="3C9DFF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211f"/>
    <w:rPr>
      <w:caps/>
      <w:spacing w:val="15"/>
      <w:shd w:fill="D8EBFF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211f"/>
    <w:rPr>
      <w:caps/>
      <w:color w:themeColor="accent1" w:themeShade="7f" w:val="004D9C"/>
      <w:spacing w:val="15"/>
    </w:rPr>
  </w:style>
  <w:style w:type="character" w:styleId="TitleChar" w:customStyle="1">
    <w:name w:val="Title Char"/>
    <w:basedOn w:val="DefaultParagraphFont"/>
    <w:link w:val="Title"/>
    <w:uiPriority w:val="10"/>
    <w:qFormat/>
    <w:rsid w:val="00f6211f"/>
    <w:rPr>
      <w:rFonts w:ascii="Times New Roman" w:hAnsi="Times New Roman" w:eastAsia="" w:cs="" w:asciiTheme="majorHAnsi" w:cstheme="majorBidi" w:eastAsiaTheme="majorEastAsia" w:hAnsiTheme="majorHAnsi"/>
      <w:caps/>
      <w:color w:themeColor="accent1" w:val="3C9DFF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6211f"/>
    <w:rPr>
      <w:caps/>
      <w:color w:themeColor="text1" w:themeTint="a6" w:val="757575"/>
      <w:spacing w:val="10"/>
      <w:sz w:val="21"/>
      <w:szCs w:val="21"/>
    </w:rPr>
  </w:style>
  <w:style w:type="character" w:styleId="SubtleReference">
    <w:name w:val="Subtle Reference"/>
    <w:uiPriority w:val="31"/>
    <w:qFormat/>
    <w:rsid w:val="00f6211f"/>
    <w:rPr>
      <w:b/>
      <w:bCs/>
      <w:color w:themeColor="accent1" w:val="3C9DFF"/>
    </w:rPr>
  </w:style>
  <w:style w:type="character" w:styleId="SubtleEmphasis">
    <w:name w:val="Subtle Emphasis"/>
    <w:uiPriority w:val="19"/>
    <w:qFormat/>
    <w:rsid w:val="00f6211f"/>
    <w:rPr>
      <w:i/>
      <w:iCs/>
      <w:color w:themeColor="accent1" w:themeShade="7f" w:val="004D9C"/>
    </w:rPr>
  </w:style>
  <w:style w:type="character" w:styleId="Emphasis">
    <w:name w:val="Emphasis"/>
    <w:uiPriority w:val="20"/>
    <w:qFormat/>
    <w:rsid w:val="00f6211f"/>
    <w:rPr>
      <w:caps/>
      <w:color w:themeColor="accent1" w:themeShade="7f" w:val="004D9C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f6211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f6211f"/>
    <w:rPr>
      <w:b/>
      <w:bCs/>
      <w:caps/>
      <w:color w:themeColor="accent1" w:themeShade="7f" w:val="004D9C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6211f"/>
    <w:rPr>
      <w:color w:themeColor="accent1" w:val="3C9DF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f6211f"/>
    <w:rPr>
      <w:caps/>
      <w:color w:themeColor="accent1" w:themeShade="bf" w:val="0074EB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6211f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6211f"/>
    <w:rPr>
      <w:i/>
      <w:iCs/>
      <w:caps/>
      <w:spacing w:val="10"/>
      <w:sz w:val="18"/>
      <w:szCs w:val="18"/>
    </w:rPr>
  </w:style>
  <w:style w:type="character" w:styleId="BookTitle">
    <w:name w:val="Book Title"/>
    <w:uiPriority w:val="33"/>
    <w:qFormat/>
    <w:rsid w:val="00f6211f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f6211f"/>
    <w:rPr>
      <w:b/>
      <w:bCs/>
      <w:i/>
      <w:iCs/>
      <w:caps/>
      <w:color w:themeColor="accent1" w:val="3C9DFF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32818"/>
    <w:rPr/>
  </w:style>
  <w:style w:type="character" w:styleId="Strong">
    <w:name w:val="Strong"/>
    <w:uiPriority w:val="22"/>
    <w:qFormat/>
    <w:rsid w:val="00f6211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46bd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646bd"/>
    <w:rPr>
      <w:rFonts w:ascii="Tahoma" w:hAnsi="Tahoma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646bd"/>
    <w:rPr>
      <w:rFonts w:ascii="Tahoma" w:hAnsi="Tahoma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46bd"/>
    <w:rPr>
      <w:rFonts w:ascii="Segoe UI" w:hAnsi="Segoe UI" w:cs="Segoe UI"/>
      <w:sz w:val="18"/>
      <w:szCs w:val="18"/>
    </w:rPr>
  </w:style>
  <w:style w:type="character" w:styleId="spellingerror" w:customStyle="1">
    <w:name w:val="spellingerror"/>
    <w:basedOn w:val="DefaultParagraphFont"/>
    <w:qFormat/>
    <w:rsid w:val="00ae6c97"/>
    <w:rPr/>
  </w:style>
  <w:style w:type="character" w:styleId="normaltextrun" w:customStyle="1">
    <w:name w:val="normaltextrun"/>
    <w:basedOn w:val="DefaultParagraphFont"/>
    <w:qFormat/>
    <w:rsid w:val="00ae6c97"/>
    <w:rPr/>
  </w:style>
  <w:style w:type="character" w:styleId="apple-converted-space" w:customStyle="1">
    <w:name w:val="apple-converted-space"/>
    <w:basedOn w:val="DefaultParagraphFont"/>
    <w:qFormat/>
    <w:rsid w:val="00ae6c97"/>
    <w:rPr/>
  </w:style>
  <w:style w:type="character" w:styleId="eop" w:customStyle="1">
    <w:name w:val="eop"/>
    <w:basedOn w:val="DefaultParagraphFont"/>
    <w:qFormat/>
    <w:rsid w:val="00ae6c97"/>
    <w:rPr/>
  </w:style>
  <w:style w:type="character" w:styleId="Hyperlink">
    <w:name w:val="Hyperlink"/>
    <w:basedOn w:val="DefaultParagraphFont"/>
    <w:uiPriority w:val="99"/>
    <w:unhideWhenUsed/>
    <w:rsid w:val="002648e3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a7b8c"/>
    <w:rPr>
      <w:rFonts w:ascii="Tahoma" w:hAnsi="Tahoma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a7b8c"/>
    <w:rPr>
      <w:rFonts w:ascii="Tahoma" w:hAnsi="Tahoma"/>
      <w:sz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11f"/>
    <w:pPr/>
    <w:rPr>
      <w:b/>
      <w:bCs/>
      <w:color w:themeColor="accent1" w:themeShade="bf" w:val="0074EB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211f"/>
    <w:pPr>
      <w:spacing w:before="0" w:after="0"/>
    </w:pPr>
    <w:rPr>
      <w:rFonts w:ascii="Times New Roman" w:hAnsi="Times New Roman" w:eastAsia="" w:cs="" w:asciiTheme="majorHAnsi" w:cstheme="majorBidi" w:eastAsiaTheme="majorEastAsia" w:hAnsiTheme="majorHAnsi"/>
      <w:caps/>
      <w:color w:themeColor="accent1" w:val="3C9DF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1f"/>
    <w:pPr>
      <w:spacing w:lineRule="auto" w:line="240" w:before="0" w:after="500"/>
    </w:pPr>
    <w:rPr>
      <w:caps/>
      <w:color w:themeColor="text1" w:themeTint="a6" w:val="757575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0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6211f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1f"/>
    <w:pPr>
      <w:spacing w:lineRule="auto" w:line="240" w:before="240" w:after="240"/>
      <w:ind w:left="1080" w:right="1080"/>
      <w:jc w:val="center"/>
    </w:pPr>
    <w:rPr>
      <w:color w:themeColor="accent1" w:val="3C9DFF"/>
      <w:sz w:val="24"/>
      <w:szCs w:val="24"/>
    </w:rPr>
  </w:style>
  <w:style w:type="paragraph" w:styleId="NoSpacing">
    <w:name w:val="No Spacing"/>
    <w:link w:val="NoSpacingChar"/>
    <w:uiPriority w:val="1"/>
    <w:qFormat/>
    <w:rsid w:val="00f6211f"/>
    <w:pPr>
      <w:widowControl/>
      <w:suppressAutoHyphens w:val="true"/>
      <w:bidi w:val="0"/>
      <w:spacing w:lineRule="auto" w:line="240" w:before="10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ja-JP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11f"/>
    <w:pPr>
      <w:outlineLvl w:val="9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c646bd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646bd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46b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ae6c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648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a7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7b8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e66ec8"/>
    <w:pPr>
      <w:spacing w:before="10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66ec8"/>
    <w:pPr>
      <w:spacing w:before="100" w:after="100"/>
      <w:ind w:left="2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e66ec8"/>
    <w:pPr>
      <w:spacing w:before="100" w:after="100"/>
      <w:ind w:left="400"/>
    </w:pPr>
    <w:rPr/>
  </w:style>
  <w:style w:type="paragraph" w:styleId="graf" w:customStyle="1">
    <w:name w:val="graf"/>
    <w:basedOn w:val="Normal"/>
    <w:qFormat/>
    <w:rsid w:val="00515f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table" w:styleId="ListTable7Colorful">
    <w:name w:val="List Table 7 Colorful"/>
    <w:basedOn w:val="TableNormal"/>
    <w:uiPriority w:val="52"/>
    <w:rsid w:val="003c476f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C2C2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C2C2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C2C2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C2C2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af602b"/>
    <w:pPr>
      <w:spacing w:after="0" w:line="240" w:lineRule="auto"/>
    </w:pPr>
    <w:tblPr>
      <w:tblStyleRowBandSize w:val="1"/>
      <w:tblStyleColBandSize w:val="1"/>
      <w:tblBorders>
        <w:top w:val="single" w:color="8AC3FF" w:themeColor="accent1" w:themeTint="99" w:sz="2" w:space="0"/>
        <w:bottom w:val="single" w:color="8AC3FF" w:themeColor="accent1" w:themeTint="99" w:sz="2" w:space="0"/>
        <w:insideH w:val="single" w:color="8AC3FF" w:themeColor="accent1" w:themeTint="99" w:sz="2" w:space="0"/>
        <w:insideV w:val="single" w:color="8AC3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C3F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C3F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BFF" w:themeFill="accent1" w:themeFillTint="33"/>
      </w:tcPr>
    </w:tblStylePr>
    <w:tblStylePr w:type="band1Horz">
      <w:tblPr/>
      <w:tcPr>
        <w:shd w:val="clear" w:color="auto" w:fill="D8EB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e40ac"/>
    <w:pPr>
      <w:spacing w:after="0" w:line="240" w:lineRule="auto"/>
    </w:pPr>
    <w:rPr>
      <w:lang w:eastAsia="en-US"/>
      <w:color w:themeColor="accent5" w:themeShade="bf"/>
    </w:rPr>
    <w:tblPr>
      <w:tblStyleRowBandSize w:val="1"/>
      <w:tblStyleColBandSize w:val="1"/>
      <w:tblBorders>
        <w:top w:val="single" w:color="606060" w:themeColor="accent5" w:sz="4" w:space="0"/>
        <w:bottom w:val="single" w:color="60606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60606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606060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Banded">
  <a:themeElements>
    <a:clrScheme name="Custom 16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3c9dff"/>
      </a:accent1>
      <a:accent2>
        <a:srgbClr val="a5d028"/>
      </a:accent2>
      <a:accent3>
        <a:srgbClr val="c9ecfc"/>
      </a:accent3>
      <a:accent4>
        <a:srgbClr val="ffc000"/>
      </a:accent4>
      <a:accent5>
        <a:srgbClr val="606060"/>
      </a:accent5>
      <a:accent6>
        <a:srgbClr val="8cfacb"/>
      </a:accent6>
      <a:hlink>
        <a:srgbClr val="005dba"/>
      </a:hlink>
      <a:folHlink>
        <a:srgbClr val="6c606a"/>
      </a:folHlink>
    </a:clrScheme>
    <a:fontScheme name="Times New Roman-Arial">
      <a:majorFont>
        <a:latin typeface="Times New Roman" panose="02020603050405020304" pitchFamily="0" charset="1"/>
        <a:ea typeface=""/>
        <a:cs typeface=""/>
      </a:majorFont>
      <a:minorFont>
        <a:latin typeface="Arial" panose="020B06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07000"/>
              </a:schemeClr>
            </a:gs>
            <a:gs pos="50000">
              <a:schemeClr val="phClr">
                <a:tint val="70000"/>
                <a:lumMod val="103000"/>
              </a:schemeClr>
            </a:gs>
            <a:gs pos="100000">
              <a:schemeClr val="phClr">
                <a:tint val="85000"/>
                <a:lumMod val="10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85000"/>
                <a:shade val="98000"/>
                <a:lumMod val="103000"/>
              </a:schemeClr>
            </a:gs>
            <a:gs pos="50000">
              <a:schemeClr val="phClr">
                <a:shade val="85000"/>
                <a:lumMod val="100000"/>
              </a:schemeClr>
            </a:gs>
            <a:gs pos="100000">
              <a:schemeClr val="phClr">
                <a:shade val="60000"/>
                <a:lumMod val="100000"/>
              </a:schemeClr>
            </a:gs>
          </a:gsLst>
          <a:lin ang="5400000" scaled="0"/>
          <a:tileRect l="0" t="0" r="0" b="0"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254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blipFill rotWithShape="1">
          <a:srcRect l="0" t="0" r="0" b="0"/>
          <a:tile tx="0" ty="0" sx="100000" sy="100000" flip="none" algn="tl"/>
        </a:blipFill>
        <a:gradFill>
          <a:gsLst>
            <a:gs pos="0">
              <a:schemeClr val="phClr">
                <a:tint val="100000"/>
                <a:shade val="0"/>
              </a:schemeClr>
            </a:gs>
            <a:gs pos="100000">
              <a:schemeClr val="phClr">
                <a:shade val="100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FC691-CB14-431E-AF73-5CFAF4AE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LibreOffice/24.2.4.2$Linux_X86_64 LibreOffice_project/420$Build-2</Application>
  <AppVersion>15.0000</AppVersion>
  <Pages>2</Pages>
  <Words>149</Words>
  <Characters>953</Characters>
  <CharactersWithSpaces>1084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2022-06-30T14:19:00Z</dcterms:created>
  <dc:creator>Salvatore Gorgoni</dc:creator>
  <dc:description/>
  <dc:language>en-US</dc:language>
  <cp:lastModifiedBy/>
  <cp:lastPrinted>2017-06-22T19:54:00Z</cp:lastPrinted>
  <dcterms:modified xsi:type="dcterms:W3CDTF">2024-07-18T10:21:04Z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