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A7F52" w14:textId="12173921" w:rsidR="006F4640" w:rsidRPr="00BA7A79" w:rsidRDefault="005E2055" w:rsidP="006F464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Module</w:t>
      </w:r>
      <w:r w:rsidR="00942268">
        <w:rPr>
          <w:rFonts w:ascii="Calibri" w:hAnsi="Calibri" w:cs="Calibri"/>
          <w:b/>
          <w:bCs/>
        </w:rPr>
        <w:t xml:space="preserve"> </w:t>
      </w:r>
      <w:r w:rsidR="00040A52">
        <w:rPr>
          <w:rFonts w:ascii="Calibri" w:hAnsi="Calibri" w:cs="Calibri"/>
          <w:b/>
          <w:bCs/>
        </w:rPr>
        <w:t>5</w:t>
      </w:r>
      <w:r w:rsidR="006F4640" w:rsidRPr="00BA7A79">
        <w:rPr>
          <w:rFonts w:ascii="Calibri" w:hAnsi="Calibri" w:cs="Calibri"/>
          <w:b/>
          <w:bCs/>
        </w:rPr>
        <w:t xml:space="preserve">: </w:t>
      </w:r>
      <w:r w:rsidR="00942268">
        <w:rPr>
          <w:rFonts w:ascii="Calibri" w:hAnsi="Calibri" w:cs="Calibri"/>
          <w:b/>
          <w:bCs/>
        </w:rPr>
        <w:t>Hypothesis Testing</w:t>
      </w:r>
    </w:p>
    <w:p w14:paraId="0976B6EE" w14:textId="5A5FAD60" w:rsidR="00533DF5" w:rsidRDefault="007B2065" w:rsidP="00533DF5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Hypothesis test usage</w:t>
      </w:r>
      <w:r w:rsidR="006F4640" w:rsidRPr="00BA7A79">
        <w:rPr>
          <w:rFonts w:ascii="Calibri" w:hAnsi="Calibri" w:cs="Calibri"/>
        </w:rPr>
        <w:t xml:space="preserve">: </w:t>
      </w:r>
      <w:r w:rsidR="00B37EE4" w:rsidRPr="00B37EE4">
        <w:rPr>
          <w:rFonts w:ascii="Calibri" w:hAnsi="Calibri" w:cs="Calibri"/>
        </w:rPr>
        <w:t>Understand that hypothesis tests can compare a population mean, variance, or proportion against a stated value.</w:t>
      </w:r>
      <w:r w:rsidR="00F34EE2">
        <w:rPr>
          <w:rFonts w:ascii="Calibri" w:hAnsi="Calibri" w:cs="Calibri"/>
        </w:rPr>
        <w:t xml:space="preserve"> </w:t>
      </w:r>
      <w:r w:rsidR="000669FE" w:rsidRPr="000669FE">
        <w:rPr>
          <w:rFonts w:ascii="Calibri" w:hAnsi="Calibri" w:cs="Calibri"/>
        </w:rPr>
        <w:t>Understand that hypothesis tests can compare means, variances, or proportions between two sets.</w:t>
      </w:r>
      <w:r w:rsidR="00336B35">
        <w:rPr>
          <w:rFonts w:ascii="Calibri" w:hAnsi="Calibri" w:cs="Calibri"/>
        </w:rPr>
        <w:t xml:space="preserve"> </w:t>
      </w:r>
      <w:r w:rsidR="00FA2A2D" w:rsidRPr="00FA2A2D">
        <w:rPr>
          <w:rFonts w:ascii="Calibri" w:hAnsi="Calibri" w:cs="Calibri"/>
        </w:rPr>
        <w:t>Recognise applications including root-cause analysis for defects, lot inspection, and supplier certification.</w:t>
      </w:r>
    </w:p>
    <w:p w14:paraId="27102CB1" w14:textId="132BA679" w:rsidR="001C48D6" w:rsidRPr="00E279C7" w:rsidRDefault="00E73C47" w:rsidP="00E279C7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Hypothesis definition</w:t>
      </w:r>
      <w:r w:rsidRPr="00E73C47">
        <w:rPr>
          <w:rFonts w:ascii="Calibri" w:hAnsi="Calibri" w:cs="Calibri"/>
        </w:rPr>
        <w:t>:</w:t>
      </w:r>
      <w:r>
        <w:rPr>
          <w:rFonts w:ascii="Calibri" w:hAnsi="Calibri" w:cs="Calibri"/>
          <w:b/>
          <w:bCs/>
        </w:rPr>
        <w:t xml:space="preserve"> </w:t>
      </w:r>
      <w:r w:rsidR="00FA2A2D" w:rsidRPr="00FA2A2D">
        <w:rPr>
          <w:rFonts w:ascii="Calibri" w:hAnsi="Calibri" w:cs="Calibri"/>
        </w:rPr>
        <w:t>Understand a hypothesis as a claim or statement about a parameter of one or more populations, such as a mean or variance.</w:t>
      </w:r>
      <w:r w:rsidR="00E279C7">
        <w:rPr>
          <w:rFonts w:ascii="Calibri" w:hAnsi="Calibri" w:cs="Calibri"/>
        </w:rPr>
        <w:t xml:space="preserve"> </w:t>
      </w:r>
      <w:r w:rsidR="00B0488F" w:rsidRPr="00E279C7">
        <w:rPr>
          <w:rFonts w:ascii="Calibri" w:hAnsi="Calibri" w:cs="Calibri"/>
        </w:rPr>
        <w:t xml:space="preserve">Understand the null hypothesis as the “no difference” claim and recognise that it is stated mathematically using equality. </w:t>
      </w:r>
      <w:r w:rsidR="003B40D3" w:rsidRPr="00E279C7">
        <w:rPr>
          <w:rFonts w:ascii="Calibri" w:hAnsi="Calibri" w:cs="Calibri"/>
        </w:rPr>
        <w:t>The null hypothesis</w:t>
      </w:r>
      <w:r w:rsidR="00B0488F" w:rsidRPr="00E279C7">
        <w:rPr>
          <w:rFonts w:ascii="Calibri" w:hAnsi="Calibri" w:cs="Calibri"/>
        </w:rPr>
        <w:t xml:space="preserve"> is</w:t>
      </w:r>
      <w:r w:rsidR="0047148D" w:rsidRPr="00E279C7">
        <w:rPr>
          <w:rFonts w:ascii="Calibri" w:hAnsi="Calibri" w:cs="Calibri"/>
        </w:rPr>
        <w:t xml:space="preserve"> written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H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="0047148D" w:rsidRPr="00E279C7">
        <w:rPr>
          <w:rFonts w:ascii="Calibri" w:eastAsiaTheme="minorEastAsia" w:hAnsi="Calibri" w:cs="Calibri"/>
        </w:rPr>
        <w:t>.</w:t>
      </w:r>
      <w:r w:rsidR="008530BC" w:rsidRPr="00E279C7">
        <w:rPr>
          <w:rFonts w:ascii="Calibri" w:eastAsiaTheme="minorEastAsia" w:hAnsi="Calibri" w:cs="Calibri"/>
        </w:rPr>
        <w:t xml:space="preserve"> </w:t>
      </w:r>
      <w:r w:rsidR="00C60704" w:rsidRPr="00E279C7">
        <w:rPr>
          <w:rFonts w:ascii="Calibri" w:eastAsiaTheme="minorEastAsia" w:hAnsi="Calibri" w:cs="Calibri"/>
        </w:rPr>
        <w:t>The n</w:t>
      </w:r>
      <w:r w:rsidR="00877B27" w:rsidRPr="00E279C7">
        <w:rPr>
          <w:rFonts w:ascii="Calibri" w:eastAsiaTheme="minorEastAsia" w:hAnsi="Calibri" w:cs="Calibri"/>
        </w:rPr>
        <w:t xml:space="preserve">ull hypothesis </w:t>
      </w:r>
      <w:r w:rsidR="00C60704" w:rsidRPr="00E279C7">
        <w:rPr>
          <w:rFonts w:ascii="Calibri" w:eastAsiaTheme="minorEastAsia" w:hAnsi="Calibri" w:cs="Calibri"/>
        </w:rPr>
        <w:t>is always stated mathematically with “</w:t>
      </w:r>
      <m:oMath>
        <m:r>
          <w:rPr>
            <w:rFonts w:ascii="Cambria Math" w:eastAsiaTheme="minorEastAsia" w:hAnsi="Cambria Math" w:cs="Calibri"/>
          </w:rPr>
          <m:t>=</m:t>
        </m:r>
      </m:oMath>
      <w:r w:rsidR="00C60704" w:rsidRPr="00E279C7">
        <w:rPr>
          <w:rFonts w:ascii="Calibri" w:eastAsiaTheme="minorEastAsia" w:hAnsi="Calibri" w:cs="Calibri"/>
        </w:rPr>
        <w:t>” rather than “</w:t>
      </w:r>
      <m:oMath>
        <m:r>
          <w:rPr>
            <w:rFonts w:ascii="Cambria Math" w:eastAsiaTheme="minorEastAsia" w:hAnsi="Cambria Math" w:cs="Calibri"/>
          </w:rPr>
          <m:t>&lt;</m:t>
        </m:r>
      </m:oMath>
      <w:r w:rsidR="00C60704" w:rsidRPr="00E279C7">
        <w:rPr>
          <w:rFonts w:ascii="Calibri" w:eastAsiaTheme="minorEastAsia" w:hAnsi="Calibri" w:cs="Calibri"/>
        </w:rPr>
        <w:t>” or “</w:t>
      </w:r>
      <m:oMath>
        <m:r>
          <w:rPr>
            <w:rFonts w:ascii="Cambria Math" w:eastAsiaTheme="minorEastAsia" w:hAnsi="Cambria Math" w:cs="Calibri"/>
          </w:rPr>
          <m:t>&gt;</m:t>
        </m:r>
      </m:oMath>
      <w:r w:rsidR="00C60704" w:rsidRPr="00E279C7">
        <w:rPr>
          <w:rFonts w:ascii="Calibri" w:eastAsiaTheme="minorEastAsia" w:hAnsi="Calibri" w:cs="Calibri"/>
        </w:rPr>
        <w:t>” and so on.</w:t>
      </w:r>
      <w:r w:rsidR="001A2A66" w:rsidRPr="00E279C7">
        <w:rPr>
          <w:rFonts w:ascii="Calibri" w:eastAsiaTheme="minorEastAsia" w:hAnsi="Calibri" w:cs="Calibri"/>
        </w:rPr>
        <w:t xml:space="preserve"> </w:t>
      </w:r>
      <w:r w:rsidR="00331F8A" w:rsidRPr="00E279C7">
        <w:rPr>
          <w:rFonts w:ascii="Calibri" w:eastAsiaTheme="minorEastAsia" w:hAnsi="Calibri" w:cs="Calibri"/>
        </w:rPr>
        <w:t>Understand the alternative hypothesis as the “there is a difference” claim</w:t>
      </w:r>
      <w:r w:rsidR="00427818" w:rsidRPr="00E279C7">
        <w:rPr>
          <w:rFonts w:ascii="Calibri" w:eastAsiaTheme="minorEastAsia" w:hAnsi="Calibri" w:cs="Calibri"/>
        </w:rPr>
        <w:t xml:space="preserve">, noted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H</m:t>
            </m:r>
          </m:e>
          <m:sub>
            <m:r>
              <w:rPr>
                <w:rFonts w:ascii="Cambria Math" w:hAnsi="Cambria Math" w:cs="Calibri"/>
              </w:rPr>
              <m:t>A</m:t>
            </m:r>
          </m:sub>
        </m:sSub>
      </m:oMath>
      <w:r w:rsidR="00427818" w:rsidRPr="00E279C7">
        <w:rPr>
          <w:rFonts w:ascii="Calibri" w:eastAsiaTheme="minorEastAsia" w:hAnsi="Calibri" w:cs="Calibri"/>
        </w:rPr>
        <w:t>.</w:t>
      </w:r>
      <w:r w:rsidR="00403745" w:rsidRPr="00E279C7">
        <w:rPr>
          <w:rFonts w:ascii="Calibri" w:eastAsiaTheme="minorEastAsia" w:hAnsi="Calibri" w:cs="Calibri"/>
        </w:rPr>
        <w:t xml:space="preserve"> </w:t>
      </w:r>
      <w:r w:rsidR="00FB3ADC" w:rsidRPr="00E279C7">
        <w:rPr>
          <w:rFonts w:ascii="Calibri" w:eastAsiaTheme="minorEastAsia" w:hAnsi="Calibri" w:cs="Calibri"/>
        </w:rPr>
        <w:t xml:space="preserve">Recognise that the outcome of practical interest may be either the null hypothesis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H</m:t>
            </m:r>
          </m:e>
          <m:sub>
            <m:r>
              <w:rPr>
                <w:rFonts w:ascii="Cambria Math" w:eastAsiaTheme="minorEastAsia" w:hAnsi="Cambria Math" w:cs="Calibri"/>
              </w:rPr>
              <m:t>0</m:t>
            </m:r>
          </m:sub>
        </m:sSub>
      </m:oMath>
      <w:r w:rsidR="00FB3ADC" w:rsidRPr="00E279C7">
        <w:rPr>
          <w:rFonts w:ascii="Calibri" w:eastAsiaTheme="minorEastAsia" w:hAnsi="Calibri" w:cs="Calibri"/>
        </w:rPr>
        <w:t xml:space="preserve"> or the alternative hypothesis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H</m:t>
            </m:r>
          </m:e>
          <m:sub>
            <m:r>
              <w:rPr>
                <w:rFonts w:ascii="Cambria Math" w:eastAsiaTheme="minorEastAsia" w:hAnsi="Cambria Math" w:cs="Calibri"/>
              </w:rPr>
              <m:t>A</m:t>
            </m:r>
          </m:sub>
        </m:sSub>
      </m:oMath>
      <w:r w:rsidR="00FB3ADC" w:rsidRPr="00E279C7">
        <w:rPr>
          <w:rFonts w:ascii="Calibri" w:eastAsiaTheme="minorEastAsia" w:hAnsi="Calibri" w:cs="Calibri"/>
        </w:rPr>
        <w:t>, depending on the problem.</w:t>
      </w:r>
    </w:p>
    <w:p w14:paraId="455099C5" w14:textId="30379329" w:rsidR="00225AA6" w:rsidRPr="00107F11" w:rsidRDefault="005E1551" w:rsidP="00107F11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Hypothesis Testing Outcomes</w:t>
      </w:r>
      <w:r w:rsidR="00107F11">
        <w:rPr>
          <w:rFonts w:ascii="Calibri" w:hAnsi="Calibri" w:cs="Calibri"/>
          <w:b/>
          <w:bCs/>
        </w:rPr>
        <w:t xml:space="preserve"> and Interpretation</w:t>
      </w:r>
      <w:r w:rsidR="00E66E83" w:rsidRPr="00E66E83">
        <w:rPr>
          <w:rFonts w:ascii="Calibri" w:hAnsi="Calibri" w:cs="Calibri"/>
        </w:rPr>
        <w:t>:</w:t>
      </w:r>
      <w:r w:rsidR="00E66E83">
        <w:rPr>
          <w:rFonts w:ascii="Calibri" w:hAnsi="Calibri" w:cs="Calibri"/>
        </w:rPr>
        <w:t xml:space="preserve"> </w:t>
      </w:r>
      <w:r w:rsidR="00D27D5F" w:rsidRPr="00D27D5F">
        <w:rPr>
          <w:rFonts w:ascii="Calibri" w:hAnsi="Calibri" w:cs="Calibri"/>
        </w:rPr>
        <w:t xml:space="preserve">Identify the outcome in which the decision accepts the null hypothesis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H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="00D27D5F">
        <w:rPr>
          <w:rFonts w:ascii="Calibri" w:eastAsiaTheme="minorEastAsia" w:hAnsi="Calibri" w:cs="Calibri"/>
        </w:rPr>
        <w:t xml:space="preserve"> </w:t>
      </w:r>
      <w:r w:rsidR="00D27D5F" w:rsidRPr="00D27D5F">
        <w:rPr>
          <w:rFonts w:ascii="Calibri" w:hAnsi="Calibri" w:cs="Calibri"/>
        </w:rPr>
        <w:t xml:space="preserve">when the null hypothesis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H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="00D27D5F">
        <w:rPr>
          <w:rFonts w:ascii="Calibri" w:eastAsiaTheme="minorEastAsia" w:hAnsi="Calibri" w:cs="Calibri"/>
        </w:rPr>
        <w:t xml:space="preserve"> </w:t>
      </w:r>
      <w:r w:rsidR="00D27D5F" w:rsidRPr="00D27D5F">
        <w:rPr>
          <w:rFonts w:ascii="Calibri" w:hAnsi="Calibri" w:cs="Calibri"/>
        </w:rPr>
        <w:t>is true as a correct acceptance.</w:t>
      </w:r>
      <w:r w:rsidR="00D27D5F">
        <w:rPr>
          <w:rFonts w:ascii="Calibri" w:hAnsi="Calibri" w:cs="Calibri"/>
        </w:rPr>
        <w:t xml:space="preserve"> </w:t>
      </w:r>
      <w:r w:rsidR="001B7E4D" w:rsidRPr="001B7E4D">
        <w:rPr>
          <w:rFonts w:ascii="Calibri" w:hAnsi="Calibri" w:cs="Calibri"/>
        </w:rPr>
        <w:t xml:space="preserve">Identify rejecting the null hypothesis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H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="001B7E4D">
        <w:rPr>
          <w:rFonts w:ascii="Calibri" w:eastAsiaTheme="minorEastAsia" w:hAnsi="Calibri" w:cs="Calibri"/>
        </w:rPr>
        <w:t xml:space="preserve"> </w:t>
      </w:r>
      <w:r w:rsidR="001B7E4D" w:rsidRPr="001B7E4D">
        <w:rPr>
          <w:rFonts w:ascii="Calibri" w:hAnsi="Calibri" w:cs="Calibri"/>
        </w:rPr>
        <w:t>when it is true as a Type I error.</w:t>
      </w:r>
      <w:r w:rsidR="00FF6A3F">
        <w:rPr>
          <w:rFonts w:ascii="Calibri" w:hAnsi="Calibri" w:cs="Calibri"/>
        </w:rPr>
        <w:t xml:space="preserve"> </w:t>
      </w:r>
      <w:r w:rsidR="00FF6A3F" w:rsidRPr="00FF6A3F">
        <w:rPr>
          <w:rFonts w:ascii="Calibri" w:hAnsi="Calibri" w:cs="Calibri"/>
        </w:rPr>
        <w:t>Identify accepting the null hypothesis</w:t>
      </w:r>
      <w:r w:rsidR="00FF6A3F">
        <w:rPr>
          <w:rFonts w:ascii="Calibri" w:eastAsiaTheme="minorEastAsia" w:hAnsi="Calibri" w:cs="Calibri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H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="00FF6A3F" w:rsidRPr="00FF6A3F">
        <w:rPr>
          <w:rFonts w:ascii="Calibri" w:hAnsi="Calibri" w:cs="Calibri"/>
        </w:rPr>
        <w:t xml:space="preserve"> when it is false as a Type II error.</w:t>
      </w:r>
      <w:r w:rsidR="00FF6A3F">
        <w:rPr>
          <w:rFonts w:ascii="Calibri" w:hAnsi="Calibri" w:cs="Calibri"/>
        </w:rPr>
        <w:t xml:space="preserve"> </w:t>
      </w:r>
      <w:r w:rsidR="00FF6A3F" w:rsidRPr="00FF6A3F">
        <w:rPr>
          <w:rFonts w:ascii="Calibri" w:hAnsi="Calibri" w:cs="Calibri"/>
        </w:rPr>
        <w:t xml:space="preserve">Identify rejecting the null hypothesis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H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="00FF6A3F">
        <w:rPr>
          <w:rFonts w:ascii="Calibri" w:eastAsiaTheme="minorEastAsia" w:hAnsi="Calibri" w:cs="Calibri"/>
        </w:rPr>
        <w:t xml:space="preserve"> </w:t>
      </w:r>
      <w:r w:rsidR="00FF6A3F" w:rsidRPr="00FF6A3F">
        <w:rPr>
          <w:rFonts w:ascii="Calibri" w:hAnsi="Calibri" w:cs="Calibri"/>
        </w:rPr>
        <w:t>when it is false as a correct rejection.</w:t>
      </w:r>
      <w:r w:rsidR="006B72A2">
        <w:rPr>
          <w:rFonts w:ascii="Calibri" w:hAnsi="Calibri" w:cs="Calibri"/>
        </w:rPr>
        <w:t xml:space="preserve"> </w:t>
      </w:r>
      <w:r w:rsidR="006B72A2" w:rsidRPr="006B72A2">
        <w:rPr>
          <w:rFonts w:ascii="Calibri" w:hAnsi="Calibri" w:cs="Calibri"/>
        </w:rPr>
        <w:t xml:space="preserve">Understand correct acceptance in relation to confidence </w:t>
      </w:r>
      <m:oMath>
        <m:r>
          <w:rPr>
            <w:rFonts w:ascii="Cambria Math" w:eastAsiaTheme="minorEastAsia" w:hAnsi="Cambria Math" w:cs="Calibri"/>
          </w:rPr>
          <m:t>1-α</m:t>
        </m:r>
      </m:oMath>
      <w:r w:rsidR="006B72A2" w:rsidRPr="006B72A2">
        <w:rPr>
          <w:rFonts w:ascii="Calibri" w:hAnsi="Calibri" w:cs="Calibri"/>
        </w:rPr>
        <w:t xml:space="preserve"> and alpha risk</w:t>
      </w:r>
      <w:r w:rsidR="006B72A2">
        <w:rPr>
          <w:rFonts w:ascii="Calibri" w:hAnsi="Calibri" w:cs="Calibri"/>
        </w:rPr>
        <w:t xml:space="preserve"> </w:t>
      </w:r>
      <m:oMath>
        <m:r>
          <w:rPr>
            <w:rFonts w:ascii="Cambria Math" w:eastAsiaTheme="minorEastAsia" w:hAnsi="Cambria Math" w:cs="Calibri"/>
          </w:rPr>
          <m:t>α</m:t>
        </m:r>
      </m:oMath>
      <w:r w:rsidR="006B72A2" w:rsidRPr="006B72A2">
        <w:rPr>
          <w:rFonts w:ascii="Calibri" w:hAnsi="Calibri" w:cs="Calibri"/>
        </w:rPr>
        <w:t xml:space="preserve">, with </w:t>
      </w:r>
      <m:oMath>
        <m:r>
          <w:rPr>
            <w:rFonts w:ascii="Cambria Math" w:eastAsiaTheme="minorEastAsia" w:hAnsi="Cambria Math" w:cs="Calibri"/>
          </w:rPr>
          <m:t>α</m:t>
        </m:r>
      </m:oMath>
      <w:r w:rsidR="006B72A2" w:rsidRPr="006B72A2">
        <w:rPr>
          <w:rFonts w:ascii="Calibri" w:hAnsi="Calibri" w:cs="Calibri"/>
        </w:rPr>
        <w:t xml:space="preserve"> regulating the Type I error and sometimes called producer’s risk.</w:t>
      </w:r>
      <w:r w:rsidR="00E209F8">
        <w:rPr>
          <w:rFonts w:ascii="Calibri" w:hAnsi="Calibri" w:cs="Calibri"/>
        </w:rPr>
        <w:t xml:space="preserve"> </w:t>
      </w:r>
      <w:r w:rsidR="00E209F8" w:rsidRPr="00E209F8">
        <w:rPr>
          <w:rFonts w:ascii="Calibri" w:hAnsi="Calibri" w:cs="Calibri"/>
        </w:rPr>
        <w:t>Understand correct rejection in relation to power</w:t>
      </w:r>
      <w:r w:rsidR="00E209F8">
        <w:rPr>
          <w:rFonts w:ascii="Calibri" w:hAnsi="Calibri" w:cs="Calibri"/>
        </w:rPr>
        <w:t xml:space="preserve"> </w:t>
      </w:r>
      <m:oMath>
        <m:r>
          <w:rPr>
            <w:rFonts w:ascii="Cambria Math" w:eastAsiaTheme="minorEastAsia" w:hAnsi="Cambria Math" w:cs="Calibri"/>
          </w:rPr>
          <m:t>1-β</m:t>
        </m:r>
      </m:oMath>
      <w:r w:rsidR="00E209F8" w:rsidRPr="00E209F8">
        <w:rPr>
          <w:rFonts w:ascii="Calibri" w:hAnsi="Calibri" w:cs="Calibri"/>
        </w:rPr>
        <w:t xml:space="preserve"> and beta risk</w:t>
      </w:r>
      <w:r w:rsidR="00E209F8">
        <w:rPr>
          <w:rFonts w:ascii="Calibri" w:hAnsi="Calibri" w:cs="Calibri"/>
        </w:rPr>
        <w:t xml:space="preserve"> </w:t>
      </w:r>
      <m:oMath>
        <m:r>
          <w:rPr>
            <w:rFonts w:ascii="Cambria Math" w:eastAsiaTheme="minorEastAsia" w:hAnsi="Cambria Math" w:cs="Calibri"/>
          </w:rPr>
          <m:t>β</m:t>
        </m:r>
      </m:oMath>
      <w:r w:rsidR="00E209F8" w:rsidRPr="00E209F8">
        <w:rPr>
          <w:rFonts w:ascii="Calibri" w:hAnsi="Calibri" w:cs="Calibri"/>
        </w:rPr>
        <w:t xml:space="preserve">, with </w:t>
      </w:r>
      <m:oMath>
        <m:r>
          <w:rPr>
            <w:rFonts w:ascii="Cambria Math" w:eastAsiaTheme="minorEastAsia" w:hAnsi="Cambria Math" w:cs="Calibri"/>
          </w:rPr>
          <m:t>β</m:t>
        </m:r>
      </m:oMath>
      <w:r w:rsidR="00E209F8" w:rsidRPr="00E209F8">
        <w:rPr>
          <w:rFonts w:ascii="Calibri" w:hAnsi="Calibri" w:cs="Calibri"/>
        </w:rPr>
        <w:t xml:space="preserve"> regulating the Type II error and sometimes called consumer’s risk.</w:t>
      </w:r>
      <w:r w:rsidR="00107F11">
        <w:rPr>
          <w:rFonts w:ascii="Calibri" w:hAnsi="Calibri" w:cs="Calibri"/>
        </w:rPr>
        <w:t xml:space="preserve"> </w:t>
      </w:r>
      <w:r w:rsidR="00225AA6" w:rsidRPr="00107F11">
        <w:rPr>
          <w:rFonts w:ascii="Calibri" w:eastAsiaTheme="minorEastAsia" w:hAnsi="Calibri" w:cs="Calibri"/>
        </w:rPr>
        <w:t xml:space="preserve">Interpret accepting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H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="00225AA6" w:rsidRPr="00107F11">
        <w:rPr>
          <w:rFonts w:ascii="Calibri" w:eastAsiaTheme="minorEastAsia" w:hAnsi="Calibri" w:cs="Calibri"/>
        </w:rPr>
        <w:t xml:space="preserve"> the null hypothesis when it is true as accepting good parts. </w:t>
      </w:r>
      <w:r w:rsidR="00C854CD" w:rsidRPr="00107F11">
        <w:rPr>
          <w:rFonts w:ascii="Calibri" w:eastAsiaTheme="minorEastAsia" w:hAnsi="Calibri" w:cs="Calibri"/>
        </w:rPr>
        <w:t xml:space="preserve">Interpret rejecting the null hypothesis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H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="00C854CD" w:rsidRPr="00107F11">
        <w:rPr>
          <w:rFonts w:ascii="Calibri" w:eastAsiaTheme="minorEastAsia" w:hAnsi="Calibri" w:cs="Calibri"/>
        </w:rPr>
        <w:t xml:space="preserve"> when it is false as rejecting bad parts. Interpret a Type I error as scrapping good parts, with an associated cost. </w:t>
      </w:r>
      <w:r w:rsidR="00126F67" w:rsidRPr="00107F11">
        <w:rPr>
          <w:rFonts w:ascii="Calibri" w:eastAsiaTheme="minorEastAsia" w:hAnsi="Calibri" w:cs="Calibri"/>
        </w:rPr>
        <w:t>Interpret a Type II error as accepting bad parts into the final product.</w:t>
      </w:r>
    </w:p>
    <w:p w14:paraId="11D459D9" w14:textId="1B8B469A" w:rsidR="00737AEB" w:rsidRDefault="00737AEB" w:rsidP="00737AEB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General Procedure of the Hypothesis Testing</w:t>
      </w:r>
      <w:r>
        <w:rPr>
          <w:rFonts w:ascii="Calibri" w:hAnsi="Calibri" w:cs="Calibri"/>
        </w:rPr>
        <w:t xml:space="preserve">: </w:t>
      </w:r>
    </w:p>
    <w:p w14:paraId="70E5C3B5" w14:textId="710EE024" w:rsidR="00737AEB" w:rsidRDefault="00126F67" w:rsidP="009B26C9">
      <w:pPr>
        <w:numPr>
          <w:ilvl w:val="1"/>
          <w:numId w:val="1"/>
        </w:numPr>
        <w:spacing w:after="0"/>
        <w:jc w:val="both"/>
        <w:rPr>
          <w:rFonts w:ascii="Calibri" w:hAnsi="Calibri" w:cs="Calibri"/>
        </w:rPr>
      </w:pPr>
      <w:r w:rsidRPr="00126F67">
        <w:rPr>
          <w:rFonts w:ascii="Calibri" w:hAnsi="Calibri" w:cs="Calibri"/>
        </w:rPr>
        <w:t>State the practical problem before carrying out the hypothesis test.</w:t>
      </w:r>
      <w:r w:rsidR="00737AEB">
        <w:rPr>
          <w:rFonts w:ascii="Calibri" w:hAnsi="Calibri" w:cs="Calibri"/>
        </w:rPr>
        <w:t xml:space="preserve"> </w:t>
      </w:r>
    </w:p>
    <w:p w14:paraId="1F06EBEF" w14:textId="1E30B2F1" w:rsidR="00737AEB" w:rsidRDefault="00126F67" w:rsidP="009B26C9">
      <w:pPr>
        <w:numPr>
          <w:ilvl w:val="1"/>
          <w:numId w:val="1"/>
        </w:numPr>
        <w:spacing w:after="0"/>
        <w:jc w:val="both"/>
        <w:rPr>
          <w:rFonts w:ascii="Calibri" w:hAnsi="Calibri" w:cs="Calibri"/>
        </w:rPr>
      </w:pPr>
      <w:r w:rsidRPr="00126F67">
        <w:rPr>
          <w:rFonts w:ascii="Calibri" w:hAnsi="Calibri" w:cs="Calibri"/>
        </w:rPr>
        <w:t>State the statistical test and its null and alternative hypotheses.</w:t>
      </w:r>
    </w:p>
    <w:p w14:paraId="13FDAC1D" w14:textId="751F32B7" w:rsidR="00737AEB" w:rsidRDefault="00584CBF" w:rsidP="009B26C9">
      <w:pPr>
        <w:numPr>
          <w:ilvl w:val="1"/>
          <w:numId w:val="1"/>
        </w:numPr>
        <w:spacing w:after="0"/>
        <w:jc w:val="both"/>
        <w:rPr>
          <w:rFonts w:ascii="Calibri" w:hAnsi="Calibri" w:cs="Calibri"/>
        </w:rPr>
      </w:pPr>
      <w:r w:rsidRPr="00584CBF">
        <w:rPr>
          <w:rFonts w:ascii="Calibri" w:hAnsi="Calibri" w:cs="Calibri"/>
        </w:rPr>
        <w:t>Define the risk levels using alpha</w:t>
      </w:r>
      <w:r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α</m:t>
        </m:r>
      </m:oMath>
      <w:r w:rsidRPr="00584CBF">
        <w:rPr>
          <w:rFonts w:ascii="Calibri" w:hAnsi="Calibri" w:cs="Calibri"/>
        </w:rPr>
        <w:t xml:space="preserve"> and beta</w:t>
      </w:r>
      <w:r>
        <w:rPr>
          <w:rFonts w:ascii="Calibri" w:hAnsi="Calibri" w:cs="Calibri"/>
        </w:rPr>
        <w:t xml:space="preserve"> </w:t>
      </w:r>
      <m:oMath>
        <m:r>
          <w:rPr>
            <w:rFonts w:ascii="Cambria Math" w:eastAsiaTheme="minorEastAsia" w:hAnsi="Cambria Math" w:cs="Calibri"/>
          </w:rPr>
          <m:t>β</m:t>
        </m:r>
      </m:oMath>
      <w:r w:rsidRPr="00584CBF">
        <w:rPr>
          <w:rFonts w:ascii="Calibri" w:hAnsi="Calibri" w:cs="Calibri"/>
        </w:rPr>
        <w:t>.</w:t>
      </w:r>
    </w:p>
    <w:p w14:paraId="16F8FF29" w14:textId="18F3F1BB" w:rsidR="00737AEB" w:rsidRDefault="00B87E53" w:rsidP="009B26C9">
      <w:pPr>
        <w:numPr>
          <w:ilvl w:val="1"/>
          <w:numId w:val="1"/>
        </w:numPr>
        <w:spacing w:after="0"/>
        <w:jc w:val="both"/>
        <w:rPr>
          <w:rFonts w:ascii="Calibri" w:hAnsi="Calibri" w:cs="Calibri"/>
        </w:rPr>
      </w:pPr>
      <w:r w:rsidRPr="00B87E53">
        <w:rPr>
          <w:rFonts w:ascii="Calibri" w:hAnsi="Calibri" w:cs="Calibri"/>
        </w:rPr>
        <w:t>Determine the required sample size.</w:t>
      </w:r>
    </w:p>
    <w:p w14:paraId="2FEE8BF8" w14:textId="21BDE66E" w:rsidR="00737AEB" w:rsidRDefault="007720C2" w:rsidP="009B26C9">
      <w:pPr>
        <w:numPr>
          <w:ilvl w:val="1"/>
          <w:numId w:val="1"/>
        </w:numPr>
        <w:spacing w:after="0"/>
        <w:jc w:val="both"/>
        <w:rPr>
          <w:rFonts w:ascii="Calibri" w:hAnsi="Calibri" w:cs="Calibri"/>
        </w:rPr>
      </w:pPr>
      <w:r w:rsidRPr="007720C2">
        <w:rPr>
          <w:rFonts w:ascii="Calibri" w:hAnsi="Calibri" w:cs="Calibri"/>
        </w:rPr>
        <w:t>Randomly sample from the population and measure the observations.</w:t>
      </w:r>
    </w:p>
    <w:p w14:paraId="53287D9C" w14:textId="5D005A0F" w:rsidR="00737AEB" w:rsidRDefault="003D3E51" w:rsidP="009B26C9">
      <w:pPr>
        <w:numPr>
          <w:ilvl w:val="1"/>
          <w:numId w:val="1"/>
        </w:numPr>
        <w:spacing w:after="0"/>
        <w:jc w:val="both"/>
        <w:rPr>
          <w:rFonts w:ascii="Calibri" w:hAnsi="Calibri" w:cs="Calibri"/>
        </w:rPr>
      </w:pPr>
      <w:r w:rsidRPr="003D3E51">
        <w:rPr>
          <w:rFonts w:ascii="Calibri" w:hAnsi="Calibri" w:cs="Calibri"/>
        </w:rPr>
        <w:t>Check assumptions of the test, such as normality and equal variances.</w:t>
      </w:r>
    </w:p>
    <w:p w14:paraId="28269E18" w14:textId="332E34A1" w:rsidR="006A5FBC" w:rsidRDefault="006A5FBC" w:rsidP="009B26C9">
      <w:pPr>
        <w:numPr>
          <w:ilvl w:val="1"/>
          <w:numId w:val="1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Calculate model results and its test-statistic value.</w:t>
      </w:r>
    </w:p>
    <w:p w14:paraId="3C2846F1" w14:textId="5B6C5AEC" w:rsidR="002E253F" w:rsidRDefault="006A1E9C" w:rsidP="009B26C9">
      <w:pPr>
        <w:numPr>
          <w:ilvl w:val="1"/>
          <w:numId w:val="1"/>
        </w:numPr>
        <w:spacing w:after="0"/>
        <w:jc w:val="both"/>
        <w:rPr>
          <w:rFonts w:ascii="Calibri" w:hAnsi="Calibri" w:cs="Calibri"/>
        </w:rPr>
      </w:pPr>
      <w:r w:rsidRPr="006A1E9C">
        <w:rPr>
          <w:rFonts w:ascii="Calibri" w:hAnsi="Calibri" w:cs="Calibri"/>
        </w:rPr>
        <w:t>Assess the adequacy of the model result.</w:t>
      </w:r>
    </w:p>
    <w:p w14:paraId="0C940B16" w14:textId="00F1BE5C" w:rsidR="002E253F" w:rsidRPr="009B26C9" w:rsidRDefault="002932D1" w:rsidP="009B26C9">
      <w:pPr>
        <w:numPr>
          <w:ilvl w:val="1"/>
          <w:numId w:val="1"/>
        </w:numPr>
        <w:spacing w:after="0"/>
        <w:jc w:val="both"/>
        <w:rPr>
          <w:rFonts w:ascii="Calibri" w:hAnsi="Calibri" w:cs="Calibri"/>
        </w:rPr>
      </w:pPr>
      <w:r w:rsidRPr="002932D1">
        <w:rPr>
          <w:rFonts w:ascii="Calibri" w:hAnsi="Calibri" w:cs="Calibri"/>
        </w:rPr>
        <w:t>Determine the test statistic’s p-value and make the statistically correct decision; when the p-value is below the selected risk threshold, reject the null hypothesis.</w:t>
      </w:r>
    </w:p>
    <w:p w14:paraId="74CDB64A" w14:textId="776D87C6" w:rsidR="009B26C9" w:rsidRPr="009B26C9" w:rsidRDefault="009B26C9" w:rsidP="00D8757B">
      <w:pPr>
        <w:numPr>
          <w:ilvl w:val="1"/>
          <w:numId w:val="1"/>
        </w:numPr>
        <w:jc w:val="both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Translate the statistical conclusion into practical terms. </w:t>
      </w:r>
    </w:p>
    <w:p w14:paraId="7281F30A" w14:textId="4E2171A3" w:rsidR="00814249" w:rsidRPr="009556BE" w:rsidRDefault="006202EB" w:rsidP="009556BE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P-Value Definition</w:t>
      </w:r>
      <w:r>
        <w:rPr>
          <w:rFonts w:ascii="Calibri" w:hAnsi="Calibri" w:cs="Calibri"/>
        </w:rPr>
        <w:t xml:space="preserve">: </w:t>
      </w:r>
      <w:r w:rsidR="00DA4D91" w:rsidRPr="00DA4D91">
        <w:rPr>
          <w:rFonts w:ascii="Calibri" w:hAnsi="Calibri" w:cs="Calibri"/>
        </w:rPr>
        <w:t>Understand the p-value as the likelihood that the observed test-statistic value occurs by chance.</w:t>
      </w:r>
      <w:r w:rsidR="00D8757B">
        <w:rPr>
          <w:rFonts w:ascii="Calibri" w:hAnsi="Calibri" w:cs="Calibri"/>
        </w:rPr>
        <w:t xml:space="preserve"> </w:t>
      </w:r>
      <w:r w:rsidR="00DA4D91" w:rsidRPr="00DA4D91">
        <w:rPr>
          <w:rFonts w:ascii="Calibri" w:hAnsi="Calibri" w:cs="Calibri"/>
        </w:rPr>
        <w:t>Interpret the p-value practically as quantifying the chance of being wrong when rejecting the null hypothesis</w:t>
      </w:r>
      <w:r w:rsidR="00D8757B">
        <w:rPr>
          <w:rFonts w:ascii="Calibri" w:hAnsi="Calibri" w:cs="Calibri"/>
        </w:rPr>
        <w:t>.</w:t>
      </w:r>
      <w:r w:rsidR="00970C00">
        <w:rPr>
          <w:rFonts w:ascii="Calibri" w:hAnsi="Calibri" w:cs="Calibri"/>
        </w:rPr>
        <w:t xml:space="preserve"> </w:t>
      </w:r>
      <w:r w:rsidR="00970C00" w:rsidRPr="00970C00">
        <w:rPr>
          <w:rFonts w:ascii="Calibri" w:hAnsi="Calibri" w:cs="Calibri"/>
        </w:rPr>
        <w:t>Use the rule that a sufficiently small p-value relative to the selected risk threshold</w:t>
      </w:r>
      <w:r w:rsidR="0013371E">
        <w:rPr>
          <w:rFonts w:ascii="Calibri" w:hAnsi="Calibri" w:cs="Calibri"/>
        </w:rPr>
        <w:t xml:space="preserve"> (</w:t>
      </w:r>
      <m:oMath>
        <m:r>
          <w:rPr>
            <w:rFonts w:ascii="Cambria Math" w:eastAsiaTheme="minorEastAsia" w:hAnsi="Cambria Math" w:cs="Calibri"/>
          </w:rPr>
          <m:t>p&lt;</m:t>
        </m:r>
        <m:r>
          <w:rPr>
            <w:rFonts w:ascii="Cambria Math" w:hAnsi="Cambria Math" w:cs="Calibri"/>
          </w:rPr>
          <m:t>α</m:t>
        </m:r>
      </m:oMath>
      <w:r w:rsidR="0013371E">
        <w:rPr>
          <w:rFonts w:ascii="Calibri" w:hAnsi="Calibri" w:cs="Calibri"/>
        </w:rPr>
        <w:t>)</w:t>
      </w:r>
      <w:r w:rsidR="00970C00" w:rsidRPr="00970C00">
        <w:rPr>
          <w:rFonts w:ascii="Calibri" w:hAnsi="Calibri" w:cs="Calibri"/>
        </w:rPr>
        <w:t xml:space="preserve"> leads to rejection of the null hypothesis</w:t>
      </w:r>
      <w:r w:rsidR="005E2FA6">
        <w:rPr>
          <w:rFonts w:ascii="Calibri" w:eastAsiaTheme="minorEastAsia" w:hAnsi="Calibri" w:cs="Calibri"/>
        </w:rPr>
        <w:t>.</w:t>
      </w:r>
    </w:p>
    <w:p w14:paraId="0C19C5C4" w14:textId="0BC3B84F" w:rsidR="00BD6CE9" w:rsidRPr="003E409A" w:rsidRDefault="003E3A1E" w:rsidP="00BE150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T-Test </w:t>
      </w:r>
      <w:r w:rsidR="00412801">
        <w:rPr>
          <w:rFonts w:ascii="Calibri" w:hAnsi="Calibri" w:cs="Calibri"/>
          <w:b/>
          <w:bCs/>
        </w:rPr>
        <w:t>Use Cases</w:t>
      </w:r>
      <w:r w:rsidRPr="003E3A1E">
        <w:rPr>
          <w:rFonts w:ascii="Calibri" w:hAnsi="Calibri" w:cs="Calibri"/>
        </w:rPr>
        <w:t>:</w:t>
      </w:r>
      <w:r w:rsidR="00412801">
        <w:rPr>
          <w:rFonts w:ascii="Calibri" w:hAnsi="Calibri" w:cs="Calibri"/>
        </w:rPr>
        <w:t xml:space="preserve"> </w:t>
      </w:r>
      <w:r w:rsidR="00BD6CE9" w:rsidRPr="00BD6CE9">
        <w:rPr>
          <w:rFonts w:ascii="Calibri" w:hAnsi="Calibri" w:cs="Calibri"/>
        </w:rPr>
        <w:t xml:space="preserve">Recognise use of a t-test when a single mean is compared with a target value and the standard deviation is unknown. </w:t>
      </w:r>
      <w:r w:rsidR="007B3989" w:rsidRPr="007B3989">
        <w:rPr>
          <w:rFonts w:ascii="Calibri" w:hAnsi="Calibri" w:cs="Calibri"/>
        </w:rPr>
        <w:t>Recognise use of a t-test when two independent group means are compared and the standard deviation is unknown.</w:t>
      </w:r>
      <w:r w:rsidR="007B3989">
        <w:rPr>
          <w:rFonts w:ascii="Calibri" w:hAnsi="Calibri" w:cs="Calibri"/>
        </w:rPr>
        <w:t xml:space="preserve"> </w:t>
      </w:r>
      <w:r w:rsidR="007B3989" w:rsidRPr="007B3989">
        <w:rPr>
          <w:rFonts w:ascii="Calibri" w:hAnsi="Calibri" w:cs="Calibri"/>
        </w:rPr>
        <w:t>Recognise use of a t-test for paired comparison of two dependent group means when the standard deviation is unknown.</w:t>
      </w:r>
    </w:p>
    <w:p w14:paraId="4D3C9F5B" w14:textId="77777777" w:rsidR="00B748AC" w:rsidRPr="00BE150A" w:rsidRDefault="00B748AC" w:rsidP="00773B2E">
      <w:pPr>
        <w:pStyle w:val="ListParagraph"/>
        <w:jc w:val="both"/>
        <w:rPr>
          <w:rFonts w:ascii="Calibri" w:hAnsi="Calibri" w:cs="Calibri"/>
        </w:rPr>
      </w:pPr>
      <w:r w:rsidRPr="00B748AC">
        <w:rPr>
          <w:rFonts w:ascii="Calibri" w:hAnsi="Calibri" w:cs="Calibri"/>
        </w:rPr>
        <w:lastRenderedPageBreak/>
        <w:t>Understand the t-distribution as a family of normal-shaped distributions dependent on sample size, with smaller samples producing flatter distributions.</w:t>
      </w:r>
      <w:r>
        <w:rPr>
          <w:rFonts w:ascii="Calibri" w:hAnsi="Calibri" w:cs="Calibri"/>
        </w:rPr>
        <w:t xml:space="preserve"> </w:t>
      </w:r>
      <w:r w:rsidRPr="00B748AC">
        <w:rPr>
          <w:rFonts w:ascii="Calibri" w:hAnsi="Calibri" w:cs="Calibri"/>
        </w:rPr>
        <w:t>Understand the t-statistic as the statistic associated with a t-distribution and similar in role to a Z-score.</w:t>
      </w:r>
      <w:r>
        <w:rPr>
          <w:rFonts w:ascii="Calibri" w:hAnsi="Calibri" w:cs="Calibri"/>
        </w:rPr>
        <w:t xml:space="preserve"> The formula is:</w:t>
      </w:r>
      <w:r>
        <w:rPr>
          <w:rFonts w:ascii="Calibri" w:hAnsi="Calibri" w:cs="Calibri"/>
        </w:rPr>
        <w:br/>
      </w:r>
      <m:oMathPara>
        <m:oMathParaPr>
          <m:jc m:val="center"/>
        </m:oMathParaPr>
        <m:oMath>
          <m:r>
            <w:rPr>
              <w:rFonts w:ascii="Cambria Math" w:hAnsi="Cambria Math" w:cs="Calibri"/>
            </w:rPr>
            <m:t xml:space="preserve">t= 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</w:rPr>
                  </m:ctrlPr>
                </m:accPr>
                <m:e>
                  <m:r>
                    <w:rPr>
                      <w:rFonts w:ascii="Cambria Math" w:hAnsi="Cambria Math" w:cs="Calibri"/>
                    </w:rPr>
                    <m:t>x</m:t>
                  </m:r>
                </m:e>
              </m:acc>
              <m:r>
                <w:rPr>
                  <w:rFonts w:ascii="Cambria Math" w:hAnsi="Cambria Math" w:cs="Calibri"/>
                </w:rPr>
                <m:t>-μ</m:t>
              </m:r>
            </m:num>
            <m:den>
              <m:r>
                <w:rPr>
                  <w:rFonts w:ascii="Cambria Math" w:hAnsi="Cambria Math" w:cs="Calibri"/>
                </w:rPr>
                <m:t>s/</m:t>
              </m:r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</w:rPr>
                    <m:t>n</m:t>
                  </m:r>
                </m:e>
              </m:rad>
            </m:den>
          </m:f>
        </m:oMath>
      </m:oMathPara>
    </w:p>
    <w:p w14:paraId="2FD1E9BA" w14:textId="29BA3230" w:rsidR="003E409A" w:rsidRPr="00BD6CE9" w:rsidRDefault="00B748AC" w:rsidP="003E409A">
      <w:pPr>
        <w:pStyle w:val="ListParagraph"/>
        <w:jc w:val="both"/>
        <w:rPr>
          <w:rFonts w:ascii="Calibri" w:hAnsi="Calibri" w:cs="Calibri"/>
        </w:rPr>
      </w:pPr>
      <w:r w:rsidRPr="00B748AC">
        <w:rPr>
          <w:rFonts w:ascii="Calibri" w:hAnsi="Calibri" w:cs="Calibri"/>
        </w:rPr>
        <w:t>Interpret the numerator of a test statistic as the gap of interest, the denominator as a measure of noise, and the overall statistic as a signal-to-noise measure.</w:t>
      </w:r>
    </w:p>
    <w:p w14:paraId="0A2F5FC1" w14:textId="35D75100" w:rsidR="001C1FC6" w:rsidRDefault="00F717B3" w:rsidP="009556BE">
      <w:pPr>
        <w:pStyle w:val="ListParagraph"/>
        <w:jc w:val="both"/>
        <w:rPr>
          <w:rFonts w:ascii="Calibri" w:hAnsi="Calibri" w:cs="Calibri"/>
        </w:rPr>
      </w:pPr>
      <w:r w:rsidRPr="00F717B3">
        <w:rPr>
          <w:rFonts w:ascii="Calibri" w:hAnsi="Calibri" w:cs="Calibri"/>
        </w:rPr>
        <w:t>Understand a one-sided test as one concerned only with whether a difference is greater than or less than a reference, but not both.</w:t>
      </w:r>
      <w:r>
        <w:rPr>
          <w:rFonts w:ascii="Calibri" w:hAnsi="Calibri" w:cs="Calibri"/>
        </w:rPr>
        <w:t xml:space="preserve"> </w:t>
      </w:r>
      <w:r w:rsidRPr="00F717B3">
        <w:rPr>
          <w:rFonts w:ascii="Calibri" w:hAnsi="Calibri" w:cs="Calibri"/>
        </w:rPr>
        <w:t xml:space="preserve">Understand a two-sided test as a test concerned with difference in either direction </w:t>
      </w:r>
      <w:proofErr w:type="gramStart"/>
      <w:r w:rsidRPr="00F717B3">
        <w:rPr>
          <w:rFonts w:ascii="Calibri" w:hAnsi="Calibri" w:cs="Calibri"/>
        </w:rPr>
        <w:t>and</w:t>
      </w:r>
      <w:proofErr w:type="gramEnd"/>
      <w:r w:rsidRPr="00F717B3">
        <w:rPr>
          <w:rFonts w:ascii="Calibri" w:hAnsi="Calibri" w:cs="Calibri"/>
        </w:rPr>
        <w:t xml:space="preserve"> recognise that the risk allocation in calculations is adjusted accordingly</w:t>
      </w:r>
      <w:r>
        <w:rPr>
          <w:rFonts w:ascii="Calibri" w:hAnsi="Calibri" w:cs="Calibri"/>
        </w:rPr>
        <w:t xml:space="preserve"> (</w:t>
      </w:r>
      <m:oMath>
        <m:r>
          <w:rPr>
            <w:rFonts w:ascii="Cambria Math" w:hAnsi="Cambria Math" w:cs="Calibri"/>
          </w:rPr>
          <m:t>α</m:t>
        </m:r>
      </m:oMath>
      <w:r>
        <w:rPr>
          <w:rFonts w:ascii="Calibri" w:eastAsiaTheme="minorEastAsia" w:hAnsi="Calibri" w:cs="Calibri"/>
        </w:rPr>
        <w:t xml:space="preserve"> is substituted by </w:t>
      </w:r>
      <m:oMath>
        <m:r>
          <w:rPr>
            <w:rFonts w:ascii="Cambria Math" w:eastAsiaTheme="minorEastAsia" w:hAnsi="Cambria Math" w:cs="Calibri"/>
          </w:rPr>
          <m:t>α/2</m:t>
        </m:r>
      </m:oMath>
      <w:r>
        <w:rPr>
          <w:rFonts w:ascii="Calibri" w:eastAsiaTheme="minorEastAsia" w:hAnsi="Calibri" w:cs="Calibri"/>
        </w:rPr>
        <w:t xml:space="preserve"> in calculations</w:t>
      </w:r>
      <w:r>
        <w:rPr>
          <w:rFonts w:ascii="Calibri" w:hAnsi="Calibri" w:cs="Calibri"/>
        </w:rPr>
        <w:t>)</w:t>
      </w:r>
      <w:r w:rsidRPr="00F717B3">
        <w:rPr>
          <w:rFonts w:ascii="Calibri" w:hAnsi="Calibri" w:cs="Calibri"/>
        </w:rPr>
        <w:t>.</w:t>
      </w:r>
    </w:p>
    <w:p w14:paraId="03B036CB" w14:textId="7F576EB2" w:rsidR="004263AB" w:rsidRPr="009556BE" w:rsidRDefault="004E4E7E" w:rsidP="001C1FC6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Parametric Hypothesis tests</w:t>
      </w:r>
      <w:r w:rsidRPr="00FC3586">
        <w:rPr>
          <w:rFonts w:ascii="Calibri" w:hAnsi="Calibri" w:cs="Calibri"/>
        </w:rPr>
        <w:t>:</w:t>
      </w:r>
    </w:p>
    <w:p w14:paraId="45C4A9B9" w14:textId="64CFF593" w:rsidR="00CC12B7" w:rsidRDefault="009221F7" w:rsidP="004263AB">
      <w:pPr>
        <w:pStyle w:val="ListParagraph"/>
        <w:jc w:val="both"/>
        <w:rPr>
          <w:rFonts w:ascii="Calibri" w:hAnsi="Calibri" w:cs="Calibri"/>
        </w:rPr>
      </w:pPr>
      <w:r w:rsidRPr="009221F7">
        <w:rPr>
          <w:rFonts w:ascii="Calibri" w:hAnsi="Calibri" w:cs="Calibri"/>
        </w:rPr>
        <w:t>Use a two-sample t-test to examine whether the means of two independent populations are the same. Use a two-sample F-test to examine whether the variances of two independent populations are the same.</w:t>
      </w:r>
      <w:r w:rsidR="003A7BD7">
        <w:rPr>
          <w:rFonts w:ascii="Calibri" w:hAnsi="Calibri" w:cs="Calibri"/>
        </w:rPr>
        <w:t xml:space="preserve"> </w:t>
      </w:r>
      <w:r w:rsidR="00297A0F" w:rsidRPr="00297A0F">
        <w:rPr>
          <w:rFonts w:ascii="Calibri" w:hAnsi="Calibri" w:cs="Calibri"/>
        </w:rPr>
        <w:t>Use a paired t-test when observations have a dependent correspondence, such as before/after measurements or measurements of the same item under two conditions.</w:t>
      </w:r>
    </w:p>
    <w:p w14:paraId="101DFDC0" w14:textId="62174E74" w:rsidR="00750E2F" w:rsidRPr="009131B5" w:rsidRDefault="00B87400" w:rsidP="00293A10">
      <w:pPr>
        <w:pStyle w:val="ListParagraph"/>
        <w:jc w:val="both"/>
        <w:rPr>
          <w:rFonts w:ascii="Calibri" w:hAnsi="Calibri" w:cs="Calibri"/>
        </w:rPr>
      </w:pPr>
      <w:r w:rsidRPr="00293A10">
        <w:rPr>
          <w:rFonts w:ascii="Calibri" w:hAnsi="Calibri" w:cs="Calibri"/>
        </w:rPr>
        <w:t>Tests for one proportion</w:t>
      </w:r>
      <w:r>
        <w:rPr>
          <w:rFonts w:ascii="Calibri" w:hAnsi="Calibri" w:cs="Calibri"/>
        </w:rPr>
        <w:t xml:space="preserve">: </w:t>
      </w:r>
      <w:r w:rsidR="00293A10" w:rsidRPr="00293A10">
        <w:rPr>
          <w:rFonts w:ascii="Calibri" w:hAnsi="Calibri" w:cs="Calibri"/>
        </w:rPr>
        <w:t>Understand a test for one proportion as testing whether a population proportion equals a standard, such as a yield or allowed scrap rate.</w:t>
      </w:r>
    </w:p>
    <w:p w14:paraId="01F4B89D" w14:textId="14514CED" w:rsidR="009131B5" w:rsidRPr="00543C11" w:rsidRDefault="00B31634" w:rsidP="00B31634">
      <w:pPr>
        <w:pStyle w:val="ListParagraph"/>
        <w:jc w:val="both"/>
        <w:rPr>
          <w:rFonts w:ascii="Calibri" w:hAnsi="Calibri" w:cs="Calibri"/>
        </w:rPr>
      </w:pPr>
      <w:r w:rsidRPr="00B31634">
        <w:rPr>
          <w:rFonts w:ascii="Calibri" w:hAnsi="Calibri" w:cs="Calibri"/>
        </w:rPr>
        <w:t>Understand a test for two proportions as testing whether a specified proportion is equal for two samples.</w:t>
      </w:r>
    </w:p>
    <w:p w14:paraId="33DE4FE0" w14:textId="00E41B71" w:rsidR="00DB596E" w:rsidRDefault="00EF3B4C" w:rsidP="00750E2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EF3B4C">
        <w:rPr>
          <w:rFonts w:ascii="Calibri" w:hAnsi="Calibri" w:cs="Calibri"/>
          <w:b/>
          <w:bCs/>
        </w:rPr>
        <w:t>Sample sizes</w:t>
      </w:r>
      <w:r>
        <w:rPr>
          <w:rFonts w:ascii="Calibri" w:hAnsi="Calibri" w:cs="Calibri"/>
        </w:rPr>
        <w:t>:</w:t>
      </w:r>
      <w:r w:rsidR="006B082F">
        <w:rPr>
          <w:rFonts w:ascii="Calibri" w:hAnsi="Calibri" w:cs="Calibri"/>
        </w:rPr>
        <w:t xml:space="preserve"> </w:t>
      </w:r>
      <w:r w:rsidR="00DB596E" w:rsidRPr="00DB596E">
        <w:rPr>
          <w:rFonts w:ascii="Calibri" w:hAnsi="Calibri" w:cs="Calibri"/>
        </w:rPr>
        <w:t>Understand that sample size determines the resolution or sensitivity of comparisons and affects the risk of an incorrect conclusion.</w:t>
      </w:r>
      <w:r w:rsidR="00DB596E">
        <w:rPr>
          <w:rFonts w:ascii="Calibri" w:hAnsi="Calibri" w:cs="Calibri"/>
        </w:rPr>
        <w:t xml:space="preserve"> </w:t>
      </w:r>
      <w:r w:rsidR="00DB596E" w:rsidRPr="00DB596E">
        <w:rPr>
          <w:rFonts w:ascii="Calibri" w:hAnsi="Calibri" w:cs="Calibri"/>
        </w:rPr>
        <w:t>Understand the critical difference</w:t>
      </w:r>
      <w:r w:rsidR="00DB596E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δ</m:t>
        </m:r>
      </m:oMath>
      <w:r w:rsidR="00DB596E">
        <w:rPr>
          <w:rFonts w:ascii="Calibri" w:eastAsiaTheme="minorEastAsia" w:hAnsi="Calibri" w:cs="Calibri"/>
        </w:rPr>
        <w:t xml:space="preserve"> (delta)</w:t>
      </w:r>
      <w:r w:rsidR="00DB596E" w:rsidRPr="00DB596E">
        <w:rPr>
          <w:rFonts w:ascii="Calibri" w:hAnsi="Calibri" w:cs="Calibri"/>
        </w:rPr>
        <w:t xml:space="preserve"> as the practical difference the experimenter wants to distinguish in order to conclude that a difference exists.</w:t>
      </w:r>
      <w:r w:rsidR="00397F29">
        <w:rPr>
          <w:rFonts w:ascii="Calibri" w:hAnsi="Calibri" w:cs="Calibri"/>
        </w:rPr>
        <w:t xml:space="preserve"> </w:t>
      </w:r>
      <w:r w:rsidR="00397F29" w:rsidRPr="00397F29">
        <w:rPr>
          <w:rFonts w:ascii="Calibri" w:hAnsi="Calibri" w:cs="Calibri"/>
        </w:rPr>
        <w:t>Recognise that detecting a smaller critical difference requires a larger sample size.</w:t>
      </w:r>
    </w:p>
    <w:p w14:paraId="1AEB92FD" w14:textId="37B0DC55" w:rsidR="005C2713" w:rsidRPr="00D109DB" w:rsidRDefault="005C2713" w:rsidP="00750E2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Step-by-step sample size selection</w:t>
      </w:r>
      <w:r>
        <w:rPr>
          <w:rFonts w:ascii="Calibri" w:hAnsi="Calibri" w:cs="Calibri"/>
        </w:rPr>
        <w:t>:</w:t>
      </w:r>
    </w:p>
    <w:p w14:paraId="2EC74C9D" w14:textId="2DF109AC" w:rsidR="00D109DB" w:rsidRPr="00562C24" w:rsidRDefault="00D109DB" w:rsidP="00D109DB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D109DB">
        <w:rPr>
          <w:rFonts w:ascii="Calibri" w:hAnsi="Calibri" w:cs="Calibri"/>
        </w:rPr>
        <w:t>Select</w:t>
      </w:r>
      <w:r>
        <w:rPr>
          <w:rFonts w:ascii="Calibri" w:hAnsi="Calibri" w:cs="Calibri"/>
        </w:rPr>
        <w:t xml:space="preserve"> the </w:t>
      </w:r>
      <m:oMath>
        <m:r>
          <w:rPr>
            <w:rFonts w:ascii="Cambria Math" w:hAnsi="Cambria Math" w:cs="Calibri"/>
          </w:rPr>
          <m:t>α</m:t>
        </m:r>
      </m:oMath>
      <w:r>
        <w:rPr>
          <w:rFonts w:ascii="Calibri" w:eastAsiaTheme="minorEastAsia" w:hAnsi="Calibri" w:cs="Calibri"/>
        </w:rPr>
        <w:t xml:space="preserve"> level (5% typically) and </w:t>
      </w:r>
      <m:oMath>
        <m:r>
          <w:rPr>
            <w:rFonts w:ascii="Cambria Math" w:eastAsiaTheme="minorEastAsia" w:hAnsi="Cambria Math" w:cs="Calibri"/>
          </w:rPr>
          <m:t>β</m:t>
        </m:r>
      </m:oMath>
      <w:r>
        <w:rPr>
          <w:rFonts w:ascii="Calibri" w:eastAsiaTheme="minorEastAsia" w:hAnsi="Calibri" w:cs="Calibri"/>
        </w:rPr>
        <w:t xml:space="preserve"> level (typically 5%-20%)</w:t>
      </w:r>
      <w:r w:rsidR="00562C24">
        <w:rPr>
          <w:rFonts w:ascii="Calibri" w:eastAsiaTheme="minorEastAsia" w:hAnsi="Calibri" w:cs="Calibri"/>
        </w:rPr>
        <w:t>.</w:t>
      </w:r>
    </w:p>
    <w:p w14:paraId="71254E8E" w14:textId="71B48456" w:rsidR="00562C24" w:rsidRPr="00562C24" w:rsidRDefault="00562C24" w:rsidP="00D109DB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Establish the difference </w:t>
      </w:r>
      <m:oMath>
        <m:r>
          <w:rPr>
            <w:rFonts w:ascii="Cambria Math" w:eastAsiaTheme="minorEastAsia" w:hAnsi="Cambria Math" w:cs="Calibri"/>
          </w:rPr>
          <m:t>δ</m:t>
        </m:r>
      </m:oMath>
      <w:r>
        <w:rPr>
          <w:rFonts w:ascii="Calibri" w:eastAsiaTheme="minorEastAsia" w:hAnsi="Calibri" w:cs="Calibri"/>
        </w:rPr>
        <w:t xml:space="preserve"> </w:t>
      </w:r>
      <w:r w:rsidR="00981767">
        <w:rPr>
          <w:rFonts w:ascii="Calibri" w:eastAsiaTheme="minorEastAsia" w:hAnsi="Calibri" w:cs="Calibri"/>
        </w:rPr>
        <w:t>the experiment should be able to detect.</w:t>
      </w:r>
      <w:r>
        <w:rPr>
          <w:rFonts w:ascii="Calibri" w:eastAsiaTheme="minorEastAsia" w:hAnsi="Calibri" w:cs="Calibri"/>
        </w:rPr>
        <w:t xml:space="preserve"> </w:t>
      </w:r>
    </w:p>
    <w:p w14:paraId="2F701814" w14:textId="5618403C" w:rsidR="00562C24" w:rsidRPr="00E95EE2" w:rsidRDefault="00562C24" w:rsidP="00D109DB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Establish or estimate </w:t>
      </w:r>
      <w:r w:rsidR="007C2402">
        <w:rPr>
          <w:rFonts w:ascii="Calibri" w:eastAsiaTheme="minorEastAsia" w:hAnsi="Calibri" w:cs="Calibri"/>
        </w:rPr>
        <w:t xml:space="preserve">the </w:t>
      </w:r>
      <w:r>
        <w:rPr>
          <w:rFonts w:ascii="Calibri" w:eastAsiaTheme="minorEastAsia" w:hAnsi="Calibri" w:cs="Calibri"/>
        </w:rPr>
        <w:t xml:space="preserve">current process standard deviation </w:t>
      </w:r>
      <m:oMath>
        <m:r>
          <w:rPr>
            <w:rFonts w:ascii="Cambria Math" w:eastAsiaTheme="minorEastAsia" w:hAnsi="Cambria Math" w:cs="Calibri"/>
          </w:rPr>
          <m:t>σ</m:t>
        </m:r>
      </m:oMath>
      <w:r>
        <w:rPr>
          <w:rFonts w:ascii="Calibri" w:eastAsiaTheme="minorEastAsia" w:hAnsi="Calibri" w:cs="Calibri"/>
        </w:rPr>
        <w:t>.</w:t>
      </w:r>
    </w:p>
    <w:p w14:paraId="0B2193E5" w14:textId="6275E41E" w:rsidR="00E95EE2" w:rsidRPr="00E95EE2" w:rsidRDefault="00E95EE2" w:rsidP="00D109DB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Use a sample size calculator to determine </w:t>
      </w:r>
      <m:oMath>
        <m:r>
          <w:rPr>
            <w:rFonts w:ascii="Cambria Math" w:eastAsiaTheme="minorEastAsia" w:hAnsi="Cambria Math" w:cs="Calibri"/>
          </w:rPr>
          <m:t>n</m:t>
        </m:r>
      </m:oMath>
      <w:r>
        <w:rPr>
          <w:rFonts w:ascii="Calibri" w:eastAsiaTheme="minorEastAsia" w:hAnsi="Calibri" w:cs="Calibri"/>
        </w:rPr>
        <w:t xml:space="preserve"> the sample size.</w:t>
      </w:r>
    </w:p>
    <w:p w14:paraId="0CAB4551" w14:textId="77777777" w:rsidR="00B0398E" w:rsidRPr="00B0398E" w:rsidRDefault="00E95EE2" w:rsidP="00D109DB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>Develop the sampling plan.</w:t>
      </w:r>
    </w:p>
    <w:p w14:paraId="538B5575" w14:textId="6FCAD9B5" w:rsidR="00DC6EFD" w:rsidRDefault="00B0398E" w:rsidP="00B0398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Sample size selectio</w:t>
      </w:r>
      <w:r w:rsidR="00112C06">
        <w:rPr>
          <w:rFonts w:ascii="Calibri" w:hAnsi="Calibri" w:cs="Calibri"/>
          <w:b/>
          <w:bCs/>
        </w:rPr>
        <w:t>ns</w:t>
      </w:r>
      <w:r>
        <w:rPr>
          <w:rFonts w:ascii="Calibri" w:hAnsi="Calibri" w:cs="Calibri"/>
        </w:rPr>
        <w:t xml:space="preserve">: </w:t>
      </w:r>
      <w:r w:rsidR="00DC6EFD" w:rsidRPr="00DC6EFD">
        <w:rPr>
          <w:rFonts w:ascii="Calibri" w:hAnsi="Calibri" w:cs="Calibri"/>
        </w:rPr>
        <w:t>Recognise that larger samples improve estimates of the true population mean</w:t>
      </w:r>
      <w:r w:rsidR="00DC6EFD" w:rsidRPr="00DC6EFD">
        <w:rPr>
          <w:rFonts w:ascii="Cambria Math" w:eastAsiaTheme="minorEastAsia" w:hAnsi="Cambria Math" w:cs="Calibri"/>
          <w:i/>
        </w:rPr>
        <w:t xml:space="preserve"> </w:t>
      </w:r>
      <m:oMath>
        <m:r>
          <w:rPr>
            <w:rFonts w:ascii="Cambria Math" w:eastAsiaTheme="minorEastAsia" w:hAnsi="Cambria Math" w:cs="Calibri"/>
          </w:rPr>
          <m:t>μ</m:t>
        </m:r>
      </m:oMath>
      <w:r w:rsidR="00DC6EFD" w:rsidRPr="00DC6EFD">
        <w:rPr>
          <w:rFonts w:ascii="Calibri" w:hAnsi="Calibri" w:cs="Calibri"/>
        </w:rPr>
        <w:t xml:space="preserve"> and standard deviation</w:t>
      </w:r>
      <w:r w:rsidR="00DC6EFD">
        <w:rPr>
          <w:rFonts w:ascii="Calibri" w:hAnsi="Calibri" w:cs="Calibri"/>
        </w:rPr>
        <w:t xml:space="preserve"> </w:t>
      </w:r>
      <m:oMath>
        <m:r>
          <w:rPr>
            <w:rFonts w:ascii="Cambria Math" w:eastAsiaTheme="minorEastAsia" w:hAnsi="Cambria Math" w:cs="Calibri"/>
          </w:rPr>
          <m:t>σ</m:t>
        </m:r>
      </m:oMath>
      <w:r w:rsidR="00DC6EFD" w:rsidRPr="00DC6EFD">
        <w:rPr>
          <w:rFonts w:ascii="Calibri" w:hAnsi="Calibri" w:cs="Calibri"/>
        </w:rPr>
        <w:t>.</w:t>
      </w:r>
      <w:r w:rsidR="00DC6EFD">
        <w:rPr>
          <w:rFonts w:ascii="Calibri" w:hAnsi="Calibri" w:cs="Calibri"/>
        </w:rPr>
        <w:t xml:space="preserve"> </w:t>
      </w:r>
      <w:r w:rsidR="003F2B45" w:rsidRPr="003F2B45">
        <w:rPr>
          <w:rFonts w:ascii="Calibri" w:hAnsi="Calibri" w:cs="Calibri"/>
        </w:rPr>
        <w:t xml:space="preserve">Interpret the difference-to-detect relative to process standard deviation </w:t>
      </w:r>
      <w:r w:rsidR="003F2B45">
        <w:rPr>
          <w:rFonts w:ascii="Calibri" w:hAnsi="Calibri" w:cs="Calibri"/>
        </w:rPr>
        <w:t>(</w:t>
      </w:r>
      <w:r w:rsidR="003F2B45">
        <w:rPr>
          <w:rFonts w:ascii="Calibri" w:eastAsiaTheme="minorEastAsia" w:hAnsi="Calibri" w:cs="Calibri"/>
        </w:rPr>
        <w:t xml:space="preserve">ratio </w:t>
      </w:r>
      <m:oMath>
        <m:f>
          <m:fPr>
            <m:ctrlPr>
              <w:rPr>
                <w:rFonts w:ascii="Cambria Math" w:eastAsiaTheme="minorEastAsia" w:hAnsi="Cambria Math" w:cs="Calibri"/>
                <w:i/>
              </w:rPr>
            </m:ctrlPr>
          </m:fPr>
          <m:num>
            <m:r>
              <w:rPr>
                <w:rFonts w:ascii="Cambria Math" w:eastAsiaTheme="minorEastAsia" w:hAnsi="Cambria Math" w:cs="Calibri"/>
              </w:rPr>
              <m:t>δ</m:t>
            </m:r>
          </m:num>
          <m:den>
            <m:r>
              <w:rPr>
                <w:rFonts w:ascii="Cambria Math" w:eastAsiaTheme="minorEastAsia" w:hAnsi="Cambria Math" w:cs="Calibri"/>
              </w:rPr>
              <m:t>σ</m:t>
            </m:r>
          </m:den>
        </m:f>
      </m:oMath>
      <w:r w:rsidR="003F2B45">
        <w:rPr>
          <w:rFonts w:ascii="Calibri" w:hAnsi="Calibri" w:cs="Calibri"/>
        </w:rPr>
        <w:t xml:space="preserve">) </w:t>
      </w:r>
      <w:r w:rsidR="003F2B45" w:rsidRPr="003F2B45">
        <w:rPr>
          <w:rFonts w:ascii="Calibri" w:hAnsi="Calibri" w:cs="Calibri"/>
        </w:rPr>
        <w:t>as a measure of how easily a difference can be detected.</w:t>
      </w:r>
      <w:r w:rsidR="00295DDC">
        <w:rPr>
          <w:rFonts w:ascii="Calibri" w:hAnsi="Calibri" w:cs="Calibri"/>
        </w:rPr>
        <w:t xml:space="preserve"> </w:t>
      </w:r>
      <w:r w:rsidR="00295DDC" w:rsidRPr="00295DDC">
        <w:rPr>
          <w:rFonts w:ascii="Calibri" w:hAnsi="Calibri" w:cs="Calibri"/>
        </w:rPr>
        <w:t>Recognise the difference relative to standard deviation as a metric sometimes called the effect.</w:t>
      </w:r>
      <w:r w:rsidR="00295DDC">
        <w:rPr>
          <w:rFonts w:ascii="Calibri" w:hAnsi="Calibri" w:cs="Calibri"/>
        </w:rPr>
        <w:t xml:space="preserve"> </w:t>
      </w:r>
      <w:r w:rsidR="00295DDC" w:rsidRPr="00295DDC">
        <w:rPr>
          <w:rFonts w:ascii="Calibri" w:hAnsi="Calibri" w:cs="Calibri"/>
        </w:rPr>
        <w:t>Recognise that higher process variation makes differences harder to detect and that increasing sample size can improve estimation.</w:t>
      </w:r>
    </w:p>
    <w:p w14:paraId="7A26275A" w14:textId="540EF315" w:rsidR="007B5C14" w:rsidRPr="00FD1689" w:rsidRDefault="0096178B" w:rsidP="00112C06">
      <w:pPr>
        <w:pStyle w:val="ListParagraph"/>
        <w:jc w:val="both"/>
        <w:rPr>
          <w:rFonts w:ascii="Calibri" w:hAnsi="Calibri" w:cs="Calibri"/>
        </w:rPr>
      </w:pPr>
      <w:r w:rsidRPr="0096178B">
        <w:rPr>
          <w:rFonts w:ascii="Calibri" w:hAnsi="Calibri" w:cs="Calibri"/>
        </w:rPr>
        <w:t>For tests on standard deviations, express the critical difference as a ratio</w:t>
      </w:r>
      <w:r>
        <w:rPr>
          <w:rFonts w:ascii="Calibri" w:hAnsi="Calibri" w:cs="Calibri"/>
        </w:rPr>
        <w:t xml:space="preserve"> </w:t>
      </w:r>
      <m:oMath>
        <m:r>
          <w:rPr>
            <w:rFonts w:ascii="Cambria Math" w:eastAsiaTheme="minorEastAsia" w:hAnsi="Cambria Math" w:cs="Calibri"/>
          </w:rPr>
          <m:t>r=</m:t>
        </m:r>
        <m:f>
          <m:fPr>
            <m:ctrlPr>
              <w:rPr>
                <w:rFonts w:ascii="Cambria Math" w:eastAsiaTheme="minorEastAsia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1</m:t>
                </m:r>
              </m:sub>
            </m:sSub>
          </m:den>
        </m:f>
      </m:oMath>
      <w:r>
        <w:rPr>
          <w:rFonts w:ascii="Calibri" w:eastAsiaTheme="minorEastAsia" w:hAnsi="Calibri" w:cs="Calibri"/>
        </w:rPr>
        <w:t xml:space="preserve"> </w:t>
      </w:r>
      <w:r w:rsidRPr="0096178B">
        <w:rPr>
          <w:rFonts w:ascii="Calibri" w:hAnsi="Calibri" w:cs="Calibri"/>
        </w:rPr>
        <w:t xml:space="preserve"> rather than an absolute offset</w:t>
      </w:r>
      <w:r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δ</m:t>
        </m:r>
      </m:oMath>
      <w:r>
        <w:rPr>
          <w:rFonts w:ascii="Calibri" w:eastAsiaTheme="minorEastAsia" w:hAnsi="Calibri" w:cs="Calibri"/>
        </w:rPr>
        <w:t>.</w:t>
      </w:r>
      <w:r w:rsidR="007B5C14">
        <w:rPr>
          <w:rFonts w:ascii="Calibri" w:eastAsiaTheme="minorEastAsia" w:hAnsi="Calibri" w:cs="Calibri"/>
        </w:rPr>
        <w:t xml:space="preserve"> </w:t>
      </w:r>
      <w:r w:rsidR="00F72845">
        <w:rPr>
          <w:rFonts w:ascii="Calibri" w:eastAsiaTheme="minorEastAsia" w:hAnsi="Calibri" w:cs="Calibri"/>
        </w:rPr>
        <w:t>S</w:t>
      </w:r>
      <w:r w:rsidR="00FF22A1">
        <w:rPr>
          <w:rFonts w:ascii="Calibri" w:eastAsiaTheme="minorEastAsia" w:hAnsi="Calibri" w:cs="Calibri"/>
        </w:rPr>
        <w:t xml:space="preserve">tate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H</m:t>
            </m:r>
          </m:e>
          <m:sub>
            <m:r>
              <w:rPr>
                <w:rFonts w:ascii="Cambria Math" w:eastAsiaTheme="minorEastAsia" w:hAnsi="Cambria Math" w:cs="Calibri"/>
              </w:rPr>
              <m:t>0</m:t>
            </m:r>
          </m:sub>
        </m:sSub>
        <m:r>
          <w:rPr>
            <w:rFonts w:ascii="Cambria Math" w:eastAsiaTheme="minorEastAsia" w:hAnsi="Cambria Math" w:cs="Calibri"/>
          </w:rPr>
          <m:t xml:space="preserve">: 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σ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σ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</m:oMath>
      <w:r w:rsidR="00FF22A1">
        <w:rPr>
          <w:rFonts w:ascii="Calibri" w:eastAsiaTheme="minorEastAsia" w:hAnsi="Calibri" w:cs="Calibri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H</m:t>
            </m:r>
          </m:e>
          <m:sub>
            <m:r>
              <w:rPr>
                <w:rFonts w:ascii="Cambria Math" w:eastAsiaTheme="minorEastAsia" w:hAnsi="Cambria Math" w:cs="Calibri"/>
              </w:rPr>
              <m:t>A</m:t>
            </m:r>
          </m:sub>
        </m:sSub>
        <m:r>
          <w:rPr>
            <w:rFonts w:ascii="Cambria Math" w:eastAsiaTheme="minorEastAsia" w:hAnsi="Cambria Math" w:cs="Calibri"/>
          </w:rPr>
          <m:t xml:space="preserve">: 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σ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=1.3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σ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</m:oMath>
      <w:r w:rsidR="008B02BE">
        <w:rPr>
          <w:rFonts w:ascii="Calibri" w:eastAsiaTheme="minorEastAsia" w:hAnsi="Calibri" w:cs="Calibri"/>
        </w:rPr>
        <w:t>.</w:t>
      </w:r>
    </w:p>
    <w:p w14:paraId="2B5190A1" w14:textId="4AC60630" w:rsidR="007B6DDE" w:rsidRPr="007B6DDE" w:rsidRDefault="00FD1689" w:rsidP="00FD168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Testing defect rate </w:t>
      </w:r>
      <w:r w:rsidR="00112C06">
        <w:rPr>
          <w:rFonts w:ascii="Calibri" w:hAnsi="Calibri" w:cs="Calibri"/>
          <w:b/>
          <w:bCs/>
        </w:rPr>
        <w:t xml:space="preserve">and proportion </w:t>
      </w:r>
      <w:r>
        <w:rPr>
          <w:rFonts w:ascii="Calibri" w:hAnsi="Calibri" w:cs="Calibri"/>
          <w:b/>
          <w:bCs/>
        </w:rPr>
        <w:t>sample size</w:t>
      </w:r>
      <w:r w:rsidR="00112C06">
        <w:rPr>
          <w:rFonts w:ascii="Calibri" w:hAnsi="Calibri" w:cs="Calibri"/>
          <w:b/>
          <w:bCs/>
        </w:rPr>
        <w:t>s</w:t>
      </w:r>
      <w:r>
        <w:rPr>
          <w:rFonts w:ascii="Calibri" w:hAnsi="Calibri" w:cs="Calibri"/>
        </w:rPr>
        <w:t xml:space="preserve">: </w:t>
      </w:r>
      <w:r w:rsidR="00F72845" w:rsidRPr="00F72845">
        <w:rPr>
          <w:rFonts w:ascii="Calibri" w:hAnsi="Calibri" w:cs="Calibri"/>
        </w:rPr>
        <w:t>Understand a defect rate as useful when more than one defect per unit is possible, such as spots per area or scratches per cover.</w:t>
      </w:r>
      <w:r w:rsidR="00F72845">
        <w:rPr>
          <w:rFonts w:ascii="Calibri" w:hAnsi="Calibri" w:cs="Calibri"/>
        </w:rPr>
        <w:t xml:space="preserve"> </w:t>
      </w:r>
      <w:r w:rsidR="00411592" w:rsidRPr="00411592">
        <w:rPr>
          <w:rFonts w:ascii="Calibri" w:hAnsi="Calibri" w:cs="Calibri"/>
        </w:rPr>
        <w:t>Recognise that risk levels for testing rates are stated using ratios associated with the true and alternative rates.</w:t>
      </w:r>
      <w:r w:rsidR="00411592">
        <w:rPr>
          <w:rFonts w:ascii="Calibri" w:hAnsi="Calibri" w:cs="Calibr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H</m:t>
            </m:r>
          </m:e>
          <m:sub>
            <m:r>
              <w:rPr>
                <w:rFonts w:ascii="Cambria Math" w:eastAsiaTheme="minorEastAsia" w:hAnsi="Cambria Math" w:cs="Calibri"/>
              </w:rPr>
              <m:t>0</m:t>
            </m:r>
          </m:sub>
        </m:sSub>
        <m:r>
          <w:rPr>
            <w:rFonts w:ascii="Cambria Math" w:eastAsiaTheme="minorEastAsia" w:hAnsi="Cambria Math" w:cs="Calibri"/>
          </w:rPr>
          <m:t xml:space="preserve">: 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R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R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</m:oMath>
      <w:r w:rsidR="00411592">
        <w:rPr>
          <w:rFonts w:ascii="Calibri" w:eastAsiaTheme="minorEastAsia" w:hAnsi="Calibri" w:cs="Calibri"/>
        </w:rPr>
        <w:t xml:space="preserve"> (reject only </w:t>
      </w:r>
      <m:oMath>
        <m:r>
          <w:rPr>
            <w:rFonts w:ascii="Cambria Math" w:eastAsiaTheme="minorEastAsia" w:hAnsi="Cambria Math" w:cs="Calibri"/>
          </w:rPr>
          <m:t>α</m:t>
        </m:r>
      </m:oMath>
      <w:r w:rsidR="00411592">
        <w:rPr>
          <w:rFonts w:ascii="Calibri" w:eastAsiaTheme="minorEastAsia" w:hAnsi="Calibri" w:cs="Calibri"/>
        </w:rPr>
        <w:t xml:space="preserve"> percent of the time when true) and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H</m:t>
            </m:r>
          </m:e>
          <m:sub>
            <m:r>
              <w:rPr>
                <w:rFonts w:ascii="Cambria Math" w:eastAsiaTheme="minorEastAsia" w:hAnsi="Cambria Math" w:cs="Calibri"/>
              </w:rPr>
              <m:t>A</m:t>
            </m:r>
          </m:sub>
        </m:sSub>
        <m:r>
          <w:rPr>
            <w:rFonts w:ascii="Cambria Math" w:eastAsiaTheme="minorEastAsia" w:hAnsi="Cambria Math" w:cs="Calibri"/>
          </w:rPr>
          <m:t xml:space="preserve">: 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R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r>
          <w:rPr>
            <w:rFonts w:ascii="Cambria Math" w:eastAsiaTheme="minorEastAsia" w:hAnsi="Cambria Math" w:cs="Calibri"/>
          </w:rPr>
          <m:t>=1.2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R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</m:oMath>
      <w:r w:rsidR="00411592">
        <w:rPr>
          <w:rFonts w:ascii="Calibri" w:eastAsiaTheme="minorEastAsia" w:hAnsi="Calibri" w:cs="Calibri"/>
        </w:rPr>
        <w:t xml:space="preserve"> (reject only </w:t>
      </w:r>
      <m:oMath>
        <m:r>
          <w:rPr>
            <w:rFonts w:ascii="Cambria Math" w:eastAsiaTheme="minorEastAsia" w:hAnsi="Cambria Math" w:cs="Calibri"/>
          </w:rPr>
          <m:t>β</m:t>
        </m:r>
      </m:oMath>
      <w:r w:rsidR="00411592">
        <w:rPr>
          <w:rFonts w:ascii="Calibri" w:eastAsiaTheme="minorEastAsia" w:hAnsi="Calibri" w:cs="Calibri"/>
        </w:rPr>
        <w:t xml:space="preserve"> percent of the time when true).</w:t>
      </w:r>
      <w:r w:rsidR="00F83E0B">
        <w:rPr>
          <w:rFonts w:ascii="Calibri" w:eastAsiaTheme="minorEastAsia" w:hAnsi="Calibri" w:cs="Calibri"/>
        </w:rPr>
        <w:t xml:space="preserve"> </w:t>
      </w:r>
      <w:r w:rsidR="0049250F" w:rsidRPr="0049250F">
        <w:rPr>
          <w:rFonts w:ascii="Calibri" w:eastAsiaTheme="minorEastAsia" w:hAnsi="Calibri" w:cs="Calibri"/>
        </w:rPr>
        <w:t>Understand that an approximate sample-size equation can be used for testing rates once the relevant rate ratios and risk levels are specified</w:t>
      </w:r>
      <w:r w:rsidR="007B6DDE">
        <w:rPr>
          <w:rFonts w:ascii="Calibri" w:eastAsiaTheme="minorEastAsia" w:hAnsi="Calibri" w:cs="Calibri"/>
        </w:rPr>
        <w:t>:</w:t>
      </w:r>
    </w:p>
    <w:p w14:paraId="4E82CDDF" w14:textId="6D5D42D0" w:rsidR="00FD1689" w:rsidRPr="00AE1312" w:rsidRDefault="00FD1689" w:rsidP="007B6DDE">
      <w:pPr>
        <w:pStyle w:val="ListParagraph"/>
        <w:jc w:val="center"/>
        <w:rPr>
          <w:rFonts w:ascii="Calibri" w:hAnsi="Calibri" w:cs="Calibri"/>
        </w:rPr>
      </w:pPr>
      <m:oMathPara>
        <m:oMath>
          <m:r>
            <w:rPr>
              <w:rFonts w:ascii="Cambria Math" w:eastAsiaTheme="minorEastAsia" w:hAnsi="Cambria Math" w:cs="Calibri"/>
            </w:rPr>
            <w:lastRenderedPageBreak/>
            <m:t>n=</m:t>
          </m:r>
          <m:f>
            <m:fPr>
              <m:ctrlPr>
                <w:rPr>
                  <w:rFonts w:ascii="Cambria Math" w:eastAsiaTheme="minorEastAsia" w:hAnsi="Cambria Math" w:cs="Calibri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>2(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Calibri"/>
                    </w:rPr>
                    <m:t>α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</w:rPr>
                        <m:t>1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 w:cs="Calibr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Calibri"/>
                    </w:rPr>
                    <m:t>β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</w:rPr>
                        <m:t>2</m:t>
                      </m:r>
                    </m:sub>
                  </m:sSub>
                </m:e>
              </m:rad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</m:den>
          </m:f>
        </m:oMath>
      </m:oMathPara>
    </w:p>
    <w:p w14:paraId="43F01B89" w14:textId="129F00BE" w:rsidR="007B6DDE" w:rsidRPr="007B6DDE" w:rsidRDefault="00E025B2" w:rsidP="00112C06">
      <w:pPr>
        <w:pStyle w:val="ListParagraph"/>
        <w:jc w:val="both"/>
        <w:rPr>
          <w:rFonts w:ascii="Calibri" w:hAnsi="Calibri" w:cs="Calibri"/>
        </w:rPr>
      </w:pPr>
      <w:r w:rsidRPr="00E025B2">
        <w:rPr>
          <w:rFonts w:ascii="Calibri" w:hAnsi="Calibri" w:cs="Calibri"/>
        </w:rPr>
        <w:t>Understand a proportion as the fraction of defective units.</w:t>
      </w:r>
      <w:r w:rsidR="004E74A1">
        <w:rPr>
          <w:rFonts w:ascii="Calibri" w:hAnsi="Calibri" w:cs="Calibri"/>
        </w:rPr>
        <w:t xml:space="preserve"> </w:t>
      </w:r>
      <w:r w:rsidR="00A54752" w:rsidRPr="00A54752">
        <w:rPr>
          <w:rFonts w:ascii="Calibri" w:hAnsi="Calibri" w:cs="Calibri"/>
        </w:rPr>
        <w:t>Recognise that for sufficiently large samples, a normal-distribution approximation of the binomial distribution can be used for proportion tests.</w:t>
      </w:r>
      <w:r w:rsidR="00E66737">
        <w:rPr>
          <w:rFonts w:ascii="Calibri" w:hAnsi="Calibri" w:cs="Calibri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H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  <m:r>
          <w:rPr>
            <w:rFonts w:ascii="Cambria Math" w:eastAsiaTheme="minorEastAsia" w:hAnsi="Cambria Math" w:cs="Calibri"/>
          </w:rPr>
          <m:t xml:space="preserve">: 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0</m:t>
            </m:r>
          </m:sub>
        </m:sSub>
      </m:oMath>
      <w:r w:rsidR="00B70AFE">
        <w:rPr>
          <w:rFonts w:ascii="Calibri" w:eastAsiaTheme="minorEastAsia" w:hAnsi="Calibri" w:cs="Calibri"/>
        </w:rPr>
        <w:t xml:space="preserve"> </w:t>
      </w:r>
      <w:r w:rsidR="00A30F10">
        <w:rPr>
          <w:rFonts w:ascii="Calibri" w:eastAsiaTheme="minorEastAsia" w:hAnsi="Calibri" w:cs="Calibri"/>
        </w:rPr>
        <w:t xml:space="preserve">(reject only </w:t>
      </w:r>
      <m:oMath>
        <m:r>
          <w:rPr>
            <w:rFonts w:ascii="Cambria Math" w:eastAsiaTheme="minorEastAsia" w:hAnsi="Cambria Math" w:cs="Calibri"/>
          </w:rPr>
          <m:t>α</m:t>
        </m:r>
      </m:oMath>
      <w:r w:rsidR="00A30F10">
        <w:rPr>
          <w:rFonts w:ascii="Calibri" w:eastAsiaTheme="minorEastAsia" w:hAnsi="Calibri" w:cs="Calibri"/>
        </w:rPr>
        <w:t xml:space="preserve"> percent of the time when true) </w:t>
      </w:r>
      <w:r w:rsidR="00B70AFE">
        <w:rPr>
          <w:rFonts w:ascii="Calibri" w:eastAsiaTheme="minorEastAsia" w:hAnsi="Calibri" w:cs="Calibri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H</m:t>
            </m:r>
          </m:e>
          <m:sub>
            <m:r>
              <w:rPr>
                <w:rFonts w:ascii="Cambria Math" w:eastAsiaTheme="minorEastAsia" w:hAnsi="Cambria Math" w:cs="Calibri"/>
              </w:rPr>
              <m:t>A</m:t>
            </m:r>
          </m:sub>
        </m:sSub>
        <m:r>
          <w:rPr>
            <w:rFonts w:ascii="Cambria Math" w:eastAsiaTheme="minorEastAsia" w:hAnsi="Cambria Math" w:cs="Calibri"/>
          </w:rPr>
          <m:t>: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A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0</m:t>
            </m:r>
          </m:sub>
        </m:sSub>
        <m:r>
          <w:rPr>
            <w:rFonts w:ascii="Cambria Math" w:eastAsiaTheme="minorEastAsia" w:hAnsi="Cambria Math" w:cs="Calibri"/>
          </w:rPr>
          <m:t xml:space="preserve">+δ </m:t>
        </m:r>
      </m:oMath>
      <w:r w:rsidR="00A30F10">
        <w:rPr>
          <w:rFonts w:ascii="Calibri" w:eastAsiaTheme="minorEastAsia" w:hAnsi="Calibri" w:cs="Calibri"/>
        </w:rPr>
        <w:t xml:space="preserve"> (reject only </w:t>
      </w:r>
      <m:oMath>
        <m:r>
          <w:rPr>
            <w:rFonts w:ascii="Cambria Math" w:eastAsiaTheme="minorEastAsia" w:hAnsi="Cambria Math" w:cs="Calibri"/>
          </w:rPr>
          <m:t>β</m:t>
        </m:r>
      </m:oMath>
      <w:r w:rsidR="00A30F10">
        <w:rPr>
          <w:rFonts w:ascii="Calibri" w:eastAsiaTheme="minorEastAsia" w:hAnsi="Calibri" w:cs="Calibri"/>
        </w:rPr>
        <w:t xml:space="preserve"> percent of the time when true)</w:t>
      </w:r>
      <w:r w:rsidR="00B70AFE">
        <w:rPr>
          <w:rFonts w:ascii="Calibri" w:eastAsiaTheme="minorEastAsia" w:hAnsi="Calibri" w:cs="Calibri"/>
        </w:rPr>
        <w:t>.</w:t>
      </w:r>
      <w:r w:rsidR="00457255">
        <w:rPr>
          <w:rFonts w:ascii="Calibri" w:eastAsiaTheme="minorEastAsia" w:hAnsi="Calibri" w:cs="Calibri"/>
        </w:rPr>
        <w:t xml:space="preserve"> </w:t>
      </w:r>
      <w:r w:rsidR="00A54752" w:rsidRPr="00A54752">
        <w:rPr>
          <w:rFonts w:ascii="Calibri" w:eastAsiaTheme="minorEastAsia" w:hAnsi="Calibri" w:cs="Calibri"/>
        </w:rPr>
        <w:t>Understand that an approximate sample-size equation can be used for testing proportions once the relevant proportions and risk levels are specified</w:t>
      </w:r>
      <w:r w:rsidR="00A54752">
        <w:rPr>
          <w:rFonts w:ascii="Calibri" w:eastAsiaTheme="minorEastAsia" w:hAnsi="Calibri" w:cs="Calibri"/>
        </w:rPr>
        <w:t>:</w:t>
      </w:r>
      <w:r w:rsidR="00457255">
        <w:rPr>
          <w:rFonts w:ascii="Calibri" w:eastAsiaTheme="minorEastAsia" w:hAnsi="Calibri" w:cs="Calibri"/>
        </w:rPr>
        <w:t xml:space="preserve"> </w:t>
      </w:r>
    </w:p>
    <w:p w14:paraId="1CCEE07D" w14:textId="2DD922EB" w:rsidR="00AE1312" w:rsidRPr="006E3C69" w:rsidRDefault="00AE1312" w:rsidP="007B6DDE">
      <w:pPr>
        <w:pStyle w:val="ListParagraph"/>
        <w:jc w:val="center"/>
        <w:rPr>
          <w:rFonts w:ascii="Calibri" w:hAnsi="Calibri" w:cs="Calibri"/>
        </w:rPr>
      </w:pPr>
      <m:oMathPara>
        <m:oMath>
          <m:r>
            <w:rPr>
              <w:rFonts w:ascii="Cambria Math" w:eastAsiaTheme="minorEastAsia" w:hAnsi="Cambria Math" w:cs="Calibri"/>
            </w:rPr>
            <m:t>n=</m:t>
          </m:r>
          <m:f>
            <m:fPr>
              <m:ctrlPr>
                <w:rPr>
                  <w:rFonts w:ascii="Cambria Math" w:eastAsiaTheme="minorEastAsia" w:hAnsi="Cambria Math" w:cs="Calibri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Calibri"/>
                    </w:rPr>
                    <m:t>α</m:t>
                  </m:r>
                </m:sub>
              </m:sSub>
              <m:r>
                <w:rPr>
                  <w:rFonts w:ascii="Cambria Math" w:eastAsiaTheme="minorEastAsia" w:hAnsi="Cambria Math" w:cs="Calibr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Calibri"/>
                    </w:rPr>
                    <m:t>β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Calibri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</w:rPr>
                        <m:t>-1</m:t>
                      </m:r>
                    </m:sup>
                  </m:s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Calibri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</w:rPr>
                            <m:t>0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 w:cs="Calibr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</w:rPr>
                        <m:t>-1</m:t>
                      </m:r>
                    </m:sup>
                  </m:s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Calibri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</w:rPr>
                            <m:t>A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 w:cs="Calibri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</m:den>
          </m:f>
        </m:oMath>
      </m:oMathPara>
    </w:p>
    <w:p w14:paraId="49D6D166" w14:textId="24480D4C" w:rsidR="006E3C69" w:rsidRDefault="006E3C69" w:rsidP="00FD168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Non-parametric statistics</w:t>
      </w:r>
      <w:r w:rsidRPr="006E3C69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="00785844" w:rsidRPr="00785844">
        <w:rPr>
          <w:rFonts w:ascii="Calibri" w:hAnsi="Calibri" w:cs="Calibri"/>
        </w:rPr>
        <w:t>Understand non-parametric statistics as methods that do not use estimates of variance, mean, or other population parameters and do not assume a specific sampled-population distribution</w:t>
      </w:r>
      <w:r w:rsidR="00920FAD">
        <w:rPr>
          <w:rFonts w:ascii="Calibri" w:hAnsi="Calibri" w:cs="Calibri"/>
        </w:rPr>
        <w:t>.</w:t>
      </w:r>
      <w:r w:rsidR="00CC389A">
        <w:rPr>
          <w:rFonts w:ascii="Calibri" w:hAnsi="Calibri" w:cs="Calibri"/>
        </w:rPr>
        <w:t xml:space="preserve"> </w:t>
      </w:r>
      <w:r w:rsidR="00785844" w:rsidRPr="00785844">
        <w:rPr>
          <w:rFonts w:ascii="Calibri" w:hAnsi="Calibri" w:cs="Calibri"/>
        </w:rPr>
        <w:t>Recognise that parametric tests should be preferred when their assumptions are satisfied because they are more efficient and accurate.</w:t>
      </w:r>
    </w:p>
    <w:p w14:paraId="0FBCB9FA" w14:textId="4B925E0B" w:rsidR="00112C06" w:rsidRDefault="00112C06" w:rsidP="00112C06">
      <w:pPr>
        <w:pStyle w:val="ListParagraph"/>
        <w:jc w:val="both"/>
        <w:rPr>
          <w:rFonts w:ascii="Calibri" w:hAnsi="Calibri" w:cs="Calibri"/>
        </w:rPr>
      </w:pPr>
      <w:r w:rsidRPr="00AC419F">
        <w:rPr>
          <w:rFonts w:ascii="Calibri" w:hAnsi="Calibri" w:cs="Calibri"/>
        </w:rPr>
        <w:t>Understand the sign test as determining whether a sufficient number of paired observations move in a given direction.</w:t>
      </w:r>
      <w:r>
        <w:rPr>
          <w:rFonts w:ascii="Calibri" w:hAnsi="Calibri" w:cs="Calibri"/>
        </w:rPr>
        <w:tab/>
        <w:t xml:space="preserve"> </w:t>
      </w:r>
      <w:r>
        <w:rPr>
          <w:rFonts w:ascii="Calibri" w:hAnsi="Calibri" w:cs="Calibri"/>
        </w:rPr>
        <w:br/>
      </w:r>
      <w:r w:rsidRPr="00AC419F">
        <w:rPr>
          <w:rFonts w:ascii="Calibri" w:hAnsi="Calibri" w:cs="Calibri"/>
        </w:rPr>
        <w:t>Understand that the Wilcoxon Signed-Rank test uses both direction and magnitude of paired differences, and requires a symmetric, continuous distribution with mean equal to median</w:t>
      </w:r>
      <w:r>
        <w:rPr>
          <w:rFonts w:ascii="Calibri" w:hAnsi="Calibri" w:cs="Calibri"/>
        </w:rPr>
        <w:br/>
      </w:r>
      <w:r w:rsidRPr="000A32B1">
        <w:rPr>
          <w:rFonts w:ascii="Calibri" w:hAnsi="Calibri" w:cs="Calibri"/>
        </w:rPr>
        <w:t>Understand the Mann-Whitney test as comparing the medians of two populations and requiring populations with the same shape and equal variances.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br/>
      </w:r>
      <w:r w:rsidRPr="00585169">
        <w:rPr>
          <w:rFonts w:ascii="Calibri" w:hAnsi="Calibri" w:cs="Calibri"/>
        </w:rPr>
        <w:t>Understand the Kruskal-Wallis test as verifying whether independent populations have a common central tendency.</w:t>
      </w:r>
    </w:p>
    <w:p w14:paraId="7FCB7076" w14:textId="10698D83" w:rsidR="00A52481" w:rsidRDefault="00A52481" w:rsidP="00FD168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Runs test</w:t>
      </w:r>
      <w:r>
        <w:rPr>
          <w:rFonts w:ascii="Calibri" w:hAnsi="Calibri" w:cs="Calibri"/>
        </w:rPr>
        <w:t xml:space="preserve">: </w:t>
      </w:r>
      <w:r w:rsidR="00E42537" w:rsidRPr="00E42537">
        <w:rPr>
          <w:rFonts w:ascii="Calibri" w:hAnsi="Calibri" w:cs="Calibri"/>
        </w:rPr>
        <w:t>Use a runs test to determine whether elements of a sample are mutually independent.</w:t>
      </w:r>
      <w:r>
        <w:rPr>
          <w:rFonts w:ascii="Calibri" w:hAnsi="Calibri" w:cs="Calibri"/>
        </w:rPr>
        <w:t xml:space="preserve"> </w:t>
      </w:r>
      <w:r w:rsidR="00E42537" w:rsidRPr="00E42537">
        <w:rPr>
          <w:rFonts w:ascii="Calibri" w:hAnsi="Calibri" w:cs="Calibri"/>
        </w:rPr>
        <w:t>Recognise that if data fail a runs test, even non-parametric tests cannot be used as intended.</w:t>
      </w:r>
    </w:p>
    <w:sectPr w:rsidR="00A52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7108E"/>
    <w:multiLevelType w:val="hybridMultilevel"/>
    <w:tmpl w:val="8FAC64E8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07078B4"/>
    <w:multiLevelType w:val="multilevel"/>
    <w:tmpl w:val="852C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839426">
    <w:abstractNumId w:val="1"/>
  </w:num>
  <w:num w:numId="2" w16cid:durableId="52953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34"/>
    <w:rsid w:val="00024981"/>
    <w:rsid w:val="00040A52"/>
    <w:rsid w:val="00043392"/>
    <w:rsid w:val="000669FE"/>
    <w:rsid w:val="0009050A"/>
    <w:rsid w:val="00090A46"/>
    <w:rsid w:val="000A32B1"/>
    <w:rsid w:val="000D12CB"/>
    <w:rsid w:val="00107F11"/>
    <w:rsid w:val="00112C06"/>
    <w:rsid w:val="00126F67"/>
    <w:rsid w:val="0013371E"/>
    <w:rsid w:val="00133C15"/>
    <w:rsid w:val="001412F1"/>
    <w:rsid w:val="001475F9"/>
    <w:rsid w:val="001517FA"/>
    <w:rsid w:val="0015631B"/>
    <w:rsid w:val="001A2A66"/>
    <w:rsid w:val="001B7E4D"/>
    <w:rsid w:val="001C1FC6"/>
    <w:rsid w:val="001C48D6"/>
    <w:rsid w:val="00200003"/>
    <w:rsid w:val="002064B4"/>
    <w:rsid w:val="00216D41"/>
    <w:rsid w:val="00225AA6"/>
    <w:rsid w:val="00244329"/>
    <w:rsid w:val="0027463F"/>
    <w:rsid w:val="002932D1"/>
    <w:rsid w:val="00293A10"/>
    <w:rsid w:val="00295DDC"/>
    <w:rsid w:val="00297A0F"/>
    <w:rsid w:val="002B5FBC"/>
    <w:rsid w:val="002D6546"/>
    <w:rsid w:val="002E253F"/>
    <w:rsid w:val="002F27CD"/>
    <w:rsid w:val="00302BD2"/>
    <w:rsid w:val="00331F8A"/>
    <w:rsid w:val="00336B35"/>
    <w:rsid w:val="0034114E"/>
    <w:rsid w:val="00361C5C"/>
    <w:rsid w:val="00397F29"/>
    <w:rsid w:val="003A7BD7"/>
    <w:rsid w:val="003B40D3"/>
    <w:rsid w:val="003B540F"/>
    <w:rsid w:val="003B7B92"/>
    <w:rsid w:val="003D3E51"/>
    <w:rsid w:val="003E3A1E"/>
    <w:rsid w:val="003E409A"/>
    <w:rsid w:val="003E6B7B"/>
    <w:rsid w:val="003F2B45"/>
    <w:rsid w:val="003F3259"/>
    <w:rsid w:val="00403745"/>
    <w:rsid w:val="004078AA"/>
    <w:rsid w:val="00411592"/>
    <w:rsid w:val="00412801"/>
    <w:rsid w:val="00412E77"/>
    <w:rsid w:val="00414155"/>
    <w:rsid w:val="004263AB"/>
    <w:rsid w:val="00427818"/>
    <w:rsid w:val="00457255"/>
    <w:rsid w:val="00461DC9"/>
    <w:rsid w:val="0047148D"/>
    <w:rsid w:val="00482268"/>
    <w:rsid w:val="0049250F"/>
    <w:rsid w:val="004A610C"/>
    <w:rsid w:val="004C3F2C"/>
    <w:rsid w:val="004C7057"/>
    <w:rsid w:val="004D0720"/>
    <w:rsid w:val="004E4E7E"/>
    <w:rsid w:val="004E74A1"/>
    <w:rsid w:val="004F1FF3"/>
    <w:rsid w:val="004F5C73"/>
    <w:rsid w:val="00513E9D"/>
    <w:rsid w:val="00515A08"/>
    <w:rsid w:val="00533DF5"/>
    <w:rsid w:val="005342F8"/>
    <w:rsid w:val="00543C11"/>
    <w:rsid w:val="00545881"/>
    <w:rsid w:val="00562C24"/>
    <w:rsid w:val="00584CBF"/>
    <w:rsid w:val="00585169"/>
    <w:rsid w:val="00591DF6"/>
    <w:rsid w:val="00591EE2"/>
    <w:rsid w:val="005C2713"/>
    <w:rsid w:val="005E1551"/>
    <w:rsid w:val="005E2055"/>
    <w:rsid w:val="005E2FA6"/>
    <w:rsid w:val="005F4271"/>
    <w:rsid w:val="006202EB"/>
    <w:rsid w:val="006268C1"/>
    <w:rsid w:val="00627565"/>
    <w:rsid w:val="006348FB"/>
    <w:rsid w:val="00665768"/>
    <w:rsid w:val="006A1E9C"/>
    <w:rsid w:val="006A5FBC"/>
    <w:rsid w:val="006B082F"/>
    <w:rsid w:val="006B72A2"/>
    <w:rsid w:val="006E20B5"/>
    <w:rsid w:val="006E3C69"/>
    <w:rsid w:val="006F4640"/>
    <w:rsid w:val="006F661D"/>
    <w:rsid w:val="007110EF"/>
    <w:rsid w:val="007264CA"/>
    <w:rsid w:val="00726DD0"/>
    <w:rsid w:val="00731DD2"/>
    <w:rsid w:val="00737AEB"/>
    <w:rsid w:val="00741D1D"/>
    <w:rsid w:val="00750E2F"/>
    <w:rsid w:val="00751AD4"/>
    <w:rsid w:val="007720C2"/>
    <w:rsid w:val="00772D08"/>
    <w:rsid w:val="00773B2E"/>
    <w:rsid w:val="00785844"/>
    <w:rsid w:val="007B2065"/>
    <w:rsid w:val="007B3989"/>
    <w:rsid w:val="007B4823"/>
    <w:rsid w:val="007B5C14"/>
    <w:rsid w:val="007B6C38"/>
    <w:rsid w:val="007B6DDE"/>
    <w:rsid w:val="007C2402"/>
    <w:rsid w:val="007C2EF4"/>
    <w:rsid w:val="00814249"/>
    <w:rsid w:val="00822C2A"/>
    <w:rsid w:val="00823386"/>
    <w:rsid w:val="008530BC"/>
    <w:rsid w:val="00855B50"/>
    <w:rsid w:val="00877B27"/>
    <w:rsid w:val="008B02BE"/>
    <w:rsid w:val="008B384F"/>
    <w:rsid w:val="008C301D"/>
    <w:rsid w:val="008F345F"/>
    <w:rsid w:val="009131B5"/>
    <w:rsid w:val="00920FAD"/>
    <w:rsid w:val="009221F7"/>
    <w:rsid w:val="00942268"/>
    <w:rsid w:val="009556BE"/>
    <w:rsid w:val="0096178B"/>
    <w:rsid w:val="00970C00"/>
    <w:rsid w:val="00981767"/>
    <w:rsid w:val="00996E44"/>
    <w:rsid w:val="009B26C9"/>
    <w:rsid w:val="009B6A88"/>
    <w:rsid w:val="009F0A08"/>
    <w:rsid w:val="009F2BED"/>
    <w:rsid w:val="00A30F10"/>
    <w:rsid w:val="00A31E06"/>
    <w:rsid w:val="00A52481"/>
    <w:rsid w:val="00A52B72"/>
    <w:rsid w:val="00A54752"/>
    <w:rsid w:val="00A71075"/>
    <w:rsid w:val="00A8503A"/>
    <w:rsid w:val="00AA1620"/>
    <w:rsid w:val="00AC419F"/>
    <w:rsid w:val="00AE1312"/>
    <w:rsid w:val="00B0398E"/>
    <w:rsid w:val="00B0488F"/>
    <w:rsid w:val="00B272A8"/>
    <w:rsid w:val="00B31634"/>
    <w:rsid w:val="00B37EE4"/>
    <w:rsid w:val="00B46E19"/>
    <w:rsid w:val="00B514A2"/>
    <w:rsid w:val="00B53079"/>
    <w:rsid w:val="00B70AFE"/>
    <w:rsid w:val="00B748AC"/>
    <w:rsid w:val="00B87400"/>
    <w:rsid w:val="00B87E53"/>
    <w:rsid w:val="00BA7ADE"/>
    <w:rsid w:val="00BB29F2"/>
    <w:rsid w:val="00BD6CE9"/>
    <w:rsid w:val="00BE150A"/>
    <w:rsid w:val="00C0313D"/>
    <w:rsid w:val="00C058B9"/>
    <w:rsid w:val="00C54A40"/>
    <w:rsid w:val="00C54B02"/>
    <w:rsid w:val="00C60704"/>
    <w:rsid w:val="00C751D7"/>
    <w:rsid w:val="00C854CD"/>
    <w:rsid w:val="00C87843"/>
    <w:rsid w:val="00C96E0E"/>
    <w:rsid w:val="00CA2E97"/>
    <w:rsid w:val="00CB2FA5"/>
    <w:rsid w:val="00CC12B7"/>
    <w:rsid w:val="00CC389A"/>
    <w:rsid w:val="00CD2957"/>
    <w:rsid w:val="00CF27C0"/>
    <w:rsid w:val="00CF4372"/>
    <w:rsid w:val="00D109DB"/>
    <w:rsid w:val="00D27D5F"/>
    <w:rsid w:val="00D809D7"/>
    <w:rsid w:val="00D81CA5"/>
    <w:rsid w:val="00D8757B"/>
    <w:rsid w:val="00DA2E96"/>
    <w:rsid w:val="00DA4D91"/>
    <w:rsid w:val="00DA7084"/>
    <w:rsid w:val="00DB596E"/>
    <w:rsid w:val="00DC32F3"/>
    <w:rsid w:val="00DC4D83"/>
    <w:rsid w:val="00DC6EFD"/>
    <w:rsid w:val="00DD757D"/>
    <w:rsid w:val="00DF7940"/>
    <w:rsid w:val="00E02339"/>
    <w:rsid w:val="00E025B2"/>
    <w:rsid w:val="00E037FA"/>
    <w:rsid w:val="00E209F8"/>
    <w:rsid w:val="00E279C7"/>
    <w:rsid w:val="00E33D05"/>
    <w:rsid w:val="00E42537"/>
    <w:rsid w:val="00E45922"/>
    <w:rsid w:val="00E4733D"/>
    <w:rsid w:val="00E60637"/>
    <w:rsid w:val="00E66737"/>
    <w:rsid w:val="00E66E83"/>
    <w:rsid w:val="00E7256C"/>
    <w:rsid w:val="00E73C47"/>
    <w:rsid w:val="00E81369"/>
    <w:rsid w:val="00E81E93"/>
    <w:rsid w:val="00E95EE2"/>
    <w:rsid w:val="00EA2134"/>
    <w:rsid w:val="00EC72D0"/>
    <w:rsid w:val="00EF36FC"/>
    <w:rsid w:val="00EF3B4C"/>
    <w:rsid w:val="00F12DE0"/>
    <w:rsid w:val="00F203A7"/>
    <w:rsid w:val="00F34EE2"/>
    <w:rsid w:val="00F6609C"/>
    <w:rsid w:val="00F717B3"/>
    <w:rsid w:val="00F72845"/>
    <w:rsid w:val="00F83E0B"/>
    <w:rsid w:val="00F94A09"/>
    <w:rsid w:val="00FA2A2D"/>
    <w:rsid w:val="00FB3ADC"/>
    <w:rsid w:val="00FC3586"/>
    <w:rsid w:val="00FD1689"/>
    <w:rsid w:val="00FD4907"/>
    <w:rsid w:val="00FE5F99"/>
    <w:rsid w:val="00FF22A1"/>
    <w:rsid w:val="00FF6A3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0E4AF"/>
  <w15:chartTrackingRefBased/>
  <w15:docId w15:val="{F9702480-8F73-4969-B811-7697E5185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640"/>
  </w:style>
  <w:style w:type="paragraph" w:styleId="Heading1">
    <w:name w:val="heading 1"/>
    <w:basedOn w:val="Normal"/>
    <w:next w:val="Normal"/>
    <w:link w:val="Heading1Char"/>
    <w:uiPriority w:val="9"/>
    <w:qFormat/>
    <w:rsid w:val="00EA2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13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7148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3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Corentin Ferreira</dc:creator>
  <cp:keywords/>
  <dc:description/>
  <cp:lastModifiedBy>Corentin Ferreira</cp:lastModifiedBy>
  <cp:revision>222</cp:revision>
  <dcterms:created xsi:type="dcterms:W3CDTF">2026-07-17T01:28:00Z</dcterms:created>
  <dcterms:modified xsi:type="dcterms:W3CDTF">2026-08-12T02:24:00Z</dcterms:modified>
</cp:coreProperties>
</file>