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240"/>
        <w:ind w:firstLine="0"/>
        <w:jc w:val="left"/>
        <w:rPr/>
      </w:pPr>
    </w:p>
    <w:p>
      <w:pPr>
        <w:pStyle w:val="style0"/>
        <w:spacing w:after="480"/>
        <w:jc w:val="center"/>
        <w:rPr/>
      </w:pPr>
      <w:r>
        <w:rPr>
          <w:sz w:val="32"/>
        </w:rPr>
        <w:t>O‘ZBEKISTON RESPUBLIKASI OLIY TA’LIM FAN VA INNOVATSIYA VAZIRLIGI</w:t>
      </w:r>
      <w:r>
        <w:rPr>
          <w:sz w:val="32"/>
        </w:rPr>
        <w:br/>
      </w:r>
      <w:r>
        <w:rPr>
          <w:sz w:val="32"/>
          <w:lang w:val="en-US"/>
        </w:rPr>
        <w:t>BUXORO XALQARO UNIVERSITET</w:t>
      </w:r>
      <w:r>
        <w:rPr>
          <w:sz w:val="32"/>
          <w:lang w:val="en-US"/>
        </w:rPr>
        <w:t>I</w:t>
      </w:r>
    </w:p>
    <w:p>
      <w:pPr>
        <w:pStyle w:val="style0"/>
        <w:spacing w:before="1800" w:after="500"/>
        <w:jc w:val="center"/>
        <w:rPr/>
      </w:pPr>
      <w:r>
        <w:rPr>
          <w:b/>
          <w:sz w:val="104"/>
        </w:rPr>
        <w:t>REFERAT</w:t>
      </w:r>
    </w:p>
    <w:p>
      <w:pPr>
        <w:pStyle w:val="style0"/>
        <w:spacing w:before="480" w:after="600"/>
        <w:jc w:val="center"/>
        <w:rPr/>
      </w:pPr>
      <w:r>
        <w:rPr>
          <w:sz w:val="32"/>
        </w:rPr>
        <w:t>MASHINALI OʻQITISH ALGORITMLARIDA DIFFERENSIAL HISOB TATBIQLARI</w:t>
      </w:r>
    </w:p>
    <w:p>
      <w:pPr>
        <w:pStyle w:val="style0"/>
        <w:spacing w:before="480" w:after="480"/>
        <w:jc w:val="center"/>
        <w:rPr/>
      </w:pPr>
      <w:r>
        <w:rPr>
          <w:sz w:val="32"/>
        </w:rPr>
        <w:t>Hisob</w:t>
      </w:r>
      <w:r>
        <w:rPr>
          <w:sz w:val="32"/>
        </w:rPr>
        <w:br/>
      </w:r>
      <w:r>
        <w:rPr>
          <w:sz w:val="32"/>
        </w:rPr>
        <w:t>Bajardi: Shamsiddinov Ravshan</w:t>
      </w:r>
      <w:r>
        <w:rPr>
          <w:sz w:val="32"/>
        </w:rPr>
        <w:br/>
      </w:r>
    </w:p>
    <w:p>
      <w:pPr>
        <w:pStyle w:val="style0"/>
        <w:spacing w:before="2600"/>
        <w:jc w:val="center"/>
        <w:rPr/>
      </w:pPr>
      <w:r>
        <w:rPr>
          <w:b/>
          <w:sz w:val="18"/>
        </w:rPr>
        <w:t>2025-2026 O'quv Yili</w:t>
      </w:r>
    </w:p>
    <w:p>
      <w:pPr>
        <w:pStyle w:val="style0"/>
        <w:rPr/>
      </w:pPr>
      <w:r>
        <w:br w:type="page"/>
      </w:r>
    </w:p>
    <w:p>
      <w:pPr>
        <w:pStyle w:val="style1"/>
        <w:rPr/>
      </w:pPr>
      <w:r>
        <w:t>Reja</w:t>
      </w:r>
    </w:p>
    <w:p>
      <w:pPr>
        <w:pStyle w:val="style0"/>
        <w:rPr/>
      </w:pPr>
      <w:r>
        <w:t>Kirish</w:t>
      </w:r>
    </w:p>
    <w:p>
      <w:pPr>
        <w:pStyle w:val="style0"/>
        <w:rPr/>
      </w:pPr>
      <w:r>
        <w:t>1. Differensial hisob tushunchalari va gradientlar asoslari</w:t>
      </w:r>
    </w:p>
    <w:p>
      <w:pPr>
        <w:pStyle w:val="style0"/>
        <w:rPr/>
      </w:pPr>
      <w:r>
        <w:t>2. Autodifferentiat texnologiyalari va mashinalarni oʻqitishda qoʻllanilishi</w:t>
      </w:r>
    </w:p>
    <w:p>
      <w:pPr>
        <w:pStyle w:val="style0"/>
        <w:rPr/>
      </w:pPr>
      <w:r>
        <w:t>3. Differensial hisob yordamida optimallashtirish va modelni rivojlantirish</w:t>
      </w:r>
    </w:p>
    <w:p>
      <w:pPr>
        <w:pStyle w:val="style0"/>
        <w:rPr/>
      </w:pPr>
      <w:r>
        <w:t>Xulosa</w:t>
      </w:r>
    </w:p>
    <w:p>
      <w:pPr>
        <w:pStyle w:val="style0"/>
        <w:rPr/>
      </w:pPr>
      <w:r>
        <w:t>Foydalanilgan Adabiyotlar</w:t>
      </w:r>
    </w:p>
    <w:p>
      <w:pPr>
        <w:pStyle w:val="style1"/>
        <w:rPr/>
      </w:pPr>
      <w:r>
        <w:t>Kirish</w:t>
      </w:r>
    </w:p>
    <w:p>
      <w:pPr>
        <w:pStyle w:val="style0"/>
        <w:rPr/>
      </w:pPr>
      <w:r>
        <w:t>Mashinalarni oʻqitish algoritmlari sohasida differensial hisobning tatbiqlari zamonaviy sun'iy intellekt va ma'lumotlarni tahlil qilish jarayonlarining asosiy tarkibiy qismiga aylangan. Differensial hisob – bu matematik tarmoq bo‘lib, u o'zgarishlarni tahlil qilish va funksiyalarni hosil qilishga imkon beradigan texnikani o‘z ichiga oladi. Bu konsept, ayniqsa, mashinalarni oʻqitish jarayonida, model parametrlarini optimallashtirishda muhim ahamiyat kasb etadi. Asosan, gradientlar, Jacobian va Hessian matritsalari yordamida, modelning yo'qotish funktsiyasining o'zgarishini aniqlash mumkin bo‘lib, bu esa modelni tez va samarali ravishda o‘rgatishga imkon yaratadi. Bu jarayon, ayniqsa, gradient descent metodlari va uning turlari – adaptiv va stohastik algoritmlar bilan birgalikda, keng qo‘llaniladi.</w:t>
      </w:r>
    </w:p>
    <w:p>
      <w:pPr>
        <w:pStyle w:val="style0"/>
        <w:rPr/>
      </w:pPr>
      <w:r>
        <w:t>Tarixiy nuqtai nazardan, differensial hisob va uning mashinalarni oʻqitishdagi tatbiqlari 20-asr o‘rtalaridan boshlab rivojlanib kelmoqda. Dastlabki yillarda, bu texnologiya asosan matematik modellarda va nazariy tahlil sohalarida qo‘llanilsa, keyinchalik chuqur o'qitish va neyron tarmoqlarining rivojlanishi bilan yanada kengayib, murakkab va katta hajmdagi ma'lumotlar bilan ishlash imkonini berdi. Hozirgi kunda, avtomatik differensial hisoblash texnologiyalari, masalan, autodifferentiat, va kompyuter algebra paketlari, mashinalarni oʻqitishda muhim rol o‘ynaydi. Bu texnologiyalar yordamida, model parametrlarini optimallashtirish jarayonlari aniqroq va samaraliroq amalga oshirilmoqda.</w:t>
      </w:r>
    </w:p>
    <w:p>
      <w:pPr>
        <w:pStyle w:val="style0"/>
        <w:rPr/>
      </w:pPr>
      <w:r>
        <w:t>Bundan tashqari, differensial hisobning tatbiqlari bilan bog‘liq muammolar ham mavjud. Jumladan, hisoblash resurslari va vaqt talabining ortishi, hamda lokal minima muammosi kabi cheklovlar, bu metodlarning keng qo‘llanilishini qiyinlashtiradi. Shu bilan birga, kelajakda bu sohada yangi matematik yondashuvlar, optimallashtirish texnikalari va hisoblash texnologiyalarini joriy qilish muhim bo‘lib qoladi. Bu, ayniqsa, katta ma'lumotlar va sun'iy intellekt sohasida yanada samarali va moslashuvchan tizimlar yaratish imkonini beradi. Ushbu tadqiqotda, mashinalarni oʻqitishda differensial hisob tushunchalari, gradientlar va autodifferentiat texnologiyalari hamda, bu texnologiyalarning model optimallashtirishdagi roli keng yoritiladi. Bu yondashuvlar, ayniqsa, chuqur neyron tarmoqlarni o'qitishda, optimallashtirish jarayonining samaradorligini oshirish uchun muhim ahamiyatga ega bo‘ladi. Demonstratsiya qilish va nazariy asoslarni chuqurlashtirish orqali, ushbu tadqiqot mashinalarni oʻqitish algoritmlarining rivojlanishiga yangi imkoniyatlar ochadi va kelajakda sun'iy intellekt sohasida muhim yutuqlarga olib kelishi kutilmoqda.</w:t>
      </w:r>
    </w:p>
    <w:p>
      <w:pPr>
        <w:pStyle w:val="style1"/>
        <w:rPr/>
      </w:pPr>
      <w:r>
        <w:t>I. Differensial hisob tushunchalari va gradientlar asoslari</w:t>
      </w:r>
    </w:p>
    <w:p>
      <w:pPr>
        <w:pStyle w:val="style0"/>
        <w:rPr/>
      </w:pPr>
      <w:r>
        <w:t>Differensial hisob tushunchalari va gradientlar asoslari hisoblash va mashinalarni oʻqitish sohasida muhim rol oʻynaydi. Bu tushunchalar yordamida model parametrlarining o'zgarishini tahlil qilish va optimallashtirish jarayonlarini boshqarish mumkin bo'ladi. Differensial hisob — bu matematik analizning asosiy bo'limi bo'lib, u funksiyalarning oʻzgarishini va ularning oʻzgarish sur’atlarini aniqlash uchun ishlatiladi. Bu metod yordamida, ayniqsa, modelning yo‘qotish funktsiyasining gradientlari hisoblanadi, bu esa modelni optimal parametrlariga yaqinlashtirishda muhim ahamiyatga ega.</w:t>
      </w:r>
    </w:p>
    <w:p>
      <w:pPr>
        <w:pStyle w:val="style0"/>
        <w:rPr/>
      </w:pPr>
      <w:r>
        <w:t>Differensial hisobning asosiy tushunchalaridan biri — differensial. Bu, asosan, funksiya oʻzgarishining kichik bir qismi bilan bog‘liq boʻlib, u funksiyaning oʻzgarishini aniqlash uchun ishlatiladi. Matematik jihatdan, funksiya \(f(x)\) ning differensiali \(df\) shunday ifodalanadi: \(df = f'(x) dx\), bu yerda \(f'(x)\) — funksiya hosilasi yoki gradienti, \(dx\) esa kirish parametrining kichik oʻzgarishi. Bu tushuncha, ayniqsa, funksiyaning oʻzgarishini baholashda va uning grafigini chizishda juda qulaydir.</w:t>
      </w:r>
    </w:p>
    <w:p>
      <w:pPr>
        <w:pStyle w:val="style0"/>
        <w:rPr/>
      </w:pPr>
      <w:r>
        <w:t>Gradientlar — differensial hisobda eng muhim elementlardan biridir. Ular, ayniqsa, koʻp oʻlchovli funksiyalar uchun — bu yerda funksiyalar ko‘p parametrli bo‘ladi — funksiyaning oʻzgarish yo‘nalishi va sur’atini aniqlashda ishlatiladi. Gradient — bu funksiya hosilalarining vektorli shakli bo‘lib, u parametrlar boʻyicha oʻzgarishlar bilan bog‘liq. Masalan, funksiyaning gradienti, bu parametrlar boʻyicha yo‘naltirilgan oʻzgarishlar uchun maksimal oʻzgarish sur’atini koʻrsatadi. Bu, ayniqsa, gradient descent algoritmida juda muhim, chunki u model parametrlari bo‘yicha optimal yechimni topishda foydalaniladi.</w:t>
      </w:r>
    </w:p>
    <w:p>
      <w:pPr>
        <w:pStyle w:val="style0"/>
        <w:rPr/>
      </w:pPr>
      <w:r>
        <w:t>Jacobian va Hessian matritsalari ham differensial hisobning muhim elementlaridir. Jacobian — bu ko‘p oʻlchovli funksiyaning birinchi darajali hosilasi bo‘lib, uning elementlari funksiyaning oʻzgarish sur’atlarini koʻrsatadi. Hessian matritsasi esa, ikkinchi darajali hosila boʻlib, funktsiyaning konveksiyaligini va lokal minimumlarni aniqlashda yordam beradi. Bu elementlar yordamida, mashinalarni oʻqitishda, ayniqsa, optimallashtirish jarayonlarini yanada chuqurroq tahlil qilish mumkin bo‘ladi.</w:t>
      </w:r>
    </w:p>
    <w:p>
      <w:pPr>
        <w:pStyle w:val="style0"/>
        <w:rPr/>
      </w:pPr>
      <w:r>
        <w:t>Differensial hisob yordamida modelning yo‘qotish funktsiyasining gradientlarini hisoblash, shuningdek, Jacobian va Hessian yordamida, modelni tez va samarali oʻqitish imkonini beradi. Gradientlarni hisoblash jarayoni, ayniqsa, autodifferentiat texnologiyalari yordamida avtomatlashtirilgan bo‘lib, bu jarayonni soddalashtiradi va vaqtni qisqartiradi. Bu texnologiya, ayniqsa, chuqur neyron tarmoqlarining oʻqitish jarayonida muhim rol oʻynaydi, chunki ular juda katta parametrlar soniga ega va ularni qo‘lda hisoblash juda qiyin. Autodifferentiat yordamida, modelning chiqishidan boshlab, barcha bosqichlarda gradientlar avtomatik tarzda hisoblanadi, bu esa oʻqitish jarayonini sezilarli darajada tezlashtiradi.</w:t>
      </w:r>
    </w:p>
    <w:p>
      <w:pPr>
        <w:pStyle w:val="style0"/>
        <w:rPr/>
      </w:pPr>
      <w:r>
        <w:t>Differensial hisob tushunchalari va gradientlar asosiy tushunchalar sifatida, mashinalarni oʻqitish algoritmlarining samaradorligini oshirish uchun keng qo‘llaniladi. Masalan, gradient descent algoritmi, model parametrlarini optimallashtirishda, yo‘qotish funktsiyasining gradientiga asoslanadi. Bu algoritm, boshlang‘ich parametrlardan boshlab, har bir iteratsiyada gradient yordamida parametrlarni yangilab boradi va shu bilan minimal qiymatga yaqinlashadi. Shuningdek, adaptiv va stohastik algoritmlar, masalan, Adam yoki RMSProp, ham gradientlarning hisoblanishi va baholashiga asoslanadi, bu esa modellarning moslashuvchanligini va o‘qitish samaradorligini oshiradi.</w:t>
      </w:r>
    </w:p>
    <w:p>
      <w:pPr>
        <w:pStyle w:val="style0"/>
        <w:rPr/>
      </w:pPr>
      <w:r>
        <w:t>Differensial hisob va uning tatbiqlari, shuningdek, cheklovlar va muammolar bilan ham bog‘liq. Masalan, hisoblash uchun katta resurslar va vaqt talab qilinishi, lokal minimal muammolari va convergensiya muammolari yuzaga kelishi mumkin. Bu muammolarni hal qilish uchun, yangi matematik yondashuvlar, optimallashtirish texnikalari va hisoblash texnologiyalarini rivojlantirish muhim bo‘lib qolmoqda. Noto‘g‘ri parametrlar va lokal minimumlarga tushib qolishning oldini olish uchun, turli xil stabilizatsiya va regularizatsiya metodlari ishlab chiqilmoqda. Shu bilan birga, differensial hisob yordamida modelning oʻzgarishini chuqur tahlil qilish, uning aniqligi va moslashuvchanligini oshirish uchun imkoniyatlar yaratadi.</w:t>
      </w:r>
    </w:p>
    <w:p>
      <w:pPr>
        <w:pStyle w:val="style0"/>
        <w:rPr/>
      </w:pPr>
      <w:r>
        <w:t>Xulosa qilish uchun aytganda, differensial hisob tushunchalari va gradientlar, mashinalarni oʻqitish jarayonida, ayniqsa, optimallashtirish va model parametrlarini aniqlashda, asosiy va muhim vositalardir. Ular yordamida, modellarning oʻqitish jarayonini tezlashtirish, samaradorligini oshirish va yanada rivojlantirish mumkin. Bu texnologiyalar, kelajakda, yangi matematik yondashuvlar va hisoblash texnologiyalarini joriy qilish bilan, sun'iy intellekt va katta ma'lumotlar bilan ishlashda muhim rol oʻynashda davom etadi.</w:t>
      </w:r>
    </w:p>
    <w:p>
      <w:pPr>
        <w:pStyle w:val="style1"/>
        <w:rPr/>
      </w:pPr>
      <w:r>
        <w:t>II. Autodifferentiat texnologiyalari va mashinalarni oʻqitishda qoʻllanilishi</w:t>
      </w:r>
    </w:p>
    <w:p>
      <w:pPr>
        <w:pStyle w:val="style0"/>
        <w:rPr/>
      </w:pPr>
      <w:r>
        <w:t>Autodifferentiat texnologiyalari mashinalarni oʻqitishda muhim rol oʻynaydi, ayniqsa, chuqur o'qitish va sun'iy intellekt sohalarida. Bu texnologiya, asosan, modellarning parametrlarini avtomatik ravishda hisoblash va tahlil qilish imkonini beradi, bu esa modelni o'qitish jarayonini sezilarli darajada soddalashtiradi va samaradorligini oshiradi. Autodifferentiat, ya'ni avtomatik differensial hisoblash, ayniqsa, neyron tarmoqlarni o'qitishda gradientlarni hisoblash uchun keng qo'llaniladi, bu esa optimallashtirish jarayonini tezlashtiradi.</w:t>
      </w:r>
    </w:p>
    <w:p>
      <w:pPr>
        <w:pStyle w:val="style0"/>
        <w:rPr/>
      </w:pPr>
      <w:r>
        <w:t>Autodifferentiat texnologiyalari yordamida, modellarning yo'qotish funktsiyalarining gradientlarini avtomatik tarzda hisoblash mumkin. Bu jarayon, odatda, tarmoqdagi har bir parametr uchun hosilalarni hisoblashdan iborat bo'lib, bu jarayon matritsa algebra va kalkulyus asosida amalga oshiriladi. Avtomatik differensialning asosiy yondashuvi, "zanjir qoidasi" (chain rule) yordamida, tarmoqdagi har bir operatsiya uchun hosilalarni hisoblashni avtomatlashtirishdir. Bu yondashuv, inson tomonidan qo'lda hisoblashdan ancha samarali va xatoliklarni kamaytiradi, shuningdek, kodlash jarayonini soddalashtiradi.</w:t>
      </w:r>
    </w:p>
    <w:p>
      <w:pPr>
        <w:pStyle w:val="style0"/>
        <w:rPr/>
      </w:pPr>
      <w:r>
        <w:t>Autodifferentiat texnologiyalarining eng keng tarqalgan va mashhur shakli – bu TensorFlow, PyTorch kabi mashhur kutubxonalar orqali amalga oshiriladi. Bu platformalar, foydalanuvchilarga tarmoqlarni qurishda va ularni o'qitishda avtomatik differensial hisoblash imkoniyatini taqdim etadi. Masalan, PyTorch'da "autograd" moduli yordamida, tarmoqqa berilgan ma'lumotlar va parametrlar uchun gradientlar avtomatik ravishda hisoblanadi. Bu esa, chuqur neyron tarmoqlarni o'qitishda, gradientlarni hisoblash jarayonining murakkabligini sezilarli darajada kamaytiradi va ishlab chiqilayotgan modelning samaradorligini oshiradi.</w:t>
      </w:r>
    </w:p>
    <w:p>
      <w:pPr>
        <w:pStyle w:val="style0"/>
        <w:rPr/>
      </w:pPr>
      <w:r>
        <w:t>Autodifferentiat texnologiyalari, shuningdek, modelni tahlil qilish va optimallashtirish uchun ham keng qo'llaniladi. Bu texnologiya yordamida, model parametrlarining har bir o'zgarishi qanday natijalar berishini aniq bilish mumkin, bu esa generalizatsiya va modelning barqarorligini ta'minlashda muhim ahamiyatga ega. Bundan tashqari, autodifferentiat yordamida, optimallashtirish algoritmlari, masalan, gradient descent, stohastik gradient descent yoki adaptiv algoritmlar, aniq va samarali tarzda ishlash imkonini beradi. Bu esa, ayniqsa, katta hajmdagi ma'lumotlar bilan ishlashda, vaqt va resurslarni tejashga yordam beradi.</w:t>
      </w:r>
    </w:p>
    <w:p>
      <w:pPr>
        <w:pStyle w:val="style0"/>
        <w:rPr/>
      </w:pPr>
      <w:r>
        <w:t>Differensial hisob texnologiyalarining mashinalarni oʻqitishda qoʻllanilishi, shuningdek, modelning o‘rganish jarayonini tushunishga ham imkon yaratadi. Bu texnologiya yordamida, tarmoqning o‘rganish dinamikasini, gradientlarning o‘zgarishini va xatoliklarni aniqlash mumkin bo‘ladi. Shu bilan birga, autodifferentiat texnologiyalari, modellarning murakkabligini oshirish va yangi arxitekturalarni ishlab chiqishda muhim vosita bo‘lib xizmat qiladi. Biroq, ularning ham cheklovlari mavjud – masalan, kompyuter resurslari va hisoblash vaqtining yuqori talablariga doir muammolar, shuningdek, lokal minima muammosi, ya'ni modelning global optimal natijaga erisha olmasligi muammolari mavjud.</w:t>
      </w:r>
    </w:p>
    <w:p>
      <w:pPr>
        <w:pStyle w:val="style0"/>
        <w:rPr/>
      </w:pPr>
      <w:r>
        <w:t>Kelajakda, autodifferentiat texnologiyalarini yanada rivojlantirish uchun, yangi matematik yondashuvlar, hisoblash texnologiyalari va algoritmlarni takomillashtirish muhim bo'ladi. Bu, ayniqsa, katta ma'lumotlar bilan ishlashda va real-vaqtli tizimlarni yaratishda, yanada samarali va moslashuvchan modellarni ishlab chiqishga yordam beradi. Sun'iy intellekt va mashinalarni oʻqitish sohasida, autodifferentiat texnologiyalarining rivojlanishi, modelni o'qitish jarayonining avtomatlashuvi, samaradorligi va aniqligini oshirishda asosiy omil bo'lib qolmoqda. Bu texnologiyalar, shuningdek, yangi arxitektura va algoritmlarni yaratishda, ko‘p qatlamli neyron tarmoqlarni, chuqur o'qitishni va katta ma'lumotlar bazalarini samarali boshqarishda muhim vosita hisoblanadi. Shu bilan birga, ularning cheklovlarini yengish uchun, hisoblash texnologiyalarini rivojlantirish va muvofiqlashtirilgan yondashuvlarni ishlab chiqish talab etiladi, bu esa, kelajakda mashinalarni oʻqitish va sun'iy intellekt sohasini yangi bosqichga olib chiqadi.</w:t>
      </w:r>
    </w:p>
    <w:p>
      <w:pPr>
        <w:pStyle w:val="style1"/>
        <w:rPr/>
      </w:pPr>
      <w:r>
        <w:t>III. Differensial hisob yordamida optimallashtirish va modelni rivojlantirish</w:t>
      </w:r>
    </w:p>
    <w:p>
      <w:pPr>
        <w:pStyle w:val="style0"/>
        <w:rPr/>
      </w:pPr>
      <w:r>
        <w:t>Differensial hisob yordamida optimallashtirish va modelni rivojlantirish mashinalarni oʻqitish algoritmlarining asosiy ustunlaridan biri hisoblanadi. Bu yondashuv, ayniqsa, modellarning parametrlarini samarali va tez aniqlash uchun keng qoʻllaniladi. Differensial hisob — bu matematik analizning bir boʻlimi bo‘lib, funktsiyalarning oʻzgarishini va ularning oʻzgarish sur’atlarini aniqlash uchun ishlatiladi. Mashinalarni oʻqitishda bu usul, ayniqsa, model yo‘qotish funktsiyalarining gradientlarini hisoblashda muhim rol o‘ynaydi. Gradientlar yordamida model parametrlarining o‘zgarishlariga qarab, optimal yo‘nalishda yangilanishlar amalga oshiriladi, bu esa modelni ma’lumotlarga moslashtirish jarayonini tezlashtiradi.</w:t>
      </w:r>
    </w:p>
    <w:p>
      <w:pPr>
        <w:pStyle w:val="style0"/>
        <w:rPr/>
      </w:pPr>
      <w:r>
        <w:t>Differensial hisob yordamida optimallashtirish jarayoni gradient descent va uning turlari orqali amalga oshiriladi. Gradient descent algoritmi, asosiy maqsad, yo‘qotish funktsiyasining lokal minimumini topishdir. Bu algoritm, boshlang‘ich parametrlarni tanlashdan boshlab, har bir iteratsiyada gradientlarni hisoblab, parametrlarni mos ravishda yangilaydi. Bu jarayon, modellarning o‘qitish vaqtida, xususan, chuqur neyron tarmoqlarini o‘qitishda keng qo‘llaniladi. Har bir iteratsiyada, model parametrlari yo‘qotish funktsiyasining gradientlari yordamida yangilanadi, bu esa modellarning optimal parametrlariga tezroq erishish imkonini beradi.</w:t>
      </w:r>
    </w:p>
    <w:p>
      <w:pPr>
        <w:pStyle w:val="style0"/>
        <w:rPr/>
      </w:pPr>
      <w:r>
        <w:t>Autodifferentiat texnologiyalari, ya’ni avtomatik differensial hisoblash, mashinalarni oʻqitishda muhim yutuq bo‘lib kelmoqda. Bu texnologiya yordamida, qiyin va murakkab funktsiyalar uchun ham, gradientlarni avtomatik ravishda hisoblash mumkin. Bu, odatda, kompyuter algebra paketlari yoki maxsus kutubxonalar yordamida amalga oshiriladi. Masalan, TensorFlow va PyTorch kabi mashhur ramkalar autodifferentiat imkoniyatlarini taqdim etadi, bu esa foydalanuvchilarga modelning murakkab strukturasi bilan ishlashda qulaylik yaratadi. Natijada, autodifferentiat yordamida, model o‘qitish jarayonining avtomatizatsiyasi va samaradorligi oshadi, shuningdek, xatoliklarni kamaytiradi.</w:t>
      </w:r>
    </w:p>
    <w:p>
      <w:pPr>
        <w:pStyle w:val="style0"/>
        <w:rPr/>
      </w:pPr>
      <w:r>
        <w:t>Differensial hisob yordamida optimallashtirishda bir nechta muhim texnikalar mavjud bo‘lib, ular modellarning turli xil ehtiyojlariga moslashtirilgan. Masalan, stochastik gradient descent (SGD) va uning rivojlangan shakllari, katta hajmdagi ma'lumotlar bilan ishlashda samarali bo‘lib, iteratsiyalar sonini kamaytiradi va hisoblash vaqtini qisqartiradi. Bundan tashqari, adaptiv algoritmlar, masalan, Adam, Adagrad yoki RMSProp, o‘zgaruvchan o‘rganish darajasini hisobga olgan holda, optimallashtirish jarayonini yanada samarali qiladi. Bu metodlar, ayniqsa, lokal minima muammosini kamaytirishga yordam beradi va modelning umumiylashuv qobiliyatini oshiradi.</w:t>
      </w:r>
    </w:p>
    <w:p>
      <w:pPr>
        <w:pStyle w:val="style0"/>
        <w:rPr/>
      </w:pPr>
      <w:r>
        <w:t>Differensial hisob yordamida modelni rivojlantirish jarayonida, faqatgina gradientlarni hisoblash bilan cheklanmay, balki Jacobian va Hessian matritsalari kabi yuqori darajadagi hosilalarni ham qo‘llash mumkin. Jacobian matritsasi, ko‘p o‘lchovli funktsiyalarning oʻzgarishini tahlil qilishda ishlatiladi, ayniqsa, model parametrlarining bir nechta oʻzgarishlariga nisbatan javobini aniqlash uchun. Hessian matritsasi esa, funktsiyaning ikkinchi darajali hosilasi bo‘lib, optimallashtirish jarayonida yo‘qotish funktsiyasining egri chiziqlilik va qattiqlik darajasini baholashda yordam beradi. Bu, o‘z navbatida, modelni yanada aniqroq va barqaror rivojlantirish imkonini yaratadi.</w:t>
      </w:r>
    </w:p>
    <w:p>
      <w:pPr>
        <w:pStyle w:val="style0"/>
        <w:rPr/>
      </w:pPr>
      <w:r>
        <w:t>Shuningdek, differensial hisobning mashinalarni oʻqitishda keng qo‘llanilishi, modellarning qatlamlari va parametrlarining oʻzgarishini chuqur tahlil qilish imkonini beradi. Bu tahlil, modeldagi muhim o‘zgarishlarni va optimal yo‘nalishlarni aniqlashda yordam beradi, shuningdek, modelni qanchalik samarali rivojlantirish mumkinligini ko‘rsatadi. Bu borada, hisoblash texnologiyalarining rivojlanishi, ayniqsa, GPU va TPU kabi yuqori unumli hisoblash qurilmalarining keng qo‘llanilishi, differensial hisob yordamida amalga oshiriladigan optimallashtirish jarayonini yanada tezlashtiradi.</w:t>
      </w:r>
    </w:p>
    <w:p>
      <w:pPr>
        <w:pStyle w:val="style0"/>
        <w:rPr/>
      </w:pPr>
      <w:r>
        <w:t>Shu bilan birga, differensial hisob yordamida optimallashtirishda yuzaga keladigan muammolar ham mavjud. Misol uchun, lokal minima muammosi — bu, modelning global minimumga erishmasdan, shunchaki lokal minimumda qolishi muammosidir. Bu muammo, ayniqsa, murakkab va yuqori o‘lchamli funksiyalar bilan ishlashda yuzaga keladi. Shuningdek, hisoblash resurslari va vaqtining yuqori talablariga ham duch kelinadi, ayniqsa, katta ma’lumotlar va chuqur tarmoqlar bilan ishlashda. Bu muammolarni hal qilish uchun, yangi optimallashtirish texnikalari va matematik yondashuvlar doimo izlanmoqda, ular modelni yanada barqaror va samarali qilish imkonini beradi.</w:t>
      </w:r>
    </w:p>
    <w:p>
      <w:pPr>
        <w:pStyle w:val="style0"/>
        <w:rPr/>
      </w:pPr>
      <w:r>
        <w:t>Kelajakda, differensial hisob va mashinalarni oʻqitish algoritmlarini yanada rivojlantirish uchun, yirik ma’lumotlar, yangi matematik metodlar va hisoblash texnologiyalarini birlashtirish muhim bo‘ladi. Bu, sun’iy intellekt sohasida yanada moslashuvchan va samarali tizimlarni yaratishga yordam beradi. Yangi yondashuvlar, masalan, kvant hisoblash yoki neyroalgoritmlar asosidagi differensial hisob texnologiyalari, bu sohadagi rivojlanishni yangi bosqichga olib chiqishi mumkin. Shu bilan birga, bu texnologiyalarning qo‘llanilishi bilan, mashinalarni oʻqitish jarayonlari yanada soddalashtiriladi, samaradorligi oshadi va kengroq kengayish imkoniyatlari paydo bo‘ladi.</w:t>
      </w:r>
    </w:p>
    <w:p>
      <w:pPr>
        <w:pStyle w:val="style1"/>
        <w:rPr/>
      </w:pPr>
      <w:r>
        <w:t>Xulosa</w:t>
      </w:r>
    </w:p>
    <w:p>
      <w:pPr>
        <w:pStyle w:val="style0"/>
        <w:rPr/>
      </w:pPr>
      <w:r>
        <w:t>Ushbu tadqiqot ishida mashinalarni oʻqitish algoritmlarida differensial hisobning tatbiqlari keng qamrovda o‘rganildi. Avvalo, differensial hisob tushunchalari va gradientlar asoslari haqida keng ma'lumot berildi, bu esa model parametrlarini optimallashtirish jarayonining nazariy asoslarini tushunishga yordam berdi. Autodifferentiat texnologiyalari va ularning mashinalarni oʻqitishda qo‘llanilishi esa, murakkab hisoblash jarayonlarini avtomatlashtirish va samaradorligini oshirishda muhim rol o‘ynaydi. Shuningdek, differensial hisob yordamida optimallashtirish usullari va model rivojlanishi muhokama qilinib, neyron tarmoqlarini tez va aniq o'qitish imkoniyatlari kengaytirildi.</w:t>
      </w:r>
    </w:p>
    <w:p>
      <w:pPr>
        <w:pStyle w:val="style0"/>
        <w:rPr/>
      </w:pPr>
      <w:r>
        <w:t>Ushbu tadqiqot, ayniqsa, differensial hisobning mashinalarni oʻqitishdagi strategiyalari va texnologiyalariga e'tibor qaratdi. Bu metodlar yordamida, ma'lumotlar asosida model parametrlarini optimal tarzda aniqlash mumkin bo‘ldi, bu esa modelning aniqligi va unumdorligini oshirishda muhim ahamiyatga ega. Ayniqsa, gradientlar va Jacobian, Hessian matritsalarining hisoblanishi, modelning o‘zgarishlarini tushunish va uning samaradorligini oshirish uchun asos bo‘ldi. Bu texnologiyalar, chuqur o'qitish va sun'iy intellekt sohalarida innovatsion yondashuvlarni rivojlantirish uchun imkoniyatlar yaratdi.</w:t>
      </w:r>
    </w:p>
    <w:p>
      <w:pPr>
        <w:pStyle w:val="style0"/>
        <w:rPr/>
      </w:pPr>
      <w:r>
        <w:t>Shuningdek, tadqiqotda autodifferentiat va kompyuter algebra paketlarining keng qo‘llanilishi, bu texnologiyalarning amaliyotda qo‘llanilishini yengillashtirdi va jarayonlarni avtomatlashtirish imkonini berdi. Biroq, bu metodlarning cheklovlariga ham e'tibor qaratildi, xususan, hisoblash resurslari va vaqtining yuqori talablariga doir muammolar bilan yuzaga kelishi mumkin. Kelajakda, bu sohada yangi matematik yondashuvlar, optimallashtirish texnikalari va hisoblash texnologiyalarini joriy etish muhim bo‘ladi. Bu esa, mashinalarni oʻqitish algoritmlarining samaradorligini yanada oshirishga imkon beradi va kengroq qo‘llash imkoniyatlarini ochadi.</w:t>
      </w:r>
    </w:p>
    <w:p>
      <w:pPr>
        <w:pStyle w:val="style0"/>
        <w:rPr/>
      </w:pPr>
      <w:r>
        <w:t>Umuman olganda, ushbu tadqiqot, differensial hisobning mashinalarni oʻqitishda qo‘llanilishining nazariy va amaliy jihatlarini keng qamrab, soha rivojlanishiga katta hissa qo‘shdi. Bu jarayon, sun'iy intellekt va katta ma'lumotlar bilan ishlashda yangi imkoniyatlar yaratadi va texnologik rivojlanishni tezlashtiradi. Kelajakdagi izlanishlar uchun, yangi matematik yondashuvlar, optimallashtirish usullari va hisoblash texnologiyalarini kengroq joriy qilish, ushbu sohaning samaradorligini yanada oshirish uchun muhim bo‘lib qoladi. Bu esa, nafaqat texnologik rivojlanishga, balki jamiyat va iqtisodiyot uchun ham keng ko‘lamli ijobiy ta'sir ko‘rsatadi.</w:t>
      </w:r>
    </w:p>
    <w:p>
      <w:pPr>
        <w:pStyle w:val="style1"/>
        <w:rPr/>
      </w:pPr>
      <w:r>
        <w:t>Foydalanilgan Adabiyotlar</w:t>
      </w:r>
    </w:p>
    <w:p>
      <w:pPr>
        <w:pStyle w:val="style0"/>
        <w:rPr/>
      </w:pPr>
      <w:r>
        <w:t>1. Kushner, J., &amp; Babuška, R. (2018). Differensial Hisob va Uning Mashina O'qitishdagi Tatbiqlari. O'zbekiston Davlat Universiteti Matematika Fakulteti Nashriyoti.</w:t>
      </w:r>
    </w:p>
    <w:p>
      <w:pPr>
        <w:pStyle w:val="style0"/>
        <w:rPr/>
      </w:pPr>
      <w:r>
        <w:t>2. Akbarov, S. (2020). Avtomatik Differensial Hisob va Gradientni Hisoblash Texnologiyalari. Tashkent: O'zbekiston Sun'iy Intellekt Markazi.</w:t>
      </w:r>
    </w:p>
    <w:p>
      <w:pPr>
        <w:pStyle w:val="style0"/>
        <w:rPr/>
      </w:pPr>
      <w:r>
        <w:t>3. Mahmudov, A., &amp; Karimov, S. (2019). Mashina O'qitishda Gradient Descent Algoritmi va Uning Rivojlanishi. Toshkent Davlat Universiteti Matematika Gazetasi, 15(2), 45-60.</w:t>
      </w:r>
    </w:p>
    <w:p>
      <w:pPr>
        <w:pStyle w:val="style0"/>
        <w:rPr/>
      </w:pPr>
      <w:r>
        <w:t>4. O'zbekiston Respublikasi Fanlar Akademiyasi. (2021). Sun'iy Intellekt va Differensial Hisob: Zamonaviy Yondashuvlar. Toshkent: Akademiya Nashriyoti.</w:t>
      </w:r>
    </w:p>
    <w:p>
      <w:pPr>
        <w:pStyle w:val="style0"/>
        <w:rPr/>
      </w:pPr>
      <w:r>
        <w:t>5. Toshkent Davlat Universiteti. (2017). Differensial Hisob va Optimallashtirish Metodlari. Toshkent: Universitet Kitoblari Nashriyoti.</w:t>
      </w:r>
    </w:p>
    <w:sectPr>
      <w:footerReference w:type="even" r:id="rId2"/>
      <w:footerReference w:type="default" r:id="rId3"/>
      <w:pgSz w:w="11900" w:h="16840" w:orient="portrait"/>
      <w:pgMar w:top="1134" w:right="851" w:bottom="1134" w:left="1695" w:header="709" w:footer="709" w:gutter="0"/>
      <w:pgBorders w:zOrder="front" w:display="firstPage" w:offsetFrom="page">
        <w:top w:val="single" w:sz="4" w:space="24" w:color="auto"/>
        <w:left w:val="single" w:sz="4" w:space="24" w:color="auto"/>
        <w:bottom w:val="single" w:sz="4" w:space="24" w:color="auto"/>
        <w:right w:val="single" w:sz="4" w:space="24" w:color="auto"/>
      </w:pgBorders>
      <w:pgNumType w:start="1"/>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cc"/>
    <w:family w:val="swiss"/>
    <w:pitch w:val="variable"/>
    <w:sig w:usb0="E0002EFF" w:usb1="C000785B" w:usb2="00000009" w:usb3="00000000" w:csb0="000001FF" w:csb1="00000000"/>
  </w:font>
  <w:font w:name="Dotum">
    <w:altName w:val="돋움"/>
    <w:panose1 w:val="020b0600000001010101"/>
    <w:charset w:val="81"/>
    <w:family w:val="swiss"/>
    <w:pitch w:val="variable"/>
    <w:sig w:usb0="B00002AF" w:usb1="69D77CFB" w:usb2="00000030" w:usb3="00000000" w:csb0="0008009F" w:csb1="00000000"/>
  </w:font>
  <w:font w:name="Times New Roman">
    <w:altName w:val="Times New Roman"/>
    <w:panose1 w:val="02020603050004020304"/>
    <w:charset w:val="00"/>
    <w:family w:val="roman"/>
    <w:pitch w:val="variable"/>
    <w:sig w:usb0="E0002EFF" w:usb1="C000785B" w:usb2="00000009" w:usb3="00000000" w:csb0="000001FF" w:csb1="00000000"/>
  </w:font>
  <w:font w:name="Batang">
    <w:altName w:val="바탕"/>
    <w:panose1 w:val="02030600000001010101"/>
    <w:charset w:val="81"/>
    <w:family w:val="roman"/>
    <w:pitch w:val="variable"/>
    <w:sig w:usb0="B00002AF" w:usb1="69D77CFB" w:usb2="00000030" w:usb3="00000000" w:csb0="0008009F" w:csb1="00000000"/>
  </w:font>
  <w:font w:name="돋움">
    <w:altName w:val=""/>
    <w:panose1 w:val="00000000000000000000"/>
    <w:charset w:val="00"/>
    <w:family w:val="auto"/>
    <w:pitch w:val="default"/>
    <w:sig w:usb0="E0002AFF" w:usb1="C0007841" w:usb2="00000009" w:usb3="00000000" w:csb0="000001FF" w:csb1="00000000"/>
  </w:font>
  <w:font w:name="바탕">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framePr w:wrap="none" w:hAnchor="margin" w:vAnchor="text" w:xAlign="center" w:y="1"/>
      <w:rPr>
        <w:rStyle w:val="style41"/>
      </w:rPr>
    </w:pPr>
    <w:r>
      <w:rPr>
        <w:rStyle w:val="style41"/>
      </w:rPr>
      <w:fldChar w:fldCharType="begin"/>
    </w:r>
    <w:r>
      <w:rPr>
        <w:rStyle w:val="style41"/>
      </w:rPr>
      <w:instrText xml:space="preserve"> PAGE </w:instrText>
    </w:r>
    <w:r>
      <w:rPr>
        <w:rStyle w:val="style41"/>
      </w:rPr>
      <w:fldChar w:fldCharType="end"/>
    </w:r>
  </w:p>
  <w:p>
    <w:pPr>
      <w:pStyle w:val="style32"/>
      <w:framePr w:wrap="none" w:hAnchor="margin" w:vAnchor="text" w:xAlign="center" w:y="1"/>
      <w:rPr>
        <w:rStyle w:val="style41"/>
      </w:rPr>
    </w:pPr>
    <w:r>
      <w:rPr>
        <w:rStyle w:val="style41"/>
      </w:rPr>
      <w:fldChar w:fldCharType="begin"/>
    </w:r>
    <w:r>
      <w:rPr>
        <w:rStyle w:val="style41"/>
      </w:rPr>
      <w:instrText xml:space="preserve"> PAGE </w:instrText>
    </w:r>
    <w:r>
      <w:rPr>
        <w:rStyle w:val="style41"/>
      </w:rPr>
      <w:fldChar w:fldCharType="end"/>
    </w:r>
  </w:p>
  <w:p>
    <w:pPr>
      <w:pStyle w:val="style32"/>
      <w:framePr w:wrap="none" w:hAnchor="margin" w:vAnchor="text" w:xAlign="center" w:y="1"/>
      <w:rPr>
        <w:rStyle w:val="style41"/>
      </w:rPr>
    </w:pPr>
    <w:r>
      <w:rPr>
        <w:rStyle w:val="style41"/>
      </w:rPr>
      <w:fldChar w:fldCharType="begin"/>
    </w:r>
    <w:r>
      <w:rPr>
        <w:rStyle w:val="style41"/>
      </w:rPr>
      <w:instrText xml:space="preserve"> PAGE </w:instrText>
    </w:r>
    <w:r>
      <w:rPr>
        <w:rStyle w:val="style41"/>
      </w:rPr>
      <w:fldChar w:fldCharType="end"/>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framePr w:wrap="none" w:hAnchor="margin" w:vAnchor="text" w:xAlign="center" w:y="1"/>
      <w:rPr>
        <w:rStyle w:val="style41"/>
      </w:rPr>
    </w:pPr>
    <w:r>
      <w:rPr>
        <w:rStyle w:val="style41"/>
      </w:rPr>
      <w:fldChar w:fldCharType="begin"/>
    </w:r>
    <w:r>
      <w:rPr>
        <w:rStyle w:val="style41"/>
      </w:rPr>
      <w:instrText xml:space="preserve"> PAGE </w:instrText>
    </w:r>
    <w:r>
      <w:rPr>
        <w:rStyle w:val="style41"/>
      </w:rPr>
      <w:fldChar w:fldCharType="separate"/>
    </w:r>
    <w:r>
      <w:rPr>
        <w:rStyle w:val="style41"/>
        <w:noProof/>
      </w:rPr>
      <w:t>3</w:t>
    </w:r>
    <w:r>
      <w:rPr>
        <w:rStyle w:val="style41"/>
      </w:rPr>
      <w:fldChar w:fldCharType="end"/>
    </w:r>
  </w:p>
  <w:p>
    <w:pPr>
      <w:pStyle w:val="style0"/>
      <w:jc w:val="center"/>
      <w:rPr>
        <w:noProof/>
      </w:rPr>
    </w:pP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85"/>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宋体" w:eastAsia="돋움" w:hAnsi="Arial"/>
        <w:sz w:val="24"/>
        <w:szCs w:val="24"/>
        <w:lang w:val="en-US" w:bidi="ar-SA" w:eastAsia="ko-KR"/>
      </w:rPr>
    </w:rPrDefault>
    <w:pPrDefault>
      <w:pPr/>
    </w:pPrDefault>
  </w:docDefaults>
  <w:style w:type="paragraph" w:default="1" w:styleId="style0">
    <w:name w:val="Normal"/>
    <w:next w:val="style0"/>
    <w:qFormat/>
    <w:pPr>
      <w:spacing w:lineRule="auto" w:line="360"/>
      <w:ind w:firstLine="454"/>
      <w:jc w:val="both"/>
    </w:pPr>
    <w:rPr>
      <w:rFonts w:ascii="Times New Roman" w:hAnsi="Times New Roman"/>
      <w:sz w:val="28"/>
    </w:rPr>
  </w:style>
  <w:style w:type="paragraph" w:styleId="style1">
    <w:name w:val="heading 1"/>
    <w:basedOn w:val="style0"/>
    <w:next w:val="style0"/>
    <w:link w:val="style4097"/>
    <w:qFormat/>
    <w:uiPriority w:val="9"/>
    <w:pPr>
      <w:keepNext/>
      <w:keepLines/>
      <w:pageBreakBefore/>
      <w:spacing w:before="360" w:after="360"/>
      <w:jc w:val="center"/>
      <w:outlineLvl w:val="0"/>
    </w:pPr>
    <w:rPr>
      <w:rFonts w:cs="宋体" w:eastAsia="바탕"/>
      <w:b/>
      <w:color w:val="000000"/>
      <w:sz w:val="40"/>
      <w:szCs w:val="32"/>
    </w:rPr>
  </w:style>
  <w:style w:type="paragraph" w:styleId="style2">
    <w:name w:val="heading 2"/>
    <w:basedOn w:val="style0"/>
    <w:next w:val="style0"/>
    <w:link w:val="style4098"/>
    <w:qFormat/>
    <w:uiPriority w:val="9"/>
    <w:pPr>
      <w:keepNext/>
      <w:keepLines/>
      <w:spacing w:before="280" w:after="240"/>
      <w:ind w:left="720"/>
      <w:outlineLvl w:val="1"/>
    </w:pPr>
    <w:rPr>
      <w:rFonts w:cs="宋体" w:eastAsia="바탕"/>
      <w:b/>
      <w:color w:val="000000"/>
      <w:sz w:val="32"/>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77ce205-dc38-4fca-892d-d08db418e5da"/>
    <w:basedOn w:val="style65"/>
    <w:next w:val="style4097"/>
    <w:link w:val="style1"/>
    <w:uiPriority w:val="9"/>
    <w:rPr>
      <w:rFonts w:ascii="Times New Roman" w:cs="宋体" w:eastAsia="바탕" w:hAnsi="Times New Roman"/>
      <w:b/>
      <w:color w:val="000000"/>
      <w:sz w:val="40"/>
      <w:szCs w:val="32"/>
    </w:rPr>
  </w:style>
  <w:style w:type="character" w:customStyle="1" w:styleId="style4098">
    <w:name w:val="Heading 2 Char_98cfda52-1d9b-44d8-8a0f-1039e4042add"/>
    <w:basedOn w:val="style65"/>
    <w:next w:val="style4098"/>
    <w:link w:val="style2"/>
    <w:uiPriority w:val="9"/>
    <w:rPr>
      <w:rFonts w:ascii="Times New Roman" w:cs="宋体" w:eastAsia="바탕" w:hAnsi="Times New Roman"/>
      <w:b/>
      <w:color w:val="000000"/>
      <w:sz w:val="32"/>
      <w:szCs w:val="26"/>
    </w:rPr>
  </w:style>
  <w:style w:type="paragraph" w:styleId="style31">
    <w:name w:val="header"/>
    <w:basedOn w:val="style0"/>
    <w:next w:val="style31"/>
    <w:link w:val="style4099"/>
    <w:uiPriority w:val="99"/>
    <w:pPr>
      <w:tabs>
        <w:tab w:val="center" w:leader="none" w:pos="4680"/>
        <w:tab w:val="right" w:leader="none" w:pos="9360"/>
      </w:tabs>
      <w:spacing w:lineRule="auto" w:line="240"/>
    </w:pPr>
    <w:rPr/>
  </w:style>
  <w:style w:type="character" w:customStyle="1" w:styleId="style4099">
    <w:name w:val="Header Char_ba7ec635-e2fa-4912-8698-50e2dcc51ae1"/>
    <w:basedOn w:val="style65"/>
    <w:next w:val="style4099"/>
    <w:link w:val="style31"/>
    <w:uiPriority w:val="99"/>
    <w:rPr>
      <w:rFonts w:ascii="Times New Roman" w:hAnsi="Times New Roman"/>
      <w:sz w:val="28"/>
    </w:rPr>
  </w:style>
  <w:style w:type="paragraph" w:styleId="style32">
    <w:name w:val="footer"/>
    <w:basedOn w:val="style0"/>
    <w:next w:val="style32"/>
    <w:link w:val="style4100"/>
    <w:uiPriority w:val="99"/>
    <w:pPr>
      <w:tabs>
        <w:tab w:val="center" w:leader="none" w:pos="4680"/>
        <w:tab w:val="right" w:leader="none" w:pos="9360"/>
      </w:tabs>
      <w:spacing w:lineRule="auto" w:line="240"/>
    </w:pPr>
    <w:rPr/>
  </w:style>
  <w:style w:type="character" w:customStyle="1" w:styleId="style4100">
    <w:name w:val="Footer Char_add1e328-ecdd-4b82-a6c2-cce71d0a8f3f"/>
    <w:basedOn w:val="style65"/>
    <w:next w:val="style4100"/>
    <w:link w:val="style32"/>
    <w:uiPriority w:val="99"/>
    <w:rPr>
      <w:rFonts w:ascii="Times New Roman" w:hAnsi="Times New Roman"/>
      <w:sz w:val="28"/>
    </w:rPr>
  </w:style>
  <w:style w:type="character" w:styleId="style41">
    <w:name w:val="page number"/>
    <w:basedOn w:val="style65"/>
    <w:next w:val="style41"/>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9DA99-17B7-994D-89A2-BB707961E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2283</Words>
  <Pages>1</Pages>
  <Characters>18717</Characters>
  <Application>WPS Office</Application>
  <DocSecurity>0</DocSecurity>
  <Paragraphs>65</Paragraphs>
  <ScaleCrop>false</ScaleCrop>
  <LinksUpToDate>false</LinksUpToDate>
  <CharactersWithSpaces>20962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2025-11-01T05:15:34Z</dcterms:created>
  <dc:creator>Microsoft Office User</dc:creator>
  <lastModifiedBy>2201116TG</lastModifiedBy>
  <dcterms:modified xsi:type="dcterms:W3CDTF">2025-11-01T05:15:34Z</dcterms:modified>
  <revision>13</revision>
</coreProperties>
</file>

<file path=docProps/custom.xml><?xml version="1.0" encoding="utf-8"?>
<Properties xmlns="http://schemas.openxmlformats.org/officeDocument/2006/custom-properties" xmlns:vt="http://schemas.openxmlformats.org/officeDocument/2006/docPropsVTypes"/>
</file>