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5C3C4E01" w:rsidR="00012E57" w:rsidRPr="00862D03" w:rsidRDefault="00012E57" w:rsidP="00910F7F">
      <w:pPr>
        <w:pStyle w:val="StyleToolordeliverablenameCustomColorRGB039118Left"/>
        <w:ind w:left="0"/>
        <w:rPr>
          <w:noProof/>
        </w:rPr>
      </w:pPr>
      <w:r w:rsidRPr="00012E57">
        <w:rPr>
          <w:noProof/>
          <w:sz w:val="44"/>
        </w:rPr>
        <w:t xml:space="preserve">Domain Name:  </w:t>
      </w:r>
      <w:r w:rsidR="008C6CE3">
        <w:rPr>
          <w:noProof/>
          <w:color w:val="28AADA"/>
          <w:sz w:val="44"/>
        </w:rPr>
        <w:t>State Specific Notices</w:t>
      </w:r>
      <w:r w:rsidR="00D7014C">
        <w:rPr>
          <w:noProof/>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349E21BC" w:rsidR="00767D97" w:rsidRPr="00596B37" w:rsidRDefault="00FD6BDB" w:rsidP="005F0D17">
            <w:pPr>
              <w:pStyle w:val="Documentname"/>
              <w:rPr>
                <w:b/>
              </w:rPr>
            </w:pPr>
            <w:r w:rsidRPr="00FD6BDB">
              <w:t xml:space="preserve">Forms Experts </w:t>
            </w:r>
            <w:proofErr w:type="spellStart"/>
            <w:r w:rsidRPr="00FD6BDB">
              <w:t>Output_</w:t>
            </w:r>
            <w:r w:rsidR="005F0D17">
              <w:t>State</w:t>
            </w:r>
            <w:proofErr w:type="spellEnd"/>
            <w:r w:rsidR="005F0D17">
              <w:t xml:space="preserve"> Specific Notices</w:t>
            </w:r>
          </w:p>
        </w:tc>
      </w:tr>
      <w:tr w:rsidR="005F0D17" w:rsidRPr="007E4991" w14:paraId="0801966E" w14:textId="77777777" w:rsidTr="00352F65">
        <w:trPr>
          <w:trHeight w:val="288"/>
        </w:trPr>
        <w:tc>
          <w:tcPr>
            <w:tcW w:w="3114" w:type="dxa"/>
            <w:shd w:val="clear" w:color="auto" w:fill="auto"/>
            <w:vAlign w:val="center"/>
          </w:tcPr>
          <w:p w14:paraId="0801966C" w14:textId="77777777" w:rsidR="005F0D17" w:rsidRPr="00BC112D" w:rsidRDefault="005F0D17" w:rsidP="00352F65">
            <w:pPr>
              <w:pStyle w:val="Bodycopybold"/>
            </w:pPr>
            <w:r w:rsidRPr="00BC112D">
              <w:t>Document Author</w:t>
            </w:r>
          </w:p>
        </w:tc>
        <w:tc>
          <w:tcPr>
            <w:tcW w:w="6125" w:type="dxa"/>
            <w:vAlign w:val="center"/>
          </w:tcPr>
          <w:p w14:paraId="0801966D" w14:textId="37585BAF" w:rsidR="005F0D17" w:rsidRPr="00FD6BDB" w:rsidRDefault="005F0D17" w:rsidP="002C7F5F">
            <w:pPr>
              <w:pStyle w:val="Documentname"/>
            </w:pPr>
            <w:r>
              <w:t>08/01/2013</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7FF5F4A9" w:rsidR="00767D97" w:rsidRPr="00FD6BDB" w:rsidRDefault="005F0D17" w:rsidP="002C7F5F">
            <w:pPr>
              <w:pStyle w:val="Documentname"/>
            </w:pPr>
            <w:r>
              <w:t>08/01/2013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5F0D17" w:rsidRPr="0053204A" w14:paraId="08019682" w14:textId="77777777" w:rsidTr="00C83E66">
        <w:tc>
          <w:tcPr>
            <w:tcW w:w="1224" w:type="dxa"/>
            <w:tcBorders>
              <w:top w:val="single" w:sz="4" w:space="0" w:color="FFFFFF"/>
            </w:tcBorders>
            <w:vAlign w:val="center"/>
          </w:tcPr>
          <w:p w14:paraId="0801967E" w14:textId="77777777" w:rsidR="005F0D17" w:rsidRPr="000D4936" w:rsidRDefault="005F0D17" w:rsidP="00C83E66">
            <w:pPr>
              <w:pStyle w:val="Documentname"/>
              <w:jc w:val="center"/>
            </w:pPr>
            <w:r w:rsidRPr="000D4936">
              <w:t>1.0</w:t>
            </w:r>
          </w:p>
        </w:tc>
        <w:tc>
          <w:tcPr>
            <w:tcW w:w="1890" w:type="dxa"/>
            <w:tcBorders>
              <w:top w:val="single" w:sz="4" w:space="0" w:color="FFFFFF"/>
            </w:tcBorders>
            <w:vAlign w:val="center"/>
          </w:tcPr>
          <w:p w14:paraId="0801967F" w14:textId="5F10739B" w:rsidR="005F0D17" w:rsidRPr="000D4936" w:rsidRDefault="005F0D17" w:rsidP="00C83E66">
            <w:pPr>
              <w:pStyle w:val="Documentname"/>
              <w:jc w:val="center"/>
            </w:pPr>
            <w:r>
              <w:t>08/01/2013</w:t>
            </w:r>
          </w:p>
        </w:tc>
        <w:tc>
          <w:tcPr>
            <w:tcW w:w="3420" w:type="dxa"/>
            <w:tcBorders>
              <w:top w:val="single" w:sz="4" w:space="0" w:color="FFFFFF"/>
            </w:tcBorders>
            <w:vAlign w:val="center"/>
          </w:tcPr>
          <w:p w14:paraId="08019680" w14:textId="77777777" w:rsidR="005F0D17" w:rsidRPr="000D4936" w:rsidRDefault="005F0D17" w:rsidP="00C83E66">
            <w:pPr>
              <w:pStyle w:val="Documentname"/>
              <w:jc w:val="center"/>
            </w:pPr>
            <w:r w:rsidRPr="000D4936">
              <w:t>Initial version</w:t>
            </w:r>
          </w:p>
        </w:tc>
        <w:tc>
          <w:tcPr>
            <w:tcW w:w="2662" w:type="dxa"/>
            <w:tcBorders>
              <w:top w:val="single" w:sz="4" w:space="0" w:color="FFFFFF"/>
            </w:tcBorders>
            <w:vAlign w:val="center"/>
          </w:tcPr>
          <w:p w14:paraId="08019681" w14:textId="25D1AB47" w:rsidR="005F0D17" w:rsidRPr="000D4936" w:rsidRDefault="005F0D17" w:rsidP="00C83E66">
            <w:pPr>
              <w:pStyle w:val="Documentname"/>
              <w:jc w:val="center"/>
            </w:pPr>
            <w:r>
              <w:t>08/01/2013</w:t>
            </w:r>
          </w:p>
        </w:tc>
      </w:tr>
      <w:tr w:rsidR="00767D97" w:rsidRPr="007E4991" w14:paraId="0801968C" w14:textId="77777777" w:rsidTr="00A13DA0">
        <w:tc>
          <w:tcPr>
            <w:tcW w:w="1224" w:type="dxa"/>
          </w:tcPr>
          <w:p w14:paraId="08019688" w14:textId="77777777" w:rsidR="00767D97" w:rsidRPr="00F17B9F" w:rsidRDefault="00767D97" w:rsidP="00A003B6">
            <w:pPr>
              <w:pStyle w:val="Tabletext"/>
            </w:pPr>
          </w:p>
        </w:tc>
        <w:tc>
          <w:tcPr>
            <w:tcW w:w="1890" w:type="dxa"/>
          </w:tcPr>
          <w:p w14:paraId="08019689" w14:textId="77777777" w:rsidR="00767D97" w:rsidRPr="00F17B9F" w:rsidRDefault="00767D97" w:rsidP="00A003B6">
            <w:pPr>
              <w:pStyle w:val="Tabletext"/>
            </w:pPr>
          </w:p>
        </w:tc>
        <w:tc>
          <w:tcPr>
            <w:tcW w:w="3420" w:type="dxa"/>
          </w:tcPr>
          <w:p w14:paraId="0801968A" w14:textId="77777777" w:rsidR="00767D97" w:rsidRPr="00F17B9F" w:rsidRDefault="00767D97" w:rsidP="00A003B6">
            <w:pPr>
              <w:pStyle w:val="Tabletext"/>
            </w:pPr>
          </w:p>
        </w:tc>
        <w:tc>
          <w:tcPr>
            <w:tcW w:w="2662" w:type="dxa"/>
          </w:tcPr>
          <w:p w14:paraId="0801968B" w14:textId="77777777" w:rsidR="00767D97" w:rsidRPr="00F17B9F" w:rsidRDefault="00767D97" w:rsidP="00A003B6">
            <w:pPr>
              <w:pStyle w:val="Tabletext"/>
            </w:pPr>
          </w:p>
        </w:tc>
      </w:tr>
      <w:tr w:rsidR="00201244" w:rsidRPr="007E4991" w14:paraId="55A61405" w14:textId="77777777" w:rsidTr="00A13DA0">
        <w:tc>
          <w:tcPr>
            <w:tcW w:w="1224" w:type="dxa"/>
          </w:tcPr>
          <w:p w14:paraId="6A04CD4B" w14:textId="77777777" w:rsidR="00201244" w:rsidRPr="00F17B9F" w:rsidRDefault="00201244" w:rsidP="00A003B6">
            <w:pPr>
              <w:pStyle w:val="Tabletext"/>
            </w:pPr>
          </w:p>
        </w:tc>
        <w:tc>
          <w:tcPr>
            <w:tcW w:w="1890" w:type="dxa"/>
          </w:tcPr>
          <w:p w14:paraId="5544945B" w14:textId="77777777" w:rsidR="00201244" w:rsidRPr="00F17B9F" w:rsidRDefault="00201244" w:rsidP="00A003B6">
            <w:pPr>
              <w:pStyle w:val="Tabletext"/>
            </w:pPr>
          </w:p>
        </w:tc>
        <w:tc>
          <w:tcPr>
            <w:tcW w:w="3420" w:type="dxa"/>
          </w:tcPr>
          <w:p w14:paraId="42FC5D4C" w14:textId="77777777" w:rsidR="00201244" w:rsidRPr="00F17B9F" w:rsidRDefault="00201244" w:rsidP="00A003B6">
            <w:pPr>
              <w:pStyle w:val="Tabletext"/>
            </w:pPr>
          </w:p>
        </w:tc>
        <w:tc>
          <w:tcPr>
            <w:tcW w:w="2662" w:type="dxa"/>
          </w:tcPr>
          <w:p w14:paraId="6693F836" w14:textId="77777777" w:rsidR="00201244" w:rsidRPr="00F17B9F" w:rsidRDefault="00201244" w:rsidP="00A003B6">
            <w:pPr>
              <w:pStyle w:val="Tabletext"/>
            </w:pPr>
          </w:p>
        </w:tc>
      </w:tr>
      <w:tr w:rsidR="00201244" w:rsidRPr="007E4991" w14:paraId="62A509D6" w14:textId="77777777" w:rsidTr="00A13DA0">
        <w:tc>
          <w:tcPr>
            <w:tcW w:w="1224" w:type="dxa"/>
          </w:tcPr>
          <w:p w14:paraId="19DD7C22" w14:textId="77777777" w:rsidR="00201244" w:rsidRPr="00F17B9F" w:rsidRDefault="00201244" w:rsidP="00A003B6">
            <w:pPr>
              <w:pStyle w:val="Tabletext"/>
            </w:pPr>
          </w:p>
        </w:tc>
        <w:tc>
          <w:tcPr>
            <w:tcW w:w="1890" w:type="dxa"/>
          </w:tcPr>
          <w:p w14:paraId="60EFDA73" w14:textId="77777777" w:rsidR="00201244" w:rsidRPr="00F17B9F" w:rsidRDefault="00201244" w:rsidP="00A003B6">
            <w:pPr>
              <w:pStyle w:val="Tabletext"/>
            </w:pPr>
          </w:p>
        </w:tc>
        <w:tc>
          <w:tcPr>
            <w:tcW w:w="3420" w:type="dxa"/>
          </w:tcPr>
          <w:p w14:paraId="6C9C4D29" w14:textId="77777777" w:rsidR="00201244" w:rsidRPr="00F17B9F" w:rsidRDefault="00201244" w:rsidP="00A003B6">
            <w:pPr>
              <w:pStyle w:val="Tabletext"/>
            </w:pPr>
          </w:p>
        </w:tc>
        <w:tc>
          <w:tcPr>
            <w:tcW w:w="2662" w:type="dxa"/>
          </w:tcPr>
          <w:p w14:paraId="43490080" w14:textId="77777777" w:rsidR="00201244" w:rsidRPr="00F17B9F" w:rsidRDefault="00201244" w:rsidP="00A003B6">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734A6FF9" w14:textId="77777777" w:rsidR="00C47B36"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8063999" w:history="1">
        <w:r w:rsidR="00C47B36" w:rsidRPr="00BE4432">
          <w:rPr>
            <w:rStyle w:val="Hyperlink"/>
            <w:noProof/>
          </w:rPr>
          <w:t>1. Functional Domain</w:t>
        </w:r>
        <w:r w:rsidR="00C47B36">
          <w:rPr>
            <w:noProof/>
            <w:webHidden/>
          </w:rPr>
          <w:tab/>
        </w:r>
        <w:r w:rsidR="00C47B36">
          <w:rPr>
            <w:noProof/>
            <w:webHidden/>
          </w:rPr>
          <w:fldChar w:fldCharType="begin"/>
        </w:r>
        <w:r w:rsidR="00C47B36">
          <w:rPr>
            <w:noProof/>
            <w:webHidden/>
          </w:rPr>
          <w:instrText xml:space="preserve"> PAGEREF _Toc368063999 \h </w:instrText>
        </w:r>
        <w:r w:rsidR="00C47B36">
          <w:rPr>
            <w:noProof/>
            <w:webHidden/>
          </w:rPr>
        </w:r>
        <w:r w:rsidR="00C47B36">
          <w:rPr>
            <w:noProof/>
            <w:webHidden/>
          </w:rPr>
          <w:fldChar w:fldCharType="separate"/>
        </w:r>
        <w:r w:rsidR="00C47B36">
          <w:rPr>
            <w:noProof/>
            <w:webHidden/>
          </w:rPr>
          <w:t>4</w:t>
        </w:r>
        <w:r w:rsidR="00C47B36">
          <w:rPr>
            <w:noProof/>
            <w:webHidden/>
          </w:rPr>
          <w:fldChar w:fldCharType="end"/>
        </w:r>
      </w:hyperlink>
    </w:p>
    <w:p w14:paraId="09B688B0" w14:textId="77777777" w:rsidR="00C47B36" w:rsidRDefault="00C47B36">
      <w:pPr>
        <w:pStyle w:val="TOC1"/>
        <w:rPr>
          <w:rFonts w:asciiTheme="minorHAnsi" w:eastAsiaTheme="minorEastAsia" w:hAnsiTheme="minorHAnsi" w:cstheme="minorBidi"/>
          <w:b w:val="0"/>
          <w:noProof/>
          <w:sz w:val="22"/>
          <w:szCs w:val="22"/>
        </w:rPr>
      </w:pPr>
      <w:hyperlink w:anchor="_Toc368064000" w:history="1">
        <w:r w:rsidRPr="00BE4432">
          <w:rPr>
            <w:rStyle w:val="Hyperlink"/>
            <w:noProof/>
          </w:rPr>
          <w:t>2. Business Justification</w:t>
        </w:r>
        <w:r>
          <w:rPr>
            <w:noProof/>
            <w:webHidden/>
          </w:rPr>
          <w:tab/>
        </w:r>
        <w:r>
          <w:rPr>
            <w:noProof/>
            <w:webHidden/>
          </w:rPr>
          <w:fldChar w:fldCharType="begin"/>
        </w:r>
        <w:r>
          <w:rPr>
            <w:noProof/>
            <w:webHidden/>
          </w:rPr>
          <w:instrText xml:space="preserve"> PAGEREF _Toc368064000 \h </w:instrText>
        </w:r>
        <w:r>
          <w:rPr>
            <w:noProof/>
            <w:webHidden/>
          </w:rPr>
        </w:r>
        <w:r>
          <w:rPr>
            <w:noProof/>
            <w:webHidden/>
          </w:rPr>
          <w:fldChar w:fldCharType="separate"/>
        </w:r>
        <w:r>
          <w:rPr>
            <w:noProof/>
            <w:webHidden/>
          </w:rPr>
          <w:t>4</w:t>
        </w:r>
        <w:r>
          <w:rPr>
            <w:noProof/>
            <w:webHidden/>
          </w:rPr>
          <w:fldChar w:fldCharType="end"/>
        </w:r>
      </w:hyperlink>
    </w:p>
    <w:p w14:paraId="3AA68AB3" w14:textId="77777777" w:rsidR="00C47B36" w:rsidRDefault="00C47B36">
      <w:pPr>
        <w:pStyle w:val="TOC1"/>
        <w:rPr>
          <w:rFonts w:asciiTheme="minorHAnsi" w:eastAsiaTheme="minorEastAsia" w:hAnsiTheme="minorHAnsi" w:cstheme="minorBidi"/>
          <w:b w:val="0"/>
          <w:noProof/>
          <w:sz w:val="22"/>
          <w:szCs w:val="22"/>
        </w:rPr>
      </w:pPr>
      <w:hyperlink w:anchor="_Toc368064001" w:history="1">
        <w:r w:rsidRPr="00BE4432">
          <w:rPr>
            <w:rStyle w:val="Hyperlink"/>
            <w:noProof/>
          </w:rPr>
          <w:t>3. Comprehensive List of forms covered under the domain</w:t>
        </w:r>
        <w:r>
          <w:rPr>
            <w:noProof/>
            <w:webHidden/>
          </w:rPr>
          <w:tab/>
        </w:r>
        <w:r>
          <w:rPr>
            <w:noProof/>
            <w:webHidden/>
          </w:rPr>
          <w:fldChar w:fldCharType="begin"/>
        </w:r>
        <w:r>
          <w:rPr>
            <w:noProof/>
            <w:webHidden/>
          </w:rPr>
          <w:instrText xml:space="preserve"> PAGEREF _Toc368064001 \h </w:instrText>
        </w:r>
        <w:r>
          <w:rPr>
            <w:noProof/>
            <w:webHidden/>
          </w:rPr>
        </w:r>
        <w:r>
          <w:rPr>
            <w:noProof/>
            <w:webHidden/>
          </w:rPr>
          <w:fldChar w:fldCharType="separate"/>
        </w:r>
        <w:r>
          <w:rPr>
            <w:noProof/>
            <w:webHidden/>
          </w:rPr>
          <w:t>4</w:t>
        </w:r>
        <w:r>
          <w:rPr>
            <w:noProof/>
            <w:webHidden/>
          </w:rPr>
          <w:fldChar w:fldCharType="end"/>
        </w:r>
      </w:hyperlink>
    </w:p>
    <w:p w14:paraId="2223C8CD" w14:textId="77777777" w:rsidR="00C47B36" w:rsidRDefault="00C47B36">
      <w:pPr>
        <w:pStyle w:val="TOC1"/>
        <w:rPr>
          <w:rFonts w:asciiTheme="minorHAnsi" w:eastAsiaTheme="minorEastAsia" w:hAnsiTheme="minorHAnsi" w:cstheme="minorBidi"/>
          <w:b w:val="0"/>
          <w:noProof/>
          <w:sz w:val="22"/>
          <w:szCs w:val="22"/>
        </w:rPr>
      </w:pPr>
      <w:hyperlink w:anchor="_Toc368064002" w:history="1">
        <w:r w:rsidRPr="00BE4432">
          <w:rPr>
            <w:rStyle w:val="Hyperlink"/>
            <w:noProof/>
          </w:rPr>
          <w:t>4. Analysis of Business Requirements</w:t>
        </w:r>
        <w:r>
          <w:rPr>
            <w:noProof/>
            <w:webHidden/>
          </w:rPr>
          <w:tab/>
        </w:r>
        <w:r>
          <w:rPr>
            <w:noProof/>
            <w:webHidden/>
          </w:rPr>
          <w:fldChar w:fldCharType="begin"/>
        </w:r>
        <w:r>
          <w:rPr>
            <w:noProof/>
            <w:webHidden/>
          </w:rPr>
          <w:instrText xml:space="preserve"> PAGEREF _Toc368064002 \h </w:instrText>
        </w:r>
        <w:r>
          <w:rPr>
            <w:noProof/>
            <w:webHidden/>
          </w:rPr>
        </w:r>
        <w:r>
          <w:rPr>
            <w:noProof/>
            <w:webHidden/>
          </w:rPr>
          <w:fldChar w:fldCharType="separate"/>
        </w:r>
        <w:r>
          <w:rPr>
            <w:noProof/>
            <w:webHidden/>
          </w:rPr>
          <w:t>6</w:t>
        </w:r>
        <w:r>
          <w:rPr>
            <w:noProof/>
            <w:webHidden/>
          </w:rPr>
          <w:fldChar w:fldCharType="end"/>
        </w:r>
      </w:hyperlink>
    </w:p>
    <w:p w14:paraId="51DB16CB" w14:textId="77777777" w:rsidR="00C47B36" w:rsidRDefault="00C47B36">
      <w:pPr>
        <w:pStyle w:val="TOC2"/>
        <w:rPr>
          <w:rFonts w:asciiTheme="minorHAnsi" w:eastAsiaTheme="minorEastAsia" w:hAnsiTheme="minorHAnsi" w:cstheme="minorBidi"/>
          <w:sz w:val="22"/>
          <w:szCs w:val="22"/>
        </w:rPr>
      </w:pPr>
      <w:hyperlink w:anchor="_Toc368064003" w:history="1">
        <w:r w:rsidRPr="00BE4432">
          <w:rPr>
            <w:rStyle w:val="Hyperlink"/>
          </w:rPr>
          <w:t>4.1</w:t>
        </w:r>
        <w:r>
          <w:rPr>
            <w:rFonts w:asciiTheme="minorHAnsi" w:eastAsiaTheme="minorEastAsia" w:hAnsiTheme="minorHAnsi" w:cstheme="minorBidi"/>
            <w:sz w:val="22"/>
            <w:szCs w:val="22"/>
          </w:rPr>
          <w:tab/>
        </w:r>
        <w:r w:rsidRPr="00BE4432">
          <w:rPr>
            <w:rStyle w:val="Hyperlink"/>
          </w:rPr>
          <w:t>Common Requirements</w:t>
        </w:r>
        <w:r>
          <w:rPr>
            <w:webHidden/>
          </w:rPr>
          <w:tab/>
        </w:r>
        <w:r>
          <w:rPr>
            <w:webHidden/>
          </w:rPr>
          <w:fldChar w:fldCharType="begin"/>
        </w:r>
        <w:r>
          <w:rPr>
            <w:webHidden/>
          </w:rPr>
          <w:instrText xml:space="preserve"> PAGEREF _Toc368064003 \h </w:instrText>
        </w:r>
        <w:r>
          <w:rPr>
            <w:webHidden/>
          </w:rPr>
        </w:r>
        <w:r>
          <w:rPr>
            <w:webHidden/>
          </w:rPr>
          <w:fldChar w:fldCharType="separate"/>
        </w:r>
        <w:r>
          <w:rPr>
            <w:webHidden/>
          </w:rPr>
          <w:t>6</w:t>
        </w:r>
        <w:r>
          <w:rPr>
            <w:webHidden/>
          </w:rPr>
          <w:fldChar w:fldCharType="end"/>
        </w:r>
      </w:hyperlink>
    </w:p>
    <w:p w14:paraId="5D065E09" w14:textId="77777777" w:rsidR="00C47B36" w:rsidRDefault="00C47B36">
      <w:pPr>
        <w:pStyle w:val="TOC2"/>
        <w:rPr>
          <w:rFonts w:asciiTheme="minorHAnsi" w:eastAsiaTheme="minorEastAsia" w:hAnsiTheme="minorHAnsi" w:cstheme="minorBidi"/>
          <w:sz w:val="22"/>
          <w:szCs w:val="22"/>
        </w:rPr>
      </w:pPr>
      <w:hyperlink w:anchor="_Toc368064004" w:history="1">
        <w:r w:rsidRPr="00BE4432">
          <w:rPr>
            <w:rStyle w:val="Hyperlink"/>
          </w:rPr>
          <w:t>4.2</w:t>
        </w:r>
        <w:r>
          <w:rPr>
            <w:rFonts w:asciiTheme="minorHAnsi" w:eastAsiaTheme="minorEastAsia" w:hAnsiTheme="minorHAnsi" w:cstheme="minorBidi"/>
            <w:sz w:val="22"/>
            <w:szCs w:val="22"/>
          </w:rPr>
          <w:tab/>
        </w:r>
        <w:r w:rsidRPr="00BE4432">
          <w:rPr>
            <w:rStyle w:val="Hyperlink"/>
          </w:rPr>
          <w:t>State-specific Requirements (if any)</w:t>
        </w:r>
        <w:r>
          <w:rPr>
            <w:webHidden/>
          </w:rPr>
          <w:tab/>
        </w:r>
        <w:r>
          <w:rPr>
            <w:webHidden/>
          </w:rPr>
          <w:fldChar w:fldCharType="begin"/>
        </w:r>
        <w:r>
          <w:rPr>
            <w:webHidden/>
          </w:rPr>
          <w:instrText xml:space="preserve"> PAGEREF _Toc368064004 \h </w:instrText>
        </w:r>
        <w:r>
          <w:rPr>
            <w:webHidden/>
          </w:rPr>
        </w:r>
        <w:r>
          <w:rPr>
            <w:webHidden/>
          </w:rPr>
          <w:fldChar w:fldCharType="separate"/>
        </w:r>
        <w:r>
          <w:rPr>
            <w:webHidden/>
          </w:rPr>
          <w:t>6</w:t>
        </w:r>
        <w:r>
          <w:rPr>
            <w:webHidden/>
          </w:rPr>
          <w:fldChar w:fldCharType="end"/>
        </w:r>
      </w:hyperlink>
    </w:p>
    <w:p w14:paraId="58525583" w14:textId="77777777" w:rsidR="00C47B36" w:rsidRDefault="00C47B36">
      <w:pPr>
        <w:pStyle w:val="TOC1"/>
        <w:rPr>
          <w:rFonts w:asciiTheme="minorHAnsi" w:eastAsiaTheme="minorEastAsia" w:hAnsiTheme="minorHAnsi" w:cstheme="minorBidi"/>
          <w:b w:val="0"/>
          <w:noProof/>
          <w:sz w:val="22"/>
          <w:szCs w:val="22"/>
        </w:rPr>
      </w:pPr>
      <w:hyperlink w:anchor="_Toc368064005" w:history="1">
        <w:r w:rsidRPr="00BE4432">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_Toc368064005 \h </w:instrText>
        </w:r>
        <w:r>
          <w:rPr>
            <w:noProof/>
            <w:webHidden/>
          </w:rPr>
        </w:r>
        <w:r>
          <w:rPr>
            <w:noProof/>
            <w:webHidden/>
          </w:rPr>
          <w:fldChar w:fldCharType="separate"/>
        </w:r>
        <w:r>
          <w:rPr>
            <w:noProof/>
            <w:webHidden/>
          </w:rPr>
          <w:t>8</w:t>
        </w:r>
        <w:r>
          <w:rPr>
            <w:noProof/>
            <w:webHidden/>
          </w:rPr>
          <w:fldChar w:fldCharType="end"/>
        </w:r>
      </w:hyperlink>
    </w:p>
    <w:p w14:paraId="69A75F0D" w14:textId="77777777" w:rsidR="00C47B36" w:rsidRDefault="00C47B36">
      <w:pPr>
        <w:pStyle w:val="TOC2"/>
        <w:tabs>
          <w:tab w:val="left" w:pos="1325"/>
        </w:tabs>
        <w:rPr>
          <w:rFonts w:asciiTheme="minorHAnsi" w:eastAsiaTheme="minorEastAsia" w:hAnsiTheme="minorHAnsi" w:cstheme="minorBidi"/>
          <w:sz w:val="22"/>
          <w:szCs w:val="22"/>
        </w:rPr>
      </w:pPr>
      <w:hyperlink w:anchor="_Toc368064006" w:history="1">
        <w:r w:rsidRPr="00BE4432">
          <w:rPr>
            <w:rStyle w:val="Hyperlink"/>
          </w:rPr>
          <w:t>5.1.1</w:t>
        </w:r>
        <w:r>
          <w:rPr>
            <w:rFonts w:asciiTheme="minorHAnsi" w:eastAsiaTheme="minorEastAsia" w:hAnsiTheme="minorHAnsi" w:cstheme="minorBidi"/>
            <w:sz w:val="22"/>
            <w:szCs w:val="22"/>
          </w:rPr>
          <w:tab/>
        </w:r>
        <w:r w:rsidRPr="00BE4432">
          <w:rPr>
            <w:rStyle w:val="Hyperlink"/>
          </w:rPr>
          <w:t>General Structure</w:t>
        </w:r>
        <w:r>
          <w:rPr>
            <w:webHidden/>
          </w:rPr>
          <w:tab/>
        </w:r>
        <w:r>
          <w:rPr>
            <w:webHidden/>
          </w:rPr>
          <w:fldChar w:fldCharType="begin"/>
        </w:r>
        <w:r>
          <w:rPr>
            <w:webHidden/>
          </w:rPr>
          <w:instrText xml:space="preserve"> PAGEREF _Toc368064006 \h </w:instrText>
        </w:r>
        <w:r>
          <w:rPr>
            <w:webHidden/>
          </w:rPr>
        </w:r>
        <w:r>
          <w:rPr>
            <w:webHidden/>
          </w:rPr>
          <w:fldChar w:fldCharType="separate"/>
        </w:r>
        <w:r>
          <w:rPr>
            <w:webHidden/>
          </w:rPr>
          <w:t>8</w:t>
        </w:r>
        <w:r>
          <w:rPr>
            <w:webHidden/>
          </w:rPr>
          <w:fldChar w:fldCharType="end"/>
        </w:r>
      </w:hyperlink>
    </w:p>
    <w:p w14:paraId="54F6551B" w14:textId="77777777" w:rsidR="00C47B36" w:rsidRDefault="00C47B36">
      <w:pPr>
        <w:pStyle w:val="TOC2"/>
        <w:tabs>
          <w:tab w:val="left" w:pos="1325"/>
        </w:tabs>
        <w:rPr>
          <w:rFonts w:asciiTheme="minorHAnsi" w:eastAsiaTheme="minorEastAsia" w:hAnsiTheme="minorHAnsi" w:cstheme="minorBidi"/>
          <w:sz w:val="22"/>
          <w:szCs w:val="22"/>
        </w:rPr>
      </w:pPr>
      <w:hyperlink w:anchor="_Toc368064007" w:history="1">
        <w:r w:rsidRPr="00BE4432">
          <w:rPr>
            <w:rStyle w:val="Hyperlink"/>
          </w:rPr>
          <w:t>5.1.2</w:t>
        </w:r>
        <w:r>
          <w:rPr>
            <w:rFonts w:asciiTheme="minorHAnsi" w:eastAsiaTheme="minorEastAsia" w:hAnsiTheme="minorHAnsi" w:cstheme="minorBidi"/>
            <w:sz w:val="22"/>
            <w:szCs w:val="22"/>
          </w:rPr>
          <w:tab/>
        </w:r>
        <w:r w:rsidRPr="00BE4432">
          <w:rPr>
            <w:rStyle w:val="Hyperlink"/>
          </w:rPr>
          <w:t>Key pointers to keep in mind</w:t>
        </w:r>
        <w:r>
          <w:rPr>
            <w:webHidden/>
          </w:rPr>
          <w:tab/>
        </w:r>
        <w:r>
          <w:rPr>
            <w:webHidden/>
          </w:rPr>
          <w:fldChar w:fldCharType="begin"/>
        </w:r>
        <w:r>
          <w:rPr>
            <w:webHidden/>
          </w:rPr>
          <w:instrText xml:space="preserve"> PAGEREF _Toc368064007 \h </w:instrText>
        </w:r>
        <w:r>
          <w:rPr>
            <w:webHidden/>
          </w:rPr>
        </w:r>
        <w:r>
          <w:rPr>
            <w:webHidden/>
          </w:rPr>
          <w:fldChar w:fldCharType="separate"/>
        </w:r>
        <w:r>
          <w:rPr>
            <w:webHidden/>
          </w:rPr>
          <w:t>9</w:t>
        </w:r>
        <w:r>
          <w:rPr>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8063999"/>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633EADBD" w14:textId="43805F7C" w:rsidR="008D0EAF" w:rsidRPr="00A31C0C" w:rsidRDefault="00193179" w:rsidP="007B21CD">
      <w:pPr>
        <w:pStyle w:val="Bodycopy"/>
        <w:rPr>
          <w:color w:val="0070C0"/>
        </w:rPr>
      </w:pPr>
      <w:r w:rsidRPr="00A31C0C">
        <w:rPr>
          <w:color w:val="0070C0"/>
        </w:rPr>
        <w:t xml:space="preserve"> </w:t>
      </w:r>
      <w:r w:rsidR="007B21CD">
        <w:rPr>
          <w:color w:val="0070C0"/>
        </w:rPr>
        <w:t>State Specific Notices</w:t>
      </w:r>
    </w:p>
    <w:p w14:paraId="3797572E" w14:textId="77777777" w:rsidR="009061C9" w:rsidRDefault="009061C9" w:rsidP="00A003B6">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8064000"/>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4106AC8F" w14:textId="3FACB513" w:rsidR="007503D4" w:rsidRDefault="00DB16F2" w:rsidP="00C410E6">
      <w:pPr>
        <w:pStyle w:val="Bodycopy"/>
      </w:pPr>
      <w:r>
        <w:rPr>
          <w:color w:val="0070C0"/>
        </w:rPr>
        <w:t>Different States have different government regulations and laws concerning automobile insurance.</w:t>
      </w:r>
      <w:r w:rsidR="009B1AA2">
        <w:rPr>
          <w:color w:val="0070C0"/>
        </w:rPr>
        <w:t xml:space="preserve"> As per the law specific to a state, certain information needs to be passed on to the insured at different stages of user engagement. Depending upon the nature of the transaction and the information being conveyed, these notices can take the shape of various forms.</w:t>
      </w:r>
    </w:p>
    <w:p w14:paraId="3EF3DD17" w14:textId="77777777" w:rsidR="00F114C7" w:rsidRDefault="00F114C7" w:rsidP="00C410E6">
      <w:pPr>
        <w:pStyle w:val="Bodycopy"/>
      </w:pPr>
    </w:p>
    <w:p w14:paraId="3AF42445" w14:textId="77777777" w:rsidR="00F70B77" w:rsidRDefault="00F70B77" w:rsidP="00C410E6">
      <w:pPr>
        <w:pStyle w:val="Bodycopy"/>
      </w:pPr>
    </w:p>
    <w:p w14:paraId="38D250D1" w14:textId="69B0D7FE" w:rsidR="00F114C7" w:rsidRDefault="00F114C7" w:rsidP="00F114C7">
      <w:pPr>
        <w:pStyle w:val="Bodycopy"/>
        <w:rPr>
          <w:rStyle w:val="Heading1Char"/>
          <w:rFonts w:eastAsia="Times New Roman"/>
        </w:rPr>
      </w:pPr>
      <w:bookmarkStart w:id="15" w:name="_Toc368064001"/>
      <w:r w:rsidRPr="00F114C7">
        <w:rPr>
          <w:rStyle w:val="Heading1Char"/>
          <w:rFonts w:eastAsia="Times New Roman"/>
        </w:rPr>
        <w:t>3.</w:t>
      </w:r>
      <w:r>
        <w:rPr>
          <w:rStyle w:val="Heading1Char"/>
          <w:rFonts w:eastAsia="Times New Roman"/>
        </w:rPr>
        <w:t xml:space="preserve"> </w:t>
      </w:r>
      <w:r w:rsidR="00E03B69">
        <w:rPr>
          <w:rStyle w:val="Heading1Char"/>
          <w:rFonts w:eastAsia="Times New Roman"/>
        </w:rPr>
        <w:t xml:space="preserve">Comprehensive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536E9132" w:rsidR="004434B7" w:rsidRPr="001C3E18" w:rsidRDefault="004434B7" w:rsidP="001C3E18">
            <w:pPr>
              <w:pStyle w:val="Bodycopy"/>
              <w:jc w:val="center"/>
              <w:rPr>
                <w:color w:val="0070C0"/>
              </w:rPr>
            </w:pPr>
            <w:r w:rsidRPr="001C3E18">
              <w:rPr>
                <w:color w:val="0070C0"/>
              </w:rPr>
              <w:t>AADNDC</w:t>
            </w:r>
          </w:p>
        </w:tc>
        <w:tc>
          <w:tcPr>
            <w:tcW w:w="1022" w:type="dxa"/>
            <w:tcBorders>
              <w:top w:val="single" w:sz="4" w:space="0" w:color="FFFFFF"/>
            </w:tcBorders>
            <w:vAlign w:val="center"/>
          </w:tcPr>
          <w:p w14:paraId="23C871DE" w14:textId="58BE8BFC" w:rsidR="004434B7" w:rsidRPr="001C3E18" w:rsidRDefault="003B411B" w:rsidP="003B411B">
            <w:pPr>
              <w:pStyle w:val="Bodycopy"/>
              <w:jc w:val="center"/>
              <w:rPr>
                <w:color w:val="0070C0"/>
              </w:rPr>
            </w:pPr>
            <w:r>
              <w:rPr>
                <w:color w:val="0070C0"/>
              </w:rPr>
              <w:t>DC</w:t>
            </w:r>
          </w:p>
        </w:tc>
        <w:tc>
          <w:tcPr>
            <w:tcW w:w="5670" w:type="dxa"/>
            <w:tcBorders>
              <w:top w:val="single" w:sz="4" w:space="0" w:color="FFFFFF"/>
            </w:tcBorders>
          </w:tcPr>
          <w:p w14:paraId="77D41CA8" w14:textId="6C235D8A" w:rsidR="004434B7" w:rsidRPr="001C3E18" w:rsidRDefault="004434B7" w:rsidP="001C3E18">
            <w:pPr>
              <w:pStyle w:val="Bodycopy"/>
              <w:rPr>
                <w:color w:val="0070C0"/>
              </w:rPr>
            </w:pPr>
            <w:r w:rsidRPr="001C3E18">
              <w:rPr>
                <w:color w:val="0070C0"/>
              </w:rPr>
              <w:t>District of Columbia Notice to Policyholders regarding Automobile insurance</w:t>
            </w:r>
          </w:p>
        </w:tc>
      </w:tr>
      <w:tr w:rsidR="004434B7" w:rsidRPr="00D10255" w14:paraId="07D5C793" w14:textId="77777777" w:rsidTr="006501DD">
        <w:tc>
          <w:tcPr>
            <w:tcW w:w="2632" w:type="dxa"/>
            <w:shd w:val="clear" w:color="auto" w:fill="FFFFFF"/>
          </w:tcPr>
          <w:p w14:paraId="3A0AE62B" w14:textId="084889D3" w:rsidR="004434B7" w:rsidRPr="00D10255" w:rsidRDefault="00D10255" w:rsidP="00D10255">
            <w:pPr>
              <w:pStyle w:val="Bodycopy"/>
              <w:jc w:val="center"/>
              <w:rPr>
                <w:color w:val="0070C0"/>
              </w:rPr>
            </w:pPr>
            <w:r w:rsidRPr="00D10255">
              <w:rPr>
                <w:color w:val="0070C0"/>
              </w:rPr>
              <w:t>AAATKY</w:t>
            </w:r>
          </w:p>
        </w:tc>
        <w:tc>
          <w:tcPr>
            <w:tcW w:w="1022" w:type="dxa"/>
            <w:shd w:val="clear" w:color="auto" w:fill="FFFFFF"/>
          </w:tcPr>
          <w:p w14:paraId="40E3EBF9" w14:textId="61DC1FAB" w:rsidR="004434B7" w:rsidRPr="00D10255" w:rsidRDefault="00D10255" w:rsidP="00D10255">
            <w:pPr>
              <w:pStyle w:val="Bodycopy"/>
              <w:jc w:val="center"/>
              <w:rPr>
                <w:color w:val="0070C0"/>
              </w:rPr>
            </w:pPr>
            <w:r w:rsidRPr="00D10255">
              <w:rPr>
                <w:color w:val="0070C0"/>
              </w:rPr>
              <w:t>KY</w:t>
            </w:r>
          </w:p>
        </w:tc>
        <w:tc>
          <w:tcPr>
            <w:tcW w:w="5670" w:type="dxa"/>
            <w:shd w:val="clear" w:color="auto" w:fill="FFFFFF"/>
          </w:tcPr>
          <w:p w14:paraId="4F2CE18D" w14:textId="29317B20" w:rsidR="004434B7" w:rsidRPr="00D10255" w:rsidRDefault="00D10255" w:rsidP="005B38A8">
            <w:pPr>
              <w:pStyle w:val="Bodycopy"/>
              <w:rPr>
                <w:color w:val="0070C0"/>
              </w:rPr>
            </w:pPr>
            <w:r w:rsidRPr="00D10255">
              <w:rPr>
                <w:color w:val="0070C0"/>
              </w:rPr>
              <w:t>Anti-Theft Discount Notice and Application</w:t>
            </w:r>
          </w:p>
        </w:tc>
      </w:tr>
      <w:tr w:rsidR="004434B7" w:rsidRPr="007E4991" w14:paraId="150B2DE3" w14:textId="77777777" w:rsidTr="006501DD">
        <w:tc>
          <w:tcPr>
            <w:tcW w:w="2632" w:type="dxa"/>
          </w:tcPr>
          <w:p w14:paraId="2F5614B7" w14:textId="0A3D39C3" w:rsidR="004434B7" w:rsidRPr="00D10255" w:rsidRDefault="005B38A8" w:rsidP="00D10255">
            <w:pPr>
              <w:pStyle w:val="Bodycopy"/>
              <w:jc w:val="center"/>
              <w:rPr>
                <w:color w:val="0070C0"/>
              </w:rPr>
            </w:pPr>
            <w:r>
              <w:rPr>
                <w:color w:val="0070C0"/>
              </w:rPr>
              <w:t>AAELKY</w:t>
            </w:r>
          </w:p>
        </w:tc>
        <w:tc>
          <w:tcPr>
            <w:tcW w:w="1022" w:type="dxa"/>
          </w:tcPr>
          <w:p w14:paraId="7A1FC45E" w14:textId="51EF3B15" w:rsidR="004434B7" w:rsidRPr="00D10255" w:rsidRDefault="0031065D" w:rsidP="00D10255">
            <w:pPr>
              <w:pStyle w:val="Bodycopy"/>
              <w:jc w:val="center"/>
              <w:rPr>
                <w:color w:val="0070C0"/>
              </w:rPr>
            </w:pPr>
            <w:r>
              <w:rPr>
                <w:color w:val="0070C0"/>
              </w:rPr>
              <w:t>KY</w:t>
            </w:r>
          </w:p>
        </w:tc>
        <w:tc>
          <w:tcPr>
            <w:tcW w:w="5670" w:type="dxa"/>
          </w:tcPr>
          <w:p w14:paraId="146580CE" w14:textId="29039A25" w:rsidR="004434B7" w:rsidRPr="00D10255" w:rsidRDefault="005B38A8" w:rsidP="005B38A8">
            <w:pPr>
              <w:pStyle w:val="Bodycopy"/>
              <w:rPr>
                <w:color w:val="0070C0"/>
              </w:rPr>
            </w:pPr>
            <w:r w:rsidRPr="005B38A8">
              <w:rPr>
                <w:color w:val="0070C0"/>
              </w:rPr>
              <w:t>Information Notice Regarding Extraordinary Life Circumstance</w:t>
            </w:r>
          </w:p>
        </w:tc>
      </w:tr>
      <w:tr w:rsidR="004434B7" w:rsidRPr="007E4991" w14:paraId="7B5661C7" w14:textId="77777777" w:rsidTr="006501DD">
        <w:tc>
          <w:tcPr>
            <w:tcW w:w="2632" w:type="dxa"/>
            <w:shd w:val="clear" w:color="auto" w:fill="FFFFFF"/>
          </w:tcPr>
          <w:p w14:paraId="68EC2924" w14:textId="2AB3E1EE" w:rsidR="004434B7" w:rsidRPr="00D10255" w:rsidRDefault="0031065D" w:rsidP="00D10255">
            <w:pPr>
              <w:pStyle w:val="Bodycopy"/>
              <w:jc w:val="center"/>
              <w:rPr>
                <w:color w:val="0070C0"/>
              </w:rPr>
            </w:pPr>
            <w:r w:rsidRPr="0031065D">
              <w:rPr>
                <w:color w:val="0070C0"/>
              </w:rPr>
              <w:t>AAILKY</w:t>
            </w:r>
          </w:p>
        </w:tc>
        <w:tc>
          <w:tcPr>
            <w:tcW w:w="1022" w:type="dxa"/>
            <w:shd w:val="clear" w:color="auto" w:fill="FFFFFF"/>
          </w:tcPr>
          <w:p w14:paraId="0836F147" w14:textId="61BA6360" w:rsidR="004434B7" w:rsidRPr="00D10255" w:rsidRDefault="0031065D" w:rsidP="00D10255">
            <w:pPr>
              <w:pStyle w:val="Bodycopy"/>
              <w:jc w:val="center"/>
              <w:rPr>
                <w:color w:val="0070C0"/>
              </w:rPr>
            </w:pPr>
            <w:r>
              <w:rPr>
                <w:color w:val="0070C0"/>
              </w:rPr>
              <w:t>KY</w:t>
            </w:r>
          </w:p>
        </w:tc>
        <w:tc>
          <w:tcPr>
            <w:tcW w:w="5670" w:type="dxa"/>
            <w:shd w:val="clear" w:color="auto" w:fill="FFFFFF"/>
          </w:tcPr>
          <w:p w14:paraId="46F33573" w14:textId="181EB5F1" w:rsidR="004434B7" w:rsidRPr="00D10255" w:rsidRDefault="0031065D" w:rsidP="005B38A8">
            <w:pPr>
              <w:pStyle w:val="Bodycopy"/>
              <w:rPr>
                <w:color w:val="0070C0"/>
              </w:rPr>
            </w:pPr>
            <w:r w:rsidRPr="0031065D">
              <w:rPr>
                <w:color w:val="0070C0"/>
              </w:rPr>
              <w:t>Notice of Options to Increase Limits</w:t>
            </w:r>
          </w:p>
        </w:tc>
      </w:tr>
      <w:tr w:rsidR="00C12376" w:rsidRPr="007E4991" w14:paraId="33FED8BA" w14:textId="77777777" w:rsidTr="006501DD">
        <w:tc>
          <w:tcPr>
            <w:tcW w:w="2632" w:type="dxa"/>
            <w:shd w:val="clear" w:color="auto" w:fill="FFFFFF"/>
          </w:tcPr>
          <w:p w14:paraId="10AAC455" w14:textId="2BED27F4" w:rsidR="00C12376" w:rsidRPr="00BA5EB5" w:rsidRDefault="00C12376" w:rsidP="00D10255">
            <w:pPr>
              <w:pStyle w:val="Bodycopy"/>
              <w:jc w:val="center"/>
              <w:rPr>
                <w:color w:val="0070C0"/>
              </w:rPr>
            </w:pPr>
            <w:r w:rsidRPr="00C12376">
              <w:rPr>
                <w:color w:val="0070C0"/>
              </w:rPr>
              <w:t>AAATRNJ</w:t>
            </w:r>
          </w:p>
        </w:tc>
        <w:tc>
          <w:tcPr>
            <w:tcW w:w="1022" w:type="dxa"/>
            <w:shd w:val="clear" w:color="auto" w:fill="FFFFFF"/>
          </w:tcPr>
          <w:p w14:paraId="023AB538" w14:textId="6729A62B" w:rsidR="00C12376" w:rsidRDefault="0085709C" w:rsidP="00D10255">
            <w:pPr>
              <w:pStyle w:val="Bodycopy"/>
              <w:jc w:val="center"/>
              <w:rPr>
                <w:color w:val="0070C0"/>
              </w:rPr>
            </w:pPr>
            <w:r>
              <w:rPr>
                <w:color w:val="0070C0"/>
              </w:rPr>
              <w:t>NJ</w:t>
            </w:r>
          </w:p>
        </w:tc>
        <w:tc>
          <w:tcPr>
            <w:tcW w:w="5670" w:type="dxa"/>
            <w:shd w:val="clear" w:color="auto" w:fill="FFFFFF"/>
          </w:tcPr>
          <w:p w14:paraId="2146CBA2" w14:textId="303E0657" w:rsidR="00C12376" w:rsidRPr="00BA5EB5" w:rsidRDefault="00C12376" w:rsidP="005B38A8">
            <w:pPr>
              <w:pStyle w:val="Bodycopy"/>
              <w:rPr>
                <w:color w:val="0070C0"/>
              </w:rPr>
            </w:pPr>
            <w:r w:rsidRPr="00C12376">
              <w:rPr>
                <w:color w:val="0070C0"/>
              </w:rPr>
              <w:t>Anti-Theft Recovery Device Discount</w:t>
            </w:r>
          </w:p>
        </w:tc>
      </w:tr>
      <w:tr w:rsidR="00C12376" w:rsidRPr="007E4991" w14:paraId="4B90C37F" w14:textId="77777777" w:rsidTr="006501DD">
        <w:tc>
          <w:tcPr>
            <w:tcW w:w="2632" w:type="dxa"/>
            <w:shd w:val="clear" w:color="auto" w:fill="FFFFFF"/>
          </w:tcPr>
          <w:p w14:paraId="121F1623" w14:textId="450306BE" w:rsidR="00C12376" w:rsidRPr="00BA5EB5" w:rsidRDefault="0085709C" w:rsidP="00E37433">
            <w:pPr>
              <w:pStyle w:val="Bodycopy"/>
              <w:jc w:val="center"/>
              <w:rPr>
                <w:color w:val="0070C0"/>
              </w:rPr>
            </w:pPr>
            <w:r w:rsidRPr="0085709C">
              <w:rPr>
                <w:color w:val="0070C0"/>
              </w:rPr>
              <w:t>AADNNJ1</w:t>
            </w:r>
          </w:p>
        </w:tc>
        <w:tc>
          <w:tcPr>
            <w:tcW w:w="1022" w:type="dxa"/>
            <w:shd w:val="clear" w:color="auto" w:fill="FFFFFF"/>
          </w:tcPr>
          <w:p w14:paraId="4DA0FFDA" w14:textId="457F8C9E" w:rsidR="00C12376" w:rsidRDefault="00915C90" w:rsidP="00D10255">
            <w:pPr>
              <w:pStyle w:val="Bodycopy"/>
              <w:jc w:val="center"/>
              <w:rPr>
                <w:color w:val="0070C0"/>
              </w:rPr>
            </w:pPr>
            <w:r>
              <w:rPr>
                <w:color w:val="0070C0"/>
              </w:rPr>
              <w:t>NJ</w:t>
            </w:r>
          </w:p>
        </w:tc>
        <w:tc>
          <w:tcPr>
            <w:tcW w:w="5670" w:type="dxa"/>
            <w:shd w:val="clear" w:color="auto" w:fill="FFFFFF"/>
          </w:tcPr>
          <w:p w14:paraId="34841E72" w14:textId="20269372" w:rsidR="00C12376" w:rsidRPr="00BA5EB5" w:rsidRDefault="0085709C" w:rsidP="00E37433">
            <w:pPr>
              <w:pStyle w:val="Bodycopy"/>
              <w:rPr>
                <w:color w:val="0070C0"/>
              </w:rPr>
            </w:pPr>
            <w:r w:rsidRPr="0085709C">
              <w:rPr>
                <w:color w:val="0070C0"/>
              </w:rPr>
              <w:t>Insurance Scoring Appeal Process</w:t>
            </w:r>
          </w:p>
        </w:tc>
      </w:tr>
      <w:tr w:rsidR="00C12376" w:rsidRPr="007E4991" w14:paraId="4A9DA3F6" w14:textId="77777777" w:rsidTr="006501DD">
        <w:tc>
          <w:tcPr>
            <w:tcW w:w="2632" w:type="dxa"/>
            <w:shd w:val="clear" w:color="auto" w:fill="FFFFFF"/>
          </w:tcPr>
          <w:p w14:paraId="55182D50" w14:textId="02F34FE3" w:rsidR="00C12376" w:rsidRPr="00BA5EB5" w:rsidRDefault="0085709C" w:rsidP="00E37433">
            <w:pPr>
              <w:pStyle w:val="Bodycopy"/>
              <w:jc w:val="center"/>
              <w:rPr>
                <w:color w:val="0070C0"/>
              </w:rPr>
            </w:pPr>
            <w:r w:rsidRPr="0085709C">
              <w:rPr>
                <w:color w:val="0070C0"/>
              </w:rPr>
              <w:t>AADNNJ2</w:t>
            </w:r>
          </w:p>
        </w:tc>
        <w:tc>
          <w:tcPr>
            <w:tcW w:w="1022" w:type="dxa"/>
            <w:shd w:val="clear" w:color="auto" w:fill="FFFFFF"/>
          </w:tcPr>
          <w:p w14:paraId="1B8F2D5B" w14:textId="4942536D" w:rsidR="00C12376" w:rsidRDefault="00915C90" w:rsidP="00D10255">
            <w:pPr>
              <w:pStyle w:val="Bodycopy"/>
              <w:jc w:val="center"/>
              <w:rPr>
                <w:color w:val="0070C0"/>
              </w:rPr>
            </w:pPr>
            <w:r>
              <w:rPr>
                <w:color w:val="0070C0"/>
              </w:rPr>
              <w:t>NJ</w:t>
            </w:r>
          </w:p>
        </w:tc>
        <w:tc>
          <w:tcPr>
            <w:tcW w:w="5670" w:type="dxa"/>
            <w:shd w:val="clear" w:color="auto" w:fill="FFFFFF"/>
          </w:tcPr>
          <w:p w14:paraId="5ECBC6FC" w14:textId="748EFA61" w:rsidR="00C12376" w:rsidRPr="00BA5EB5" w:rsidRDefault="0085709C" w:rsidP="00E37433">
            <w:pPr>
              <w:pStyle w:val="Bodycopy"/>
              <w:rPr>
                <w:color w:val="0070C0"/>
              </w:rPr>
            </w:pPr>
            <w:r w:rsidRPr="0085709C">
              <w:rPr>
                <w:color w:val="0070C0"/>
              </w:rPr>
              <w:t>NJ Policyholder Notice (insurance score)</w:t>
            </w:r>
          </w:p>
        </w:tc>
      </w:tr>
      <w:tr w:rsidR="00C12376" w:rsidRPr="007E4991" w14:paraId="4F75B84E" w14:textId="77777777" w:rsidTr="006501DD">
        <w:tc>
          <w:tcPr>
            <w:tcW w:w="2632" w:type="dxa"/>
            <w:shd w:val="clear" w:color="auto" w:fill="FFFFFF"/>
          </w:tcPr>
          <w:p w14:paraId="51FBE08D" w14:textId="4B4C7847" w:rsidR="00C12376" w:rsidRPr="00BA5EB5" w:rsidRDefault="0085709C" w:rsidP="00E37433">
            <w:pPr>
              <w:pStyle w:val="Bodycopy"/>
              <w:jc w:val="center"/>
              <w:rPr>
                <w:color w:val="0070C0"/>
              </w:rPr>
            </w:pPr>
            <w:r w:rsidRPr="0085709C">
              <w:rPr>
                <w:color w:val="0070C0"/>
              </w:rPr>
              <w:t>AADNNJA</w:t>
            </w:r>
          </w:p>
        </w:tc>
        <w:tc>
          <w:tcPr>
            <w:tcW w:w="1022" w:type="dxa"/>
            <w:shd w:val="clear" w:color="auto" w:fill="FFFFFF"/>
          </w:tcPr>
          <w:p w14:paraId="46E26CF8" w14:textId="1087681F" w:rsidR="00C12376" w:rsidRDefault="00915C90" w:rsidP="00D10255">
            <w:pPr>
              <w:pStyle w:val="Bodycopy"/>
              <w:jc w:val="center"/>
              <w:rPr>
                <w:color w:val="0070C0"/>
              </w:rPr>
            </w:pPr>
            <w:r>
              <w:rPr>
                <w:color w:val="0070C0"/>
              </w:rPr>
              <w:t>NJ</w:t>
            </w:r>
          </w:p>
        </w:tc>
        <w:tc>
          <w:tcPr>
            <w:tcW w:w="5670" w:type="dxa"/>
            <w:shd w:val="clear" w:color="auto" w:fill="FFFFFF"/>
          </w:tcPr>
          <w:p w14:paraId="777B4793" w14:textId="0D258C95" w:rsidR="00C12376" w:rsidRPr="00BA5EB5" w:rsidRDefault="0085709C" w:rsidP="00E37433">
            <w:pPr>
              <w:pStyle w:val="Bodycopy"/>
              <w:rPr>
                <w:color w:val="0070C0"/>
              </w:rPr>
            </w:pPr>
            <w:r w:rsidRPr="0085709C">
              <w:rPr>
                <w:color w:val="0070C0"/>
              </w:rPr>
              <w:t>Important Notice To NJ Motorists (Defensive Driving Course Discount Available)</w:t>
            </w:r>
          </w:p>
        </w:tc>
      </w:tr>
      <w:tr w:rsidR="0085709C" w:rsidRPr="007E4991" w14:paraId="58D54E9B" w14:textId="77777777" w:rsidTr="006501DD">
        <w:tc>
          <w:tcPr>
            <w:tcW w:w="2632" w:type="dxa"/>
            <w:shd w:val="clear" w:color="auto" w:fill="FFFFFF"/>
          </w:tcPr>
          <w:p w14:paraId="717136E7" w14:textId="4FAF1A34" w:rsidR="0085709C" w:rsidRPr="00BA5EB5" w:rsidRDefault="0085709C" w:rsidP="00E37433">
            <w:pPr>
              <w:pStyle w:val="Bodycopy"/>
              <w:jc w:val="center"/>
              <w:rPr>
                <w:color w:val="0070C0"/>
              </w:rPr>
            </w:pPr>
            <w:r w:rsidRPr="0085709C">
              <w:rPr>
                <w:color w:val="0070C0"/>
              </w:rPr>
              <w:t xml:space="preserve">AADNNJB </w:t>
            </w:r>
          </w:p>
        </w:tc>
        <w:tc>
          <w:tcPr>
            <w:tcW w:w="1022" w:type="dxa"/>
            <w:shd w:val="clear" w:color="auto" w:fill="FFFFFF"/>
          </w:tcPr>
          <w:p w14:paraId="1F542CB0" w14:textId="35B239D7" w:rsidR="0085709C" w:rsidRDefault="00915C90" w:rsidP="00D10255">
            <w:pPr>
              <w:pStyle w:val="Bodycopy"/>
              <w:jc w:val="center"/>
              <w:rPr>
                <w:color w:val="0070C0"/>
              </w:rPr>
            </w:pPr>
            <w:r>
              <w:rPr>
                <w:color w:val="0070C0"/>
              </w:rPr>
              <w:t>NJ</w:t>
            </w:r>
          </w:p>
        </w:tc>
        <w:tc>
          <w:tcPr>
            <w:tcW w:w="5670" w:type="dxa"/>
            <w:shd w:val="clear" w:color="auto" w:fill="FFFFFF"/>
          </w:tcPr>
          <w:p w14:paraId="7B431DA5" w14:textId="2C285BAB" w:rsidR="0085709C" w:rsidRPr="00BA5EB5" w:rsidRDefault="0085709C" w:rsidP="00E37433">
            <w:pPr>
              <w:pStyle w:val="Bodycopy"/>
              <w:rPr>
                <w:color w:val="0070C0"/>
              </w:rPr>
            </w:pPr>
            <w:r w:rsidRPr="0085709C">
              <w:rPr>
                <w:color w:val="0070C0"/>
              </w:rPr>
              <w:t>Automobile Insurance Consumer Bill of Rights</w:t>
            </w:r>
          </w:p>
        </w:tc>
      </w:tr>
      <w:tr w:rsidR="0085709C" w:rsidRPr="007E4991" w14:paraId="4F0573AD" w14:textId="77777777" w:rsidTr="006501DD">
        <w:tc>
          <w:tcPr>
            <w:tcW w:w="2632" w:type="dxa"/>
            <w:shd w:val="clear" w:color="auto" w:fill="FFFFFF"/>
          </w:tcPr>
          <w:p w14:paraId="59B4BA5C" w14:textId="06290346" w:rsidR="0085709C" w:rsidRPr="00BA5EB5" w:rsidRDefault="0085709C" w:rsidP="00E37433">
            <w:pPr>
              <w:pStyle w:val="Bodycopy"/>
              <w:jc w:val="center"/>
              <w:rPr>
                <w:color w:val="0070C0"/>
              </w:rPr>
            </w:pPr>
            <w:r w:rsidRPr="0085709C">
              <w:rPr>
                <w:color w:val="0070C0"/>
              </w:rPr>
              <w:t>AADNNJC</w:t>
            </w:r>
          </w:p>
        </w:tc>
        <w:tc>
          <w:tcPr>
            <w:tcW w:w="1022" w:type="dxa"/>
            <w:shd w:val="clear" w:color="auto" w:fill="FFFFFF"/>
          </w:tcPr>
          <w:p w14:paraId="055E46F3" w14:textId="1161B903" w:rsidR="0085709C" w:rsidRDefault="00915C90" w:rsidP="00D10255">
            <w:pPr>
              <w:pStyle w:val="Bodycopy"/>
              <w:jc w:val="center"/>
              <w:rPr>
                <w:color w:val="0070C0"/>
              </w:rPr>
            </w:pPr>
            <w:r>
              <w:rPr>
                <w:color w:val="0070C0"/>
              </w:rPr>
              <w:t>NJ</w:t>
            </w:r>
          </w:p>
        </w:tc>
        <w:tc>
          <w:tcPr>
            <w:tcW w:w="5670" w:type="dxa"/>
            <w:shd w:val="clear" w:color="auto" w:fill="FFFFFF"/>
          </w:tcPr>
          <w:p w14:paraId="0CD47E7F" w14:textId="6E6F3D6A" w:rsidR="0085709C" w:rsidRPr="00BA5EB5" w:rsidRDefault="0085709C" w:rsidP="00E37433">
            <w:pPr>
              <w:pStyle w:val="Bodycopy"/>
              <w:rPr>
                <w:color w:val="0070C0"/>
              </w:rPr>
            </w:pPr>
            <w:r w:rsidRPr="0085709C">
              <w:rPr>
                <w:color w:val="0070C0"/>
              </w:rPr>
              <w:t>Renewal Notice to NJ Policyholders</w:t>
            </w:r>
          </w:p>
        </w:tc>
      </w:tr>
      <w:tr w:rsidR="0085709C" w:rsidRPr="007E4991" w14:paraId="60C6087A" w14:textId="77777777" w:rsidTr="006501DD">
        <w:tc>
          <w:tcPr>
            <w:tcW w:w="2632" w:type="dxa"/>
            <w:shd w:val="clear" w:color="auto" w:fill="FFFFFF"/>
          </w:tcPr>
          <w:p w14:paraId="443CD03E" w14:textId="3C93F30F" w:rsidR="0085709C" w:rsidRPr="00BA5EB5" w:rsidRDefault="0085709C" w:rsidP="00E37433">
            <w:pPr>
              <w:pStyle w:val="Bodycopy"/>
              <w:jc w:val="center"/>
              <w:rPr>
                <w:color w:val="0070C0"/>
              </w:rPr>
            </w:pPr>
            <w:r w:rsidRPr="0085709C">
              <w:rPr>
                <w:color w:val="0070C0"/>
              </w:rPr>
              <w:t>AADNNJD</w:t>
            </w:r>
          </w:p>
        </w:tc>
        <w:tc>
          <w:tcPr>
            <w:tcW w:w="1022" w:type="dxa"/>
            <w:shd w:val="clear" w:color="auto" w:fill="FFFFFF"/>
          </w:tcPr>
          <w:p w14:paraId="6C0DA2D4" w14:textId="6D035BA3" w:rsidR="0085709C" w:rsidRDefault="00915C90" w:rsidP="00D10255">
            <w:pPr>
              <w:pStyle w:val="Bodycopy"/>
              <w:jc w:val="center"/>
              <w:rPr>
                <w:color w:val="0070C0"/>
              </w:rPr>
            </w:pPr>
            <w:r>
              <w:rPr>
                <w:color w:val="0070C0"/>
              </w:rPr>
              <w:t>NJ</w:t>
            </w:r>
          </w:p>
        </w:tc>
        <w:tc>
          <w:tcPr>
            <w:tcW w:w="5670" w:type="dxa"/>
            <w:shd w:val="clear" w:color="auto" w:fill="FFFFFF"/>
          </w:tcPr>
          <w:p w14:paraId="622C83B8" w14:textId="12E06157" w:rsidR="0085709C" w:rsidRPr="00BA5EB5" w:rsidRDefault="0085709C" w:rsidP="00E37433">
            <w:pPr>
              <w:pStyle w:val="Bodycopy"/>
              <w:rPr>
                <w:color w:val="0070C0"/>
              </w:rPr>
            </w:pPr>
            <w:r w:rsidRPr="0085709C">
              <w:rPr>
                <w:color w:val="0070C0"/>
              </w:rPr>
              <w:t>Important Information (Auto Accident)</w:t>
            </w:r>
          </w:p>
        </w:tc>
      </w:tr>
      <w:tr w:rsidR="0085709C" w:rsidRPr="007E4991" w14:paraId="760320BA" w14:textId="77777777" w:rsidTr="006501DD">
        <w:tc>
          <w:tcPr>
            <w:tcW w:w="2632" w:type="dxa"/>
            <w:shd w:val="clear" w:color="auto" w:fill="FFFFFF"/>
          </w:tcPr>
          <w:p w14:paraId="2B0E9130" w14:textId="0B8D28A4" w:rsidR="0085709C" w:rsidRPr="00BA5EB5" w:rsidRDefault="0085709C" w:rsidP="00E37433">
            <w:pPr>
              <w:pStyle w:val="Bodycopy"/>
              <w:jc w:val="center"/>
              <w:rPr>
                <w:color w:val="0070C0"/>
              </w:rPr>
            </w:pPr>
            <w:r w:rsidRPr="0085709C">
              <w:rPr>
                <w:color w:val="0070C0"/>
              </w:rPr>
              <w:t>AADNNJE</w:t>
            </w:r>
          </w:p>
        </w:tc>
        <w:tc>
          <w:tcPr>
            <w:tcW w:w="1022" w:type="dxa"/>
            <w:shd w:val="clear" w:color="auto" w:fill="FFFFFF"/>
          </w:tcPr>
          <w:p w14:paraId="68E49C1A" w14:textId="34DF7B38" w:rsidR="0085709C" w:rsidRDefault="00915C90" w:rsidP="00D10255">
            <w:pPr>
              <w:pStyle w:val="Bodycopy"/>
              <w:jc w:val="center"/>
              <w:rPr>
                <w:color w:val="0070C0"/>
              </w:rPr>
            </w:pPr>
            <w:r>
              <w:rPr>
                <w:color w:val="0070C0"/>
              </w:rPr>
              <w:t>NJ</w:t>
            </w:r>
          </w:p>
        </w:tc>
        <w:tc>
          <w:tcPr>
            <w:tcW w:w="5670" w:type="dxa"/>
            <w:shd w:val="clear" w:color="auto" w:fill="FFFFFF"/>
          </w:tcPr>
          <w:p w14:paraId="25457E18" w14:textId="415CD6B2" w:rsidR="0085709C" w:rsidRPr="00BA5EB5" w:rsidRDefault="0085709C" w:rsidP="00E37433">
            <w:pPr>
              <w:pStyle w:val="Bodycopy"/>
              <w:rPr>
                <w:color w:val="0070C0"/>
              </w:rPr>
            </w:pPr>
            <w:r w:rsidRPr="0085709C">
              <w:rPr>
                <w:color w:val="0070C0"/>
              </w:rPr>
              <w:t>Notice &amp; Explanation Internal Appeal Process</w:t>
            </w:r>
          </w:p>
        </w:tc>
      </w:tr>
      <w:tr w:rsidR="004434B7" w:rsidRPr="007E4991" w14:paraId="19881204" w14:textId="77777777" w:rsidTr="006501DD">
        <w:tc>
          <w:tcPr>
            <w:tcW w:w="2632" w:type="dxa"/>
            <w:shd w:val="clear" w:color="auto" w:fill="FFFFFF"/>
          </w:tcPr>
          <w:p w14:paraId="4D4E2801" w14:textId="251E4F83" w:rsidR="004434B7" w:rsidRPr="00D10255" w:rsidRDefault="00B07F55" w:rsidP="00B07F55">
            <w:pPr>
              <w:pStyle w:val="Bodycopy"/>
              <w:jc w:val="center"/>
              <w:rPr>
                <w:color w:val="0070C0"/>
              </w:rPr>
            </w:pPr>
            <w:r w:rsidRPr="00B07F55">
              <w:rPr>
                <w:color w:val="0070C0"/>
              </w:rPr>
              <w:t>AAASNY</w:t>
            </w:r>
          </w:p>
        </w:tc>
        <w:tc>
          <w:tcPr>
            <w:tcW w:w="1022" w:type="dxa"/>
            <w:shd w:val="clear" w:color="auto" w:fill="FFFFFF"/>
          </w:tcPr>
          <w:p w14:paraId="26717273" w14:textId="2A5A0E03" w:rsidR="004434B7" w:rsidRPr="00D10255" w:rsidRDefault="00B07F55" w:rsidP="00D10255">
            <w:pPr>
              <w:pStyle w:val="Bodycopy"/>
              <w:jc w:val="center"/>
              <w:rPr>
                <w:color w:val="0070C0"/>
              </w:rPr>
            </w:pPr>
            <w:r>
              <w:rPr>
                <w:color w:val="0070C0"/>
              </w:rPr>
              <w:t>NY</w:t>
            </w:r>
          </w:p>
        </w:tc>
        <w:tc>
          <w:tcPr>
            <w:tcW w:w="5670" w:type="dxa"/>
            <w:shd w:val="clear" w:color="auto" w:fill="FFFFFF"/>
          </w:tcPr>
          <w:p w14:paraId="4A618069" w14:textId="3831D46E" w:rsidR="004434B7" w:rsidRPr="00D10255" w:rsidRDefault="00B07F55" w:rsidP="00DC39DB">
            <w:pPr>
              <w:pStyle w:val="Bodycopy"/>
              <w:rPr>
                <w:color w:val="0070C0"/>
              </w:rPr>
            </w:pPr>
            <w:r w:rsidRPr="00B07F55">
              <w:rPr>
                <w:color w:val="0070C0"/>
              </w:rPr>
              <w:t>Notice of Accident Surcharge</w:t>
            </w:r>
          </w:p>
        </w:tc>
      </w:tr>
      <w:tr w:rsidR="00B07F55" w:rsidRPr="007E4991" w14:paraId="287D8AA8" w14:textId="77777777" w:rsidTr="006501DD">
        <w:tc>
          <w:tcPr>
            <w:tcW w:w="2632" w:type="dxa"/>
            <w:shd w:val="clear" w:color="auto" w:fill="FFFFFF"/>
          </w:tcPr>
          <w:p w14:paraId="62ABFCA5" w14:textId="6AAF53A7" w:rsidR="00B07F55" w:rsidRPr="00B07F55" w:rsidRDefault="00B07F55" w:rsidP="00DC39DB">
            <w:pPr>
              <w:pStyle w:val="Bodycopy"/>
              <w:jc w:val="center"/>
              <w:rPr>
                <w:color w:val="0070C0"/>
              </w:rPr>
            </w:pPr>
            <w:r w:rsidRPr="00B07F55">
              <w:rPr>
                <w:color w:val="0070C0"/>
              </w:rPr>
              <w:t>AACDNY</w:t>
            </w:r>
          </w:p>
        </w:tc>
        <w:tc>
          <w:tcPr>
            <w:tcW w:w="1022" w:type="dxa"/>
            <w:shd w:val="clear" w:color="auto" w:fill="FFFFFF"/>
          </w:tcPr>
          <w:p w14:paraId="7B081E94" w14:textId="7F391DCD" w:rsidR="00B07F55" w:rsidRDefault="00DC39DB" w:rsidP="00D10255">
            <w:pPr>
              <w:pStyle w:val="Bodycopy"/>
              <w:jc w:val="center"/>
              <w:rPr>
                <w:color w:val="0070C0"/>
              </w:rPr>
            </w:pPr>
            <w:r>
              <w:rPr>
                <w:color w:val="0070C0"/>
              </w:rPr>
              <w:t>NY</w:t>
            </w:r>
          </w:p>
        </w:tc>
        <w:tc>
          <w:tcPr>
            <w:tcW w:w="5670" w:type="dxa"/>
            <w:shd w:val="clear" w:color="auto" w:fill="FFFFFF"/>
          </w:tcPr>
          <w:p w14:paraId="018A0F67" w14:textId="632929BF" w:rsidR="00B07F55" w:rsidRPr="00B07F55" w:rsidRDefault="00B07F55" w:rsidP="00DC39DB">
            <w:pPr>
              <w:pStyle w:val="Bodycopy"/>
              <w:rPr>
                <w:color w:val="0070C0"/>
              </w:rPr>
            </w:pPr>
            <w:r w:rsidRPr="00B07F55">
              <w:rPr>
                <w:color w:val="0070C0"/>
              </w:rPr>
              <w:t>Credit Disclosure Notice</w:t>
            </w:r>
          </w:p>
        </w:tc>
      </w:tr>
      <w:tr w:rsidR="00B07F55" w:rsidRPr="007E4991" w14:paraId="77D0842D" w14:textId="77777777" w:rsidTr="006501DD">
        <w:tc>
          <w:tcPr>
            <w:tcW w:w="2632" w:type="dxa"/>
            <w:shd w:val="clear" w:color="auto" w:fill="FFFFFF"/>
          </w:tcPr>
          <w:p w14:paraId="1A43AE97" w14:textId="0619C6F0" w:rsidR="00B07F55" w:rsidRPr="00B07F55" w:rsidRDefault="00B07F55" w:rsidP="00B07F55">
            <w:pPr>
              <w:pStyle w:val="Bodycopy"/>
              <w:jc w:val="center"/>
              <w:rPr>
                <w:color w:val="0070C0"/>
              </w:rPr>
            </w:pPr>
            <w:r w:rsidRPr="00B07F55">
              <w:rPr>
                <w:color w:val="0070C0"/>
              </w:rPr>
              <w:t>AACDNYR</w:t>
            </w:r>
          </w:p>
        </w:tc>
        <w:tc>
          <w:tcPr>
            <w:tcW w:w="1022" w:type="dxa"/>
            <w:shd w:val="clear" w:color="auto" w:fill="FFFFFF"/>
          </w:tcPr>
          <w:p w14:paraId="318D9439" w14:textId="4D393589" w:rsidR="00B07F55" w:rsidRDefault="00DC39DB" w:rsidP="00D10255">
            <w:pPr>
              <w:pStyle w:val="Bodycopy"/>
              <w:jc w:val="center"/>
              <w:rPr>
                <w:color w:val="0070C0"/>
              </w:rPr>
            </w:pPr>
            <w:r>
              <w:rPr>
                <w:color w:val="0070C0"/>
              </w:rPr>
              <w:t>NY</w:t>
            </w:r>
          </w:p>
        </w:tc>
        <w:tc>
          <w:tcPr>
            <w:tcW w:w="5670" w:type="dxa"/>
            <w:shd w:val="clear" w:color="auto" w:fill="FFFFFF"/>
          </w:tcPr>
          <w:p w14:paraId="1F7C1F7B" w14:textId="1C9BEEA1" w:rsidR="00B07F55" w:rsidRPr="00B07F55" w:rsidRDefault="00B07F55" w:rsidP="00B07F55">
            <w:pPr>
              <w:pStyle w:val="Bodycopy"/>
              <w:rPr>
                <w:color w:val="0070C0"/>
              </w:rPr>
            </w:pPr>
            <w:r w:rsidRPr="00B07F55">
              <w:rPr>
                <w:color w:val="0070C0"/>
              </w:rPr>
              <w:t>Credit Disclosure Notice</w:t>
            </w:r>
          </w:p>
        </w:tc>
      </w:tr>
      <w:tr w:rsidR="0085709C" w:rsidRPr="007E4991" w14:paraId="3D1AB1AC" w14:textId="77777777" w:rsidTr="006501DD">
        <w:tc>
          <w:tcPr>
            <w:tcW w:w="2632" w:type="dxa"/>
            <w:shd w:val="clear" w:color="auto" w:fill="FFFFFF"/>
          </w:tcPr>
          <w:p w14:paraId="45F5C9CD" w14:textId="21A55092" w:rsidR="0085709C" w:rsidRPr="00B07F55" w:rsidRDefault="0085709C" w:rsidP="00E37433">
            <w:pPr>
              <w:pStyle w:val="Bodycopy"/>
              <w:jc w:val="center"/>
              <w:rPr>
                <w:color w:val="0070C0"/>
              </w:rPr>
            </w:pPr>
            <w:r w:rsidRPr="0085709C">
              <w:rPr>
                <w:color w:val="0070C0"/>
              </w:rPr>
              <w:t>AADNNY1</w:t>
            </w:r>
          </w:p>
        </w:tc>
        <w:tc>
          <w:tcPr>
            <w:tcW w:w="1022" w:type="dxa"/>
            <w:shd w:val="clear" w:color="auto" w:fill="FFFFFF"/>
          </w:tcPr>
          <w:p w14:paraId="014B96A4" w14:textId="19F6C95B" w:rsidR="0085709C" w:rsidRDefault="00915C90" w:rsidP="00D10255">
            <w:pPr>
              <w:pStyle w:val="Bodycopy"/>
              <w:jc w:val="center"/>
              <w:rPr>
                <w:color w:val="0070C0"/>
              </w:rPr>
            </w:pPr>
            <w:r>
              <w:rPr>
                <w:color w:val="0070C0"/>
              </w:rPr>
              <w:t>NY</w:t>
            </w:r>
          </w:p>
        </w:tc>
        <w:tc>
          <w:tcPr>
            <w:tcW w:w="5670" w:type="dxa"/>
            <w:shd w:val="clear" w:color="auto" w:fill="FFFFFF"/>
          </w:tcPr>
          <w:p w14:paraId="4BDECAE6" w14:textId="5E10A5B6" w:rsidR="0085709C" w:rsidRPr="00B07F55" w:rsidRDefault="0085709C" w:rsidP="00E37433">
            <w:pPr>
              <w:pStyle w:val="Bodycopy"/>
              <w:rPr>
                <w:color w:val="0070C0"/>
              </w:rPr>
            </w:pPr>
            <w:r w:rsidRPr="0085709C">
              <w:rPr>
                <w:color w:val="0070C0"/>
              </w:rPr>
              <w:t>Identification Card Notice</w:t>
            </w:r>
          </w:p>
        </w:tc>
      </w:tr>
      <w:tr w:rsidR="0085709C" w:rsidRPr="007E4991" w14:paraId="4AFB5E17" w14:textId="77777777" w:rsidTr="006501DD">
        <w:tc>
          <w:tcPr>
            <w:tcW w:w="2632" w:type="dxa"/>
            <w:shd w:val="clear" w:color="auto" w:fill="FFFFFF"/>
          </w:tcPr>
          <w:p w14:paraId="3896FCB1" w14:textId="3FB22B8E" w:rsidR="0085709C" w:rsidRPr="00B07F55" w:rsidRDefault="0085709C" w:rsidP="00E37433">
            <w:pPr>
              <w:pStyle w:val="Bodycopy"/>
              <w:jc w:val="center"/>
              <w:rPr>
                <w:color w:val="0070C0"/>
              </w:rPr>
            </w:pPr>
            <w:r w:rsidRPr="0085709C">
              <w:rPr>
                <w:color w:val="0070C0"/>
              </w:rPr>
              <w:lastRenderedPageBreak/>
              <w:t>AADNNY2</w:t>
            </w:r>
          </w:p>
        </w:tc>
        <w:tc>
          <w:tcPr>
            <w:tcW w:w="1022" w:type="dxa"/>
            <w:shd w:val="clear" w:color="auto" w:fill="FFFFFF"/>
          </w:tcPr>
          <w:p w14:paraId="1368EA1F" w14:textId="2B9760EE" w:rsidR="0085709C" w:rsidRDefault="00915C90" w:rsidP="00D10255">
            <w:pPr>
              <w:pStyle w:val="Bodycopy"/>
              <w:jc w:val="center"/>
              <w:rPr>
                <w:color w:val="0070C0"/>
              </w:rPr>
            </w:pPr>
            <w:r>
              <w:rPr>
                <w:color w:val="0070C0"/>
              </w:rPr>
              <w:t>NY</w:t>
            </w:r>
          </w:p>
        </w:tc>
        <w:tc>
          <w:tcPr>
            <w:tcW w:w="5670" w:type="dxa"/>
            <w:shd w:val="clear" w:color="auto" w:fill="FFFFFF"/>
          </w:tcPr>
          <w:p w14:paraId="3AEA563E" w14:textId="313DCAC4" w:rsidR="0085709C" w:rsidRPr="00B07F55" w:rsidRDefault="0085709C" w:rsidP="00E37433">
            <w:pPr>
              <w:pStyle w:val="Bodycopy"/>
              <w:rPr>
                <w:color w:val="0070C0"/>
              </w:rPr>
            </w:pPr>
            <w:r w:rsidRPr="0085709C">
              <w:rPr>
                <w:color w:val="0070C0"/>
              </w:rPr>
              <w:t>DWI Notice</w:t>
            </w:r>
          </w:p>
        </w:tc>
      </w:tr>
      <w:tr w:rsidR="0085709C" w:rsidRPr="007E4991" w14:paraId="7438C19E" w14:textId="77777777" w:rsidTr="006501DD">
        <w:tc>
          <w:tcPr>
            <w:tcW w:w="2632" w:type="dxa"/>
            <w:shd w:val="clear" w:color="auto" w:fill="FFFFFF"/>
          </w:tcPr>
          <w:p w14:paraId="347313AB" w14:textId="3AA9305E" w:rsidR="0085709C" w:rsidRPr="00B07F55" w:rsidRDefault="0085709C" w:rsidP="00E37433">
            <w:pPr>
              <w:pStyle w:val="Bodycopy"/>
              <w:jc w:val="center"/>
              <w:rPr>
                <w:color w:val="0070C0"/>
              </w:rPr>
            </w:pPr>
            <w:r w:rsidRPr="0085709C">
              <w:rPr>
                <w:color w:val="0070C0"/>
              </w:rPr>
              <w:t>AAIFNY1</w:t>
            </w:r>
          </w:p>
        </w:tc>
        <w:tc>
          <w:tcPr>
            <w:tcW w:w="1022" w:type="dxa"/>
            <w:shd w:val="clear" w:color="auto" w:fill="FFFFFF"/>
          </w:tcPr>
          <w:p w14:paraId="3DC64B4E" w14:textId="696E5F21" w:rsidR="0085709C" w:rsidRDefault="00915C90" w:rsidP="00D10255">
            <w:pPr>
              <w:pStyle w:val="Bodycopy"/>
              <w:jc w:val="center"/>
              <w:rPr>
                <w:color w:val="0070C0"/>
              </w:rPr>
            </w:pPr>
            <w:r>
              <w:rPr>
                <w:color w:val="0070C0"/>
              </w:rPr>
              <w:t>NY</w:t>
            </w:r>
          </w:p>
        </w:tc>
        <w:tc>
          <w:tcPr>
            <w:tcW w:w="5670" w:type="dxa"/>
            <w:shd w:val="clear" w:color="auto" w:fill="FFFFFF"/>
          </w:tcPr>
          <w:p w14:paraId="7B43D469" w14:textId="2A98956D" w:rsidR="0085709C" w:rsidRPr="00B07F55" w:rsidRDefault="0085709C" w:rsidP="00E37433">
            <w:pPr>
              <w:pStyle w:val="Bodycopy"/>
              <w:rPr>
                <w:color w:val="0070C0"/>
              </w:rPr>
            </w:pPr>
            <w:r w:rsidRPr="0085709C">
              <w:rPr>
                <w:color w:val="0070C0"/>
              </w:rPr>
              <w:t>Inspection Form Notice 1</w:t>
            </w:r>
          </w:p>
        </w:tc>
      </w:tr>
      <w:tr w:rsidR="0085709C" w:rsidRPr="007E4991" w14:paraId="17E42A4F" w14:textId="77777777" w:rsidTr="006501DD">
        <w:tc>
          <w:tcPr>
            <w:tcW w:w="2632" w:type="dxa"/>
            <w:shd w:val="clear" w:color="auto" w:fill="FFFFFF"/>
          </w:tcPr>
          <w:p w14:paraId="46A1DD85" w14:textId="4272828D" w:rsidR="0085709C" w:rsidRPr="00B07F55" w:rsidRDefault="0085709C" w:rsidP="00B07F55">
            <w:pPr>
              <w:pStyle w:val="Bodycopy"/>
              <w:jc w:val="center"/>
              <w:rPr>
                <w:color w:val="0070C0"/>
              </w:rPr>
            </w:pPr>
            <w:r w:rsidRPr="0085709C">
              <w:rPr>
                <w:color w:val="0070C0"/>
              </w:rPr>
              <w:t>AAIFNY2</w:t>
            </w:r>
          </w:p>
        </w:tc>
        <w:tc>
          <w:tcPr>
            <w:tcW w:w="1022" w:type="dxa"/>
            <w:shd w:val="clear" w:color="auto" w:fill="FFFFFF"/>
          </w:tcPr>
          <w:p w14:paraId="4ABC2503" w14:textId="4A445891" w:rsidR="0085709C" w:rsidRDefault="00915C90" w:rsidP="00D10255">
            <w:pPr>
              <w:pStyle w:val="Bodycopy"/>
              <w:jc w:val="center"/>
              <w:rPr>
                <w:color w:val="0070C0"/>
              </w:rPr>
            </w:pPr>
            <w:r>
              <w:rPr>
                <w:color w:val="0070C0"/>
              </w:rPr>
              <w:t>NY</w:t>
            </w:r>
          </w:p>
        </w:tc>
        <w:tc>
          <w:tcPr>
            <w:tcW w:w="5670" w:type="dxa"/>
            <w:shd w:val="clear" w:color="auto" w:fill="FFFFFF"/>
          </w:tcPr>
          <w:p w14:paraId="2EE4BAEF" w14:textId="245DF012" w:rsidR="0085709C" w:rsidRPr="00B07F55" w:rsidRDefault="0085709C" w:rsidP="00B07F55">
            <w:pPr>
              <w:pStyle w:val="Bodycopy"/>
              <w:rPr>
                <w:color w:val="0070C0"/>
              </w:rPr>
            </w:pPr>
            <w:r w:rsidRPr="0085709C">
              <w:rPr>
                <w:color w:val="0070C0"/>
              </w:rPr>
              <w:t>Inspection Form Notice 2</w:t>
            </w:r>
          </w:p>
        </w:tc>
      </w:tr>
      <w:tr w:rsidR="0085709C" w:rsidRPr="007E4991" w14:paraId="7763FF0F" w14:textId="77777777" w:rsidTr="006501DD">
        <w:tc>
          <w:tcPr>
            <w:tcW w:w="2632" w:type="dxa"/>
            <w:shd w:val="clear" w:color="auto" w:fill="FFFFFF"/>
          </w:tcPr>
          <w:p w14:paraId="78641E14" w14:textId="3AFE5B9C" w:rsidR="0085709C" w:rsidRPr="00B07F55" w:rsidRDefault="0085709C" w:rsidP="00E37433">
            <w:pPr>
              <w:pStyle w:val="Bodycopy"/>
              <w:jc w:val="center"/>
              <w:rPr>
                <w:color w:val="0070C0"/>
              </w:rPr>
            </w:pPr>
            <w:r w:rsidRPr="0085709C">
              <w:rPr>
                <w:color w:val="0070C0"/>
              </w:rPr>
              <w:t>AAMTNY</w:t>
            </w:r>
          </w:p>
        </w:tc>
        <w:tc>
          <w:tcPr>
            <w:tcW w:w="1022" w:type="dxa"/>
            <w:shd w:val="clear" w:color="auto" w:fill="FFFFFF"/>
          </w:tcPr>
          <w:p w14:paraId="33E2EE4F" w14:textId="3B069BE0" w:rsidR="0085709C" w:rsidRDefault="00915C90" w:rsidP="00D10255">
            <w:pPr>
              <w:pStyle w:val="Bodycopy"/>
              <w:jc w:val="center"/>
              <w:rPr>
                <w:color w:val="0070C0"/>
              </w:rPr>
            </w:pPr>
            <w:r>
              <w:rPr>
                <w:color w:val="0070C0"/>
              </w:rPr>
              <w:t>NY</w:t>
            </w:r>
          </w:p>
        </w:tc>
        <w:tc>
          <w:tcPr>
            <w:tcW w:w="5670" w:type="dxa"/>
            <w:shd w:val="clear" w:color="auto" w:fill="FFFFFF"/>
          </w:tcPr>
          <w:p w14:paraId="23DD2F15" w14:textId="07B161B7" w:rsidR="0085709C" w:rsidRPr="00B07F55" w:rsidRDefault="0085709C" w:rsidP="00E37433">
            <w:pPr>
              <w:pStyle w:val="Bodycopy"/>
              <w:rPr>
                <w:color w:val="0070C0"/>
              </w:rPr>
            </w:pPr>
            <w:r w:rsidRPr="0085709C">
              <w:rPr>
                <w:color w:val="0070C0"/>
              </w:rPr>
              <w:t>Multi-tier Disclosure Notice</w:t>
            </w:r>
          </w:p>
        </w:tc>
      </w:tr>
      <w:tr w:rsidR="0085709C" w:rsidRPr="007E4991" w14:paraId="10D40582" w14:textId="77777777" w:rsidTr="006501DD">
        <w:tc>
          <w:tcPr>
            <w:tcW w:w="2632" w:type="dxa"/>
            <w:shd w:val="clear" w:color="auto" w:fill="FFFFFF"/>
          </w:tcPr>
          <w:p w14:paraId="61022FFD" w14:textId="38D68D9A" w:rsidR="0085709C" w:rsidRPr="00B07F55" w:rsidRDefault="0085709C" w:rsidP="00B07F55">
            <w:pPr>
              <w:pStyle w:val="Bodycopy"/>
              <w:jc w:val="center"/>
              <w:rPr>
                <w:color w:val="0070C0"/>
              </w:rPr>
            </w:pPr>
            <w:r w:rsidRPr="0085709C">
              <w:rPr>
                <w:color w:val="0070C0"/>
              </w:rPr>
              <w:t>AAOANY</w:t>
            </w:r>
          </w:p>
        </w:tc>
        <w:tc>
          <w:tcPr>
            <w:tcW w:w="1022" w:type="dxa"/>
            <w:shd w:val="clear" w:color="auto" w:fill="FFFFFF"/>
          </w:tcPr>
          <w:p w14:paraId="2BF7E48A" w14:textId="0796BB1E" w:rsidR="0085709C" w:rsidRDefault="00915C90" w:rsidP="00D10255">
            <w:pPr>
              <w:pStyle w:val="Bodycopy"/>
              <w:jc w:val="center"/>
              <w:rPr>
                <w:color w:val="0070C0"/>
              </w:rPr>
            </w:pPr>
            <w:r>
              <w:rPr>
                <w:color w:val="0070C0"/>
              </w:rPr>
              <w:t>NY</w:t>
            </w:r>
          </w:p>
        </w:tc>
        <w:tc>
          <w:tcPr>
            <w:tcW w:w="5670" w:type="dxa"/>
            <w:shd w:val="clear" w:color="auto" w:fill="FFFFFF"/>
          </w:tcPr>
          <w:p w14:paraId="60073DA0" w14:textId="67B6EC4A" w:rsidR="0085709C" w:rsidRPr="00B07F55" w:rsidRDefault="0085709C" w:rsidP="00B07F55">
            <w:pPr>
              <w:pStyle w:val="Bodycopy"/>
              <w:rPr>
                <w:color w:val="0070C0"/>
              </w:rPr>
            </w:pPr>
            <w:r w:rsidRPr="0085709C">
              <w:rPr>
                <w:color w:val="0070C0"/>
              </w:rPr>
              <w:t>Optional Basic Economic Loss (OBEL) Availability Notice</w:t>
            </w:r>
          </w:p>
        </w:tc>
      </w:tr>
      <w:tr w:rsidR="0085709C" w:rsidRPr="007E4991" w14:paraId="1DDF27E7" w14:textId="77777777" w:rsidTr="006501DD">
        <w:tc>
          <w:tcPr>
            <w:tcW w:w="2632" w:type="dxa"/>
            <w:shd w:val="clear" w:color="auto" w:fill="FFFFFF"/>
          </w:tcPr>
          <w:p w14:paraId="5E2D1D6A" w14:textId="4644ACFA" w:rsidR="0085709C" w:rsidRPr="00B07F55" w:rsidRDefault="0085709C" w:rsidP="00B07F55">
            <w:pPr>
              <w:pStyle w:val="Bodycopy"/>
              <w:jc w:val="center"/>
              <w:rPr>
                <w:color w:val="0070C0"/>
              </w:rPr>
            </w:pPr>
            <w:r w:rsidRPr="0085709C">
              <w:rPr>
                <w:color w:val="0070C0"/>
              </w:rPr>
              <w:t>AAPCNY</w:t>
            </w:r>
          </w:p>
        </w:tc>
        <w:tc>
          <w:tcPr>
            <w:tcW w:w="1022" w:type="dxa"/>
            <w:shd w:val="clear" w:color="auto" w:fill="FFFFFF"/>
          </w:tcPr>
          <w:p w14:paraId="03CE5503" w14:textId="3C95201A" w:rsidR="0085709C" w:rsidRDefault="00915C90" w:rsidP="00D10255">
            <w:pPr>
              <w:pStyle w:val="Bodycopy"/>
              <w:jc w:val="center"/>
              <w:rPr>
                <w:color w:val="0070C0"/>
              </w:rPr>
            </w:pPr>
            <w:r>
              <w:rPr>
                <w:color w:val="0070C0"/>
              </w:rPr>
              <w:t>NY</w:t>
            </w:r>
          </w:p>
        </w:tc>
        <w:tc>
          <w:tcPr>
            <w:tcW w:w="5670" w:type="dxa"/>
            <w:shd w:val="clear" w:color="auto" w:fill="FFFFFF"/>
          </w:tcPr>
          <w:p w14:paraId="1D9FFDFA" w14:textId="22C3A2AE" w:rsidR="0085709C" w:rsidRPr="00B07F55" w:rsidRDefault="0085709C" w:rsidP="0085709C">
            <w:pPr>
              <w:pStyle w:val="Bodycopy"/>
              <w:rPr>
                <w:color w:val="0070C0"/>
              </w:rPr>
            </w:pPr>
            <w:r w:rsidRPr="0085709C">
              <w:rPr>
                <w:color w:val="0070C0"/>
              </w:rPr>
              <w:t xml:space="preserve">Producer Compensation Disclosure Notice </w:t>
            </w:r>
            <w:r w:rsidRPr="0085709C">
              <w:rPr>
                <w:color w:val="0070C0"/>
              </w:rPr>
              <w:tab/>
            </w:r>
          </w:p>
        </w:tc>
      </w:tr>
      <w:tr w:rsidR="0085709C" w:rsidRPr="007E4991" w14:paraId="1807F87F" w14:textId="77777777" w:rsidTr="006501DD">
        <w:tc>
          <w:tcPr>
            <w:tcW w:w="2632" w:type="dxa"/>
            <w:shd w:val="clear" w:color="auto" w:fill="FFFFFF"/>
          </w:tcPr>
          <w:p w14:paraId="127DFE39" w14:textId="4B0D3701" w:rsidR="0085709C" w:rsidRPr="00B07F55" w:rsidRDefault="0085709C" w:rsidP="00E37433">
            <w:pPr>
              <w:pStyle w:val="Bodycopy"/>
              <w:jc w:val="center"/>
              <w:rPr>
                <w:color w:val="0070C0"/>
              </w:rPr>
            </w:pPr>
            <w:r w:rsidRPr="0085709C">
              <w:rPr>
                <w:color w:val="0070C0"/>
              </w:rPr>
              <w:t>AARTNY</w:t>
            </w:r>
          </w:p>
        </w:tc>
        <w:tc>
          <w:tcPr>
            <w:tcW w:w="1022" w:type="dxa"/>
            <w:shd w:val="clear" w:color="auto" w:fill="FFFFFF"/>
          </w:tcPr>
          <w:p w14:paraId="068E81A4" w14:textId="3FFD53BF" w:rsidR="0085709C" w:rsidRDefault="00915C90" w:rsidP="00D10255">
            <w:pPr>
              <w:pStyle w:val="Bodycopy"/>
              <w:jc w:val="center"/>
              <w:rPr>
                <w:color w:val="0070C0"/>
              </w:rPr>
            </w:pPr>
            <w:r>
              <w:rPr>
                <w:color w:val="0070C0"/>
              </w:rPr>
              <w:t>NY</w:t>
            </w:r>
          </w:p>
        </w:tc>
        <w:tc>
          <w:tcPr>
            <w:tcW w:w="5670" w:type="dxa"/>
            <w:shd w:val="clear" w:color="auto" w:fill="FFFFFF"/>
          </w:tcPr>
          <w:p w14:paraId="772A594A" w14:textId="77777777" w:rsidR="0085709C" w:rsidRPr="0085709C" w:rsidRDefault="0085709C" w:rsidP="0085709C">
            <w:pPr>
              <w:pStyle w:val="Bodycopy"/>
              <w:rPr>
                <w:color w:val="0070C0"/>
              </w:rPr>
            </w:pPr>
            <w:r w:rsidRPr="0085709C">
              <w:rPr>
                <w:color w:val="0070C0"/>
              </w:rPr>
              <w:t xml:space="preserve">"Required </w:t>
            </w:r>
            <w:proofErr w:type="spellStart"/>
            <w:r w:rsidRPr="0085709C">
              <w:rPr>
                <w:color w:val="0070C0"/>
              </w:rPr>
              <w:t>Imformation</w:t>
            </w:r>
            <w:proofErr w:type="spellEnd"/>
            <w:r w:rsidRPr="0085709C">
              <w:rPr>
                <w:color w:val="0070C0"/>
              </w:rPr>
              <w:t xml:space="preserve"> Notice</w:t>
            </w:r>
          </w:p>
          <w:p w14:paraId="24101525" w14:textId="5503F834" w:rsidR="0085709C" w:rsidRPr="00B07F55" w:rsidRDefault="0085709C" w:rsidP="00E37433">
            <w:pPr>
              <w:pStyle w:val="Bodycopy"/>
              <w:rPr>
                <w:color w:val="0070C0"/>
              </w:rPr>
            </w:pPr>
            <w:r w:rsidRPr="0085709C">
              <w:rPr>
                <w:color w:val="0070C0"/>
              </w:rPr>
              <w:t>(</w:t>
            </w:r>
            <w:proofErr w:type="spellStart"/>
            <w:r w:rsidRPr="0085709C">
              <w:rPr>
                <w:color w:val="0070C0"/>
              </w:rPr>
              <w:t>Titlat</w:t>
            </w:r>
            <w:proofErr w:type="spellEnd"/>
            <w:r w:rsidRPr="0085709C">
              <w:rPr>
                <w:color w:val="0070C0"/>
              </w:rPr>
              <w:t xml:space="preserve"> change)"</w:t>
            </w:r>
          </w:p>
        </w:tc>
      </w:tr>
      <w:tr w:rsidR="0085709C" w:rsidRPr="007E4991" w14:paraId="05449F77" w14:textId="77777777" w:rsidTr="006501DD">
        <w:tc>
          <w:tcPr>
            <w:tcW w:w="2632" w:type="dxa"/>
            <w:shd w:val="clear" w:color="auto" w:fill="FFFFFF"/>
          </w:tcPr>
          <w:p w14:paraId="62CD9B95" w14:textId="3B35A113" w:rsidR="0085709C" w:rsidRPr="00B07F55" w:rsidRDefault="0085709C" w:rsidP="00E37433">
            <w:pPr>
              <w:pStyle w:val="Bodycopy"/>
              <w:jc w:val="center"/>
              <w:rPr>
                <w:color w:val="0070C0"/>
              </w:rPr>
            </w:pPr>
            <w:r w:rsidRPr="0085709C">
              <w:rPr>
                <w:color w:val="0070C0"/>
              </w:rPr>
              <w:t>AASANY</w:t>
            </w:r>
          </w:p>
        </w:tc>
        <w:tc>
          <w:tcPr>
            <w:tcW w:w="1022" w:type="dxa"/>
            <w:shd w:val="clear" w:color="auto" w:fill="FFFFFF"/>
          </w:tcPr>
          <w:p w14:paraId="04D68EE1" w14:textId="7482991B" w:rsidR="0085709C" w:rsidRDefault="00915C90" w:rsidP="00D10255">
            <w:pPr>
              <w:pStyle w:val="Bodycopy"/>
              <w:jc w:val="center"/>
              <w:rPr>
                <w:color w:val="0070C0"/>
              </w:rPr>
            </w:pPr>
            <w:r>
              <w:rPr>
                <w:color w:val="0070C0"/>
              </w:rPr>
              <w:t>NY</w:t>
            </w:r>
          </w:p>
        </w:tc>
        <w:tc>
          <w:tcPr>
            <w:tcW w:w="5670" w:type="dxa"/>
            <w:shd w:val="clear" w:color="auto" w:fill="FFFFFF"/>
          </w:tcPr>
          <w:p w14:paraId="363408DC" w14:textId="1455D0BD" w:rsidR="0085709C" w:rsidRPr="00B07F55" w:rsidRDefault="0085709C" w:rsidP="00E37433">
            <w:pPr>
              <w:pStyle w:val="Bodycopy"/>
              <w:rPr>
                <w:color w:val="0070C0"/>
              </w:rPr>
            </w:pPr>
            <w:r w:rsidRPr="0085709C">
              <w:rPr>
                <w:color w:val="0070C0"/>
              </w:rPr>
              <w:t>SUM Availability Notice</w:t>
            </w:r>
          </w:p>
        </w:tc>
      </w:tr>
      <w:tr w:rsidR="0085709C" w:rsidRPr="007E4991" w14:paraId="3334CF99" w14:textId="77777777" w:rsidTr="006501DD">
        <w:tc>
          <w:tcPr>
            <w:tcW w:w="2632" w:type="dxa"/>
            <w:shd w:val="clear" w:color="auto" w:fill="FFFFFF"/>
          </w:tcPr>
          <w:p w14:paraId="5F862174" w14:textId="02590FD9" w:rsidR="0085709C" w:rsidRPr="00B07F55" w:rsidRDefault="0085709C" w:rsidP="00B07F55">
            <w:pPr>
              <w:pStyle w:val="Bodycopy"/>
              <w:jc w:val="center"/>
              <w:rPr>
                <w:color w:val="0070C0"/>
              </w:rPr>
            </w:pPr>
            <w:r w:rsidRPr="0085709C">
              <w:rPr>
                <w:color w:val="0070C0"/>
              </w:rPr>
              <w:t>AASLNY</w:t>
            </w:r>
          </w:p>
        </w:tc>
        <w:tc>
          <w:tcPr>
            <w:tcW w:w="1022" w:type="dxa"/>
            <w:shd w:val="clear" w:color="auto" w:fill="FFFFFF"/>
          </w:tcPr>
          <w:p w14:paraId="37BE463E" w14:textId="51388F07" w:rsidR="0085709C" w:rsidRDefault="00915C90" w:rsidP="00D10255">
            <w:pPr>
              <w:pStyle w:val="Bodycopy"/>
              <w:jc w:val="center"/>
              <w:rPr>
                <w:color w:val="0070C0"/>
              </w:rPr>
            </w:pPr>
            <w:r>
              <w:rPr>
                <w:color w:val="0070C0"/>
              </w:rPr>
              <w:t>NY</w:t>
            </w:r>
          </w:p>
        </w:tc>
        <w:tc>
          <w:tcPr>
            <w:tcW w:w="5670" w:type="dxa"/>
            <w:shd w:val="clear" w:color="auto" w:fill="FFFFFF"/>
          </w:tcPr>
          <w:p w14:paraId="19998FF8" w14:textId="3C35BE64" w:rsidR="0085709C" w:rsidRPr="00B07F55" w:rsidRDefault="0085709C" w:rsidP="00B07F55">
            <w:pPr>
              <w:pStyle w:val="Bodycopy"/>
              <w:rPr>
                <w:color w:val="0070C0"/>
              </w:rPr>
            </w:pPr>
            <w:r w:rsidRPr="0085709C">
              <w:rPr>
                <w:color w:val="0070C0"/>
              </w:rPr>
              <w:t>Supplemental Spousal Liability Availability Notice</w:t>
            </w:r>
          </w:p>
        </w:tc>
      </w:tr>
      <w:tr w:rsidR="0085709C" w:rsidRPr="007E4991" w14:paraId="34D68F62" w14:textId="77777777" w:rsidTr="006501DD">
        <w:tc>
          <w:tcPr>
            <w:tcW w:w="2632" w:type="dxa"/>
            <w:shd w:val="clear" w:color="auto" w:fill="FFFFFF"/>
          </w:tcPr>
          <w:p w14:paraId="63726418" w14:textId="41FA8370" w:rsidR="0085709C" w:rsidRPr="00B07F55" w:rsidRDefault="0085709C" w:rsidP="00B07F55">
            <w:pPr>
              <w:pStyle w:val="Bodycopy"/>
              <w:jc w:val="center"/>
              <w:rPr>
                <w:color w:val="0070C0"/>
              </w:rPr>
            </w:pPr>
            <w:r w:rsidRPr="0085709C">
              <w:rPr>
                <w:color w:val="0070C0"/>
              </w:rPr>
              <w:t>AATPNY</w:t>
            </w:r>
          </w:p>
        </w:tc>
        <w:tc>
          <w:tcPr>
            <w:tcW w:w="1022" w:type="dxa"/>
            <w:shd w:val="clear" w:color="auto" w:fill="FFFFFF"/>
          </w:tcPr>
          <w:p w14:paraId="3676DE63" w14:textId="01D3E0E1" w:rsidR="0085709C" w:rsidRDefault="00915C90" w:rsidP="00D10255">
            <w:pPr>
              <w:pStyle w:val="Bodycopy"/>
              <w:jc w:val="center"/>
              <w:rPr>
                <w:color w:val="0070C0"/>
              </w:rPr>
            </w:pPr>
            <w:r>
              <w:rPr>
                <w:color w:val="0070C0"/>
              </w:rPr>
              <w:t>NY</w:t>
            </w:r>
          </w:p>
        </w:tc>
        <w:tc>
          <w:tcPr>
            <w:tcW w:w="5670" w:type="dxa"/>
            <w:shd w:val="clear" w:color="auto" w:fill="FFFFFF"/>
          </w:tcPr>
          <w:p w14:paraId="093E4480" w14:textId="3E905430" w:rsidR="0085709C" w:rsidRPr="00B07F55" w:rsidRDefault="0085709C" w:rsidP="0085709C">
            <w:pPr>
              <w:pStyle w:val="Bodycopy"/>
              <w:rPr>
                <w:color w:val="0070C0"/>
              </w:rPr>
            </w:pPr>
            <w:r w:rsidRPr="0085709C">
              <w:rPr>
                <w:color w:val="0070C0"/>
              </w:rPr>
              <w:t>Third Party Designee Notice</w:t>
            </w:r>
            <w:r w:rsidRPr="0085709C">
              <w:rPr>
                <w:color w:val="0070C0"/>
              </w:rPr>
              <w:tab/>
            </w:r>
          </w:p>
        </w:tc>
      </w:tr>
      <w:tr w:rsidR="0085709C" w:rsidRPr="007E4991" w14:paraId="216F2FAF" w14:textId="77777777" w:rsidTr="006501DD">
        <w:tc>
          <w:tcPr>
            <w:tcW w:w="2632" w:type="dxa"/>
            <w:shd w:val="clear" w:color="auto" w:fill="FFFFFF"/>
          </w:tcPr>
          <w:p w14:paraId="7ED24D53" w14:textId="3292A6B8" w:rsidR="0085709C" w:rsidRPr="00B07F55" w:rsidRDefault="0063738A" w:rsidP="00B07F55">
            <w:pPr>
              <w:pStyle w:val="Bodycopy"/>
              <w:jc w:val="center"/>
              <w:rPr>
                <w:color w:val="0070C0"/>
              </w:rPr>
            </w:pPr>
            <w:r w:rsidRPr="0063738A">
              <w:rPr>
                <w:color w:val="0070C0"/>
              </w:rPr>
              <w:t>AATPCT</w:t>
            </w:r>
          </w:p>
        </w:tc>
        <w:tc>
          <w:tcPr>
            <w:tcW w:w="1022" w:type="dxa"/>
            <w:shd w:val="clear" w:color="auto" w:fill="FFFFFF"/>
          </w:tcPr>
          <w:p w14:paraId="64ED65AE" w14:textId="3866C957" w:rsidR="0085709C" w:rsidRDefault="00915C90" w:rsidP="00D10255">
            <w:pPr>
              <w:pStyle w:val="Bodycopy"/>
              <w:jc w:val="center"/>
              <w:rPr>
                <w:color w:val="0070C0"/>
              </w:rPr>
            </w:pPr>
            <w:r>
              <w:rPr>
                <w:color w:val="0070C0"/>
              </w:rPr>
              <w:t>CT</w:t>
            </w:r>
          </w:p>
        </w:tc>
        <w:tc>
          <w:tcPr>
            <w:tcW w:w="5670" w:type="dxa"/>
            <w:shd w:val="clear" w:color="auto" w:fill="FFFFFF"/>
          </w:tcPr>
          <w:p w14:paraId="0262C012" w14:textId="13713B82" w:rsidR="0085709C" w:rsidRPr="00B07F55" w:rsidRDefault="0063738A" w:rsidP="00E37433">
            <w:pPr>
              <w:pStyle w:val="Bodycopy"/>
              <w:rPr>
                <w:color w:val="0070C0"/>
              </w:rPr>
            </w:pPr>
            <w:r w:rsidRPr="0063738A">
              <w:rPr>
                <w:color w:val="0070C0"/>
              </w:rPr>
              <w:t>Important Notice to Senior Citizens, Third Party Notification</w:t>
            </w:r>
          </w:p>
        </w:tc>
      </w:tr>
      <w:tr w:rsidR="0085709C" w:rsidRPr="007E4991" w14:paraId="3051E718" w14:textId="77777777" w:rsidTr="006501DD">
        <w:tc>
          <w:tcPr>
            <w:tcW w:w="2632" w:type="dxa"/>
            <w:shd w:val="clear" w:color="auto" w:fill="FFFFFF"/>
          </w:tcPr>
          <w:p w14:paraId="5C5B76FF" w14:textId="223D8157" w:rsidR="0085709C" w:rsidRPr="00B07F55" w:rsidRDefault="0063738A" w:rsidP="00B07F55">
            <w:pPr>
              <w:pStyle w:val="Bodycopy"/>
              <w:jc w:val="center"/>
              <w:rPr>
                <w:color w:val="0070C0"/>
              </w:rPr>
            </w:pPr>
            <w:r w:rsidRPr="0063738A">
              <w:rPr>
                <w:color w:val="0070C0"/>
              </w:rPr>
              <w:t>AHCDCT</w:t>
            </w:r>
          </w:p>
        </w:tc>
        <w:tc>
          <w:tcPr>
            <w:tcW w:w="1022" w:type="dxa"/>
            <w:shd w:val="clear" w:color="auto" w:fill="FFFFFF"/>
          </w:tcPr>
          <w:p w14:paraId="3BF0FBE3" w14:textId="32FF1710" w:rsidR="0085709C" w:rsidRDefault="000B1F4B" w:rsidP="00D10255">
            <w:pPr>
              <w:pStyle w:val="Bodycopy"/>
              <w:jc w:val="center"/>
              <w:rPr>
                <w:color w:val="0070C0"/>
              </w:rPr>
            </w:pPr>
            <w:r>
              <w:rPr>
                <w:color w:val="0070C0"/>
              </w:rPr>
              <w:t>CT</w:t>
            </w:r>
          </w:p>
        </w:tc>
        <w:tc>
          <w:tcPr>
            <w:tcW w:w="5670" w:type="dxa"/>
            <w:shd w:val="clear" w:color="auto" w:fill="FFFFFF"/>
          </w:tcPr>
          <w:p w14:paraId="26FC18D8" w14:textId="27AC90D8" w:rsidR="0085709C" w:rsidRPr="00B07F55" w:rsidRDefault="0063738A" w:rsidP="0063738A">
            <w:pPr>
              <w:pStyle w:val="Bodycopy"/>
              <w:rPr>
                <w:color w:val="0070C0"/>
              </w:rPr>
            </w:pPr>
            <w:r w:rsidRPr="0063738A">
              <w:rPr>
                <w:color w:val="0070C0"/>
              </w:rPr>
              <w:t>Credit Disclosure Notice</w:t>
            </w:r>
            <w:r w:rsidRPr="0063738A">
              <w:rPr>
                <w:color w:val="0070C0"/>
              </w:rPr>
              <w:tab/>
            </w:r>
          </w:p>
        </w:tc>
      </w:tr>
      <w:tr w:rsidR="0085709C" w:rsidRPr="007E4991" w14:paraId="57CC0F37" w14:textId="77777777" w:rsidTr="006501DD">
        <w:tc>
          <w:tcPr>
            <w:tcW w:w="2632" w:type="dxa"/>
            <w:shd w:val="clear" w:color="auto" w:fill="FFFFFF"/>
          </w:tcPr>
          <w:p w14:paraId="7501CDCE" w14:textId="64C45368" w:rsidR="0085709C" w:rsidRPr="00B07F55" w:rsidRDefault="00684B3F" w:rsidP="00B07F55">
            <w:pPr>
              <w:pStyle w:val="Bodycopy"/>
              <w:jc w:val="center"/>
              <w:rPr>
                <w:color w:val="0070C0"/>
              </w:rPr>
            </w:pPr>
            <w:r w:rsidRPr="00684B3F">
              <w:rPr>
                <w:color w:val="0070C0"/>
              </w:rPr>
              <w:t>AADNMDB</w:t>
            </w:r>
          </w:p>
        </w:tc>
        <w:tc>
          <w:tcPr>
            <w:tcW w:w="1022" w:type="dxa"/>
            <w:shd w:val="clear" w:color="auto" w:fill="FFFFFF"/>
          </w:tcPr>
          <w:p w14:paraId="12DB464C" w14:textId="77777777" w:rsidR="000B1F4B" w:rsidRPr="00490B3E" w:rsidRDefault="000B1F4B" w:rsidP="000B1F4B">
            <w:pPr>
              <w:pStyle w:val="Bodycopy"/>
              <w:jc w:val="center"/>
              <w:rPr>
                <w:color w:val="0070C0"/>
              </w:rPr>
            </w:pPr>
            <w:r w:rsidRPr="00490B3E">
              <w:rPr>
                <w:color w:val="0070C0"/>
              </w:rPr>
              <w:t>MD</w:t>
            </w:r>
          </w:p>
          <w:p w14:paraId="61414CA6" w14:textId="77777777" w:rsidR="0085709C" w:rsidRDefault="0085709C" w:rsidP="00D10255">
            <w:pPr>
              <w:pStyle w:val="Bodycopy"/>
              <w:jc w:val="center"/>
              <w:rPr>
                <w:color w:val="0070C0"/>
              </w:rPr>
            </w:pPr>
          </w:p>
        </w:tc>
        <w:tc>
          <w:tcPr>
            <w:tcW w:w="5670" w:type="dxa"/>
            <w:shd w:val="clear" w:color="auto" w:fill="FFFFFF"/>
          </w:tcPr>
          <w:p w14:paraId="21265D0A" w14:textId="7A04A963" w:rsidR="0085709C" w:rsidRPr="00B07F55" w:rsidRDefault="00684B3F" w:rsidP="00E37433">
            <w:pPr>
              <w:pStyle w:val="Bodycopy"/>
              <w:rPr>
                <w:color w:val="0070C0"/>
              </w:rPr>
            </w:pPr>
            <w:r w:rsidRPr="00684B3F">
              <w:rPr>
                <w:color w:val="0070C0"/>
              </w:rPr>
              <w:t>Important Notice and Disclosures Regarding Your Auto Policy</w:t>
            </w:r>
            <w:r w:rsidRPr="00684B3F">
              <w:rPr>
                <w:color w:val="0070C0"/>
              </w:rPr>
              <w:tab/>
            </w:r>
          </w:p>
        </w:tc>
      </w:tr>
      <w:tr w:rsidR="0085709C" w:rsidRPr="007E4991" w14:paraId="4F15BF18" w14:textId="77777777" w:rsidTr="006501DD">
        <w:tc>
          <w:tcPr>
            <w:tcW w:w="2632" w:type="dxa"/>
            <w:shd w:val="clear" w:color="auto" w:fill="FFFFFF"/>
          </w:tcPr>
          <w:p w14:paraId="2C02ECA7" w14:textId="377CDE30" w:rsidR="0085709C" w:rsidRPr="00B07F55" w:rsidRDefault="00684B3F" w:rsidP="00B07F55">
            <w:pPr>
              <w:pStyle w:val="Bodycopy"/>
              <w:jc w:val="center"/>
              <w:rPr>
                <w:color w:val="0070C0"/>
              </w:rPr>
            </w:pPr>
            <w:r w:rsidRPr="00684B3F">
              <w:rPr>
                <w:color w:val="0070C0"/>
              </w:rPr>
              <w:t>AADNMDC</w:t>
            </w:r>
          </w:p>
        </w:tc>
        <w:tc>
          <w:tcPr>
            <w:tcW w:w="1022" w:type="dxa"/>
            <w:shd w:val="clear" w:color="auto" w:fill="FFFFFF"/>
          </w:tcPr>
          <w:p w14:paraId="073D9013" w14:textId="6C16CA25" w:rsidR="0085709C" w:rsidRDefault="000B1F4B" w:rsidP="00E37433">
            <w:pPr>
              <w:pStyle w:val="Bodycopy"/>
              <w:jc w:val="center"/>
              <w:rPr>
                <w:color w:val="0070C0"/>
              </w:rPr>
            </w:pPr>
            <w:r w:rsidRPr="00490B3E">
              <w:rPr>
                <w:color w:val="0070C0"/>
              </w:rPr>
              <w:t>MD</w:t>
            </w:r>
          </w:p>
        </w:tc>
        <w:tc>
          <w:tcPr>
            <w:tcW w:w="5670" w:type="dxa"/>
            <w:shd w:val="clear" w:color="auto" w:fill="FFFFFF"/>
          </w:tcPr>
          <w:p w14:paraId="5FCCCE5D" w14:textId="1FE33FE4" w:rsidR="0085709C" w:rsidRPr="00B07F55" w:rsidRDefault="00684B3F" w:rsidP="00E37433">
            <w:pPr>
              <w:pStyle w:val="Bodycopy"/>
              <w:rPr>
                <w:color w:val="0070C0"/>
              </w:rPr>
            </w:pPr>
            <w:r w:rsidRPr="00684B3F">
              <w:rPr>
                <w:color w:val="0070C0"/>
              </w:rPr>
              <w:t>Collision Damage to Rental Vehicles</w:t>
            </w:r>
            <w:r w:rsidRPr="00684B3F">
              <w:rPr>
                <w:color w:val="0070C0"/>
              </w:rPr>
              <w:tab/>
            </w:r>
          </w:p>
        </w:tc>
      </w:tr>
      <w:tr w:rsidR="00490B3E" w:rsidRPr="007E4991" w14:paraId="2931F5F8" w14:textId="77777777" w:rsidTr="006501DD">
        <w:tc>
          <w:tcPr>
            <w:tcW w:w="2632" w:type="dxa"/>
            <w:shd w:val="clear" w:color="auto" w:fill="FFFFFF"/>
          </w:tcPr>
          <w:p w14:paraId="3B9EB1BC" w14:textId="390E7FC6" w:rsidR="00490B3E" w:rsidRPr="00DC39DB" w:rsidRDefault="00684B3F" w:rsidP="00D10255">
            <w:pPr>
              <w:pStyle w:val="Bodycopy"/>
              <w:jc w:val="center"/>
              <w:rPr>
                <w:color w:val="0070C0"/>
              </w:rPr>
            </w:pPr>
            <w:r w:rsidRPr="00684B3F">
              <w:rPr>
                <w:color w:val="0070C0"/>
              </w:rPr>
              <w:t>AADNMDD</w:t>
            </w:r>
          </w:p>
        </w:tc>
        <w:tc>
          <w:tcPr>
            <w:tcW w:w="1022" w:type="dxa"/>
            <w:shd w:val="clear" w:color="auto" w:fill="FFFFFF"/>
          </w:tcPr>
          <w:p w14:paraId="52155A41" w14:textId="140FB838" w:rsidR="00490B3E" w:rsidRDefault="00490B3E" w:rsidP="00E37433">
            <w:pPr>
              <w:pStyle w:val="Bodycopy"/>
              <w:jc w:val="center"/>
              <w:rPr>
                <w:color w:val="0070C0"/>
              </w:rPr>
            </w:pPr>
            <w:r w:rsidRPr="00490B3E">
              <w:rPr>
                <w:color w:val="0070C0"/>
              </w:rPr>
              <w:t>MD</w:t>
            </w:r>
          </w:p>
        </w:tc>
        <w:tc>
          <w:tcPr>
            <w:tcW w:w="5670" w:type="dxa"/>
            <w:shd w:val="clear" w:color="auto" w:fill="FFFFFF"/>
          </w:tcPr>
          <w:p w14:paraId="18344B1A" w14:textId="5765E19C" w:rsidR="00490B3E" w:rsidRPr="00DC39DB" w:rsidRDefault="00684B3F" w:rsidP="00E37433">
            <w:pPr>
              <w:pStyle w:val="Bodycopy"/>
              <w:rPr>
                <w:color w:val="0070C0"/>
              </w:rPr>
            </w:pPr>
            <w:r w:rsidRPr="00684B3F">
              <w:rPr>
                <w:color w:val="0070C0"/>
              </w:rPr>
              <w:t xml:space="preserve">"Important Notice </w:t>
            </w:r>
            <w:r w:rsidR="00E37433">
              <w:rPr>
                <w:color w:val="0070C0"/>
              </w:rPr>
              <w:t>–</w:t>
            </w:r>
            <w:r w:rsidRPr="00684B3F">
              <w:rPr>
                <w:color w:val="0070C0"/>
              </w:rPr>
              <w:t xml:space="preserve"> Maryland</w:t>
            </w:r>
            <w:r w:rsidR="00E37433">
              <w:rPr>
                <w:color w:val="0070C0"/>
              </w:rPr>
              <w:t xml:space="preserve"> </w:t>
            </w:r>
            <w:r w:rsidRPr="00684B3F">
              <w:rPr>
                <w:color w:val="0070C0"/>
              </w:rPr>
              <w:t xml:space="preserve">(MD Dept. of Transportation MOVE IT </w:t>
            </w:r>
            <w:proofErr w:type="spellStart"/>
            <w:r w:rsidRPr="00684B3F">
              <w:rPr>
                <w:color w:val="0070C0"/>
              </w:rPr>
              <w:t>Prgm</w:t>
            </w:r>
            <w:proofErr w:type="spellEnd"/>
            <w:r w:rsidRPr="00684B3F">
              <w:rPr>
                <w:color w:val="0070C0"/>
              </w:rPr>
              <w:t>)"</w:t>
            </w:r>
          </w:p>
        </w:tc>
      </w:tr>
      <w:tr w:rsidR="00684B3F" w:rsidRPr="007E4991" w14:paraId="59248387" w14:textId="77777777" w:rsidTr="006501DD">
        <w:tc>
          <w:tcPr>
            <w:tcW w:w="2632" w:type="dxa"/>
            <w:shd w:val="clear" w:color="auto" w:fill="FFFFFF"/>
          </w:tcPr>
          <w:p w14:paraId="37B77E62" w14:textId="15DB068A" w:rsidR="00684B3F" w:rsidRPr="00684B3F" w:rsidRDefault="00684B3F" w:rsidP="00D10255">
            <w:pPr>
              <w:pStyle w:val="Bodycopy"/>
              <w:jc w:val="center"/>
              <w:rPr>
                <w:color w:val="0070C0"/>
              </w:rPr>
            </w:pPr>
            <w:r w:rsidRPr="00684B3F">
              <w:rPr>
                <w:color w:val="0070C0"/>
              </w:rPr>
              <w:t>AAFEMD</w:t>
            </w:r>
          </w:p>
        </w:tc>
        <w:tc>
          <w:tcPr>
            <w:tcW w:w="1022" w:type="dxa"/>
            <w:shd w:val="clear" w:color="auto" w:fill="FFFFFF"/>
          </w:tcPr>
          <w:p w14:paraId="15784328" w14:textId="3A1AEA0D" w:rsidR="00684B3F" w:rsidRPr="00490B3E" w:rsidRDefault="000B1F4B" w:rsidP="00E37433">
            <w:pPr>
              <w:pStyle w:val="Bodycopy"/>
              <w:jc w:val="center"/>
              <w:rPr>
                <w:color w:val="0070C0"/>
              </w:rPr>
            </w:pPr>
            <w:r>
              <w:rPr>
                <w:color w:val="0070C0"/>
              </w:rPr>
              <w:t>MD</w:t>
            </w:r>
          </w:p>
        </w:tc>
        <w:tc>
          <w:tcPr>
            <w:tcW w:w="5670" w:type="dxa"/>
            <w:shd w:val="clear" w:color="auto" w:fill="FFFFFF"/>
          </w:tcPr>
          <w:p w14:paraId="41B508EF" w14:textId="3591C6EC" w:rsidR="00684B3F" w:rsidRPr="00684B3F" w:rsidRDefault="00684B3F" w:rsidP="00E37433">
            <w:pPr>
              <w:pStyle w:val="Bodycopy"/>
              <w:rPr>
                <w:color w:val="0070C0"/>
              </w:rPr>
            </w:pPr>
            <w:r w:rsidRPr="00684B3F">
              <w:rPr>
                <w:color w:val="0070C0"/>
              </w:rPr>
              <w:t>Federal Employees Using Autos in Government Business</w:t>
            </w:r>
          </w:p>
        </w:tc>
      </w:tr>
      <w:tr w:rsidR="00684B3F" w:rsidRPr="007E4991" w14:paraId="498A96E8" w14:textId="77777777" w:rsidTr="006501DD">
        <w:tc>
          <w:tcPr>
            <w:tcW w:w="2632" w:type="dxa"/>
            <w:shd w:val="clear" w:color="auto" w:fill="FFFFFF"/>
          </w:tcPr>
          <w:p w14:paraId="406EB347" w14:textId="11CF7121" w:rsidR="00684B3F" w:rsidRPr="00684B3F" w:rsidRDefault="00A6222F" w:rsidP="00D10255">
            <w:pPr>
              <w:pStyle w:val="Bodycopy"/>
              <w:jc w:val="center"/>
              <w:rPr>
                <w:color w:val="0070C0"/>
              </w:rPr>
            </w:pPr>
            <w:r w:rsidRPr="00A6222F">
              <w:rPr>
                <w:color w:val="0070C0"/>
              </w:rPr>
              <w:t>AADNPAA</w:t>
            </w:r>
          </w:p>
        </w:tc>
        <w:tc>
          <w:tcPr>
            <w:tcW w:w="1022" w:type="dxa"/>
            <w:shd w:val="clear" w:color="auto" w:fill="FFFFFF"/>
          </w:tcPr>
          <w:p w14:paraId="71E07917" w14:textId="7C64129F" w:rsidR="00684B3F" w:rsidRPr="00490B3E" w:rsidRDefault="001653EF" w:rsidP="00E37433">
            <w:pPr>
              <w:pStyle w:val="Bodycopy"/>
              <w:jc w:val="center"/>
              <w:rPr>
                <w:color w:val="0070C0"/>
              </w:rPr>
            </w:pPr>
            <w:r w:rsidRPr="00490B3E">
              <w:rPr>
                <w:color w:val="0070C0"/>
              </w:rPr>
              <w:t>PA</w:t>
            </w:r>
          </w:p>
        </w:tc>
        <w:tc>
          <w:tcPr>
            <w:tcW w:w="5670" w:type="dxa"/>
            <w:shd w:val="clear" w:color="auto" w:fill="FFFFFF"/>
          </w:tcPr>
          <w:p w14:paraId="4B926070" w14:textId="262B47F0" w:rsidR="00684B3F" w:rsidRPr="00684B3F" w:rsidRDefault="00A6222F" w:rsidP="00E37433">
            <w:pPr>
              <w:pStyle w:val="Bodycopy"/>
              <w:rPr>
                <w:color w:val="0070C0"/>
              </w:rPr>
            </w:pPr>
            <w:r w:rsidRPr="00A6222F">
              <w:rPr>
                <w:color w:val="0070C0"/>
              </w:rPr>
              <w:t>Pennsylvania Important Notice</w:t>
            </w:r>
            <w:r w:rsidRPr="00A6222F">
              <w:rPr>
                <w:color w:val="0070C0"/>
              </w:rPr>
              <w:tab/>
            </w:r>
          </w:p>
        </w:tc>
      </w:tr>
      <w:tr w:rsidR="00490B3E" w:rsidRPr="007E4991" w14:paraId="7582E621" w14:textId="77777777" w:rsidTr="006501DD">
        <w:tc>
          <w:tcPr>
            <w:tcW w:w="2632" w:type="dxa"/>
            <w:shd w:val="clear" w:color="auto" w:fill="FFFFFF"/>
          </w:tcPr>
          <w:p w14:paraId="4556E569" w14:textId="7C70DAED" w:rsidR="00490B3E" w:rsidRPr="00DC39DB" w:rsidRDefault="00A6222F" w:rsidP="00D10255">
            <w:pPr>
              <w:pStyle w:val="Bodycopy"/>
              <w:jc w:val="center"/>
              <w:rPr>
                <w:color w:val="0070C0"/>
              </w:rPr>
            </w:pPr>
            <w:r w:rsidRPr="00A6222F">
              <w:rPr>
                <w:color w:val="0070C0"/>
              </w:rPr>
              <w:t>AADNPAB</w:t>
            </w:r>
          </w:p>
        </w:tc>
        <w:tc>
          <w:tcPr>
            <w:tcW w:w="1022" w:type="dxa"/>
            <w:shd w:val="clear" w:color="auto" w:fill="FFFFFF"/>
          </w:tcPr>
          <w:p w14:paraId="31ABD7D8" w14:textId="1BAEF2D3" w:rsidR="00490B3E" w:rsidRDefault="001653EF" w:rsidP="00E37433">
            <w:pPr>
              <w:pStyle w:val="Bodycopy"/>
              <w:jc w:val="center"/>
              <w:rPr>
                <w:color w:val="0070C0"/>
              </w:rPr>
            </w:pPr>
            <w:r w:rsidRPr="00490B3E">
              <w:rPr>
                <w:color w:val="0070C0"/>
              </w:rPr>
              <w:t>PA</w:t>
            </w:r>
          </w:p>
        </w:tc>
        <w:tc>
          <w:tcPr>
            <w:tcW w:w="5670" w:type="dxa"/>
            <w:shd w:val="clear" w:color="auto" w:fill="FFFFFF"/>
          </w:tcPr>
          <w:p w14:paraId="2884461F" w14:textId="608DC5CD" w:rsidR="00490B3E" w:rsidRPr="00DC39DB" w:rsidRDefault="00A6222F" w:rsidP="00772648">
            <w:pPr>
              <w:pStyle w:val="Bodycopy"/>
              <w:rPr>
                <w:color w:val="0070C0"/>
              </w:rPr>
            </w:pPr>
            <w:r w:rsidRPr="00A6222F">
              <w:rPr>
                <w:color w:val="0070C0"/>
              </w:rPr>
              <w:t>Pennsylvania Notice to Named Insured Regarding Tort Options</w:t>
            </w:r>
          </w:p>
        </w:tc>
      </w:tr>
      <w:tr w:rsidR="00490B3E" w:rsidRPr="007E4991" w14:paraId="1F8D1799" w14:textId="77777777" w:rsidTr="006501DD">
        <w:tc>
          <w:tcPr>
            <w:tcW w:w="2632" w:type="dxa"/>
            <w:shd w:val="clear" w:color="auto" w:fill="FFFFFF"/>
          </w:tcPr>
          <w:p w14:paraId="63B5837F" w14:textId="25921ACB" w:rsidR="00490B3E" w:rsidRPr="00DC39DB" w:rsidRDefault="00A6222F" w:rsidP="00D10255">
            <w:pPr>
              <w:pStyle w:val="Bodycopy"/>
              <w:jc w:val="center"/>
              <w:rPr>
                <w:color w:val="0070C0"/>
              </w:rPr>
            </w:pPr>
            <w:r w:rsidRPr="00A6222F">
              <w:rPr>
                <w:color w:val="0070C0"/>
              </w:rPr>
              <w:t>AADNPAC</w:t>
            </w:r>
          </w:p>
        </w:tc>
        <w:tc>
          <w:tcPr>
            <w:tcW w:w="1022" w:type="dxa"/>
            <w:shd w:val="clear" w:color="auto" w:fill="FFFFFF"/>
          </w:tcPr>
          <w:p w14:paraId="4999B482" w14:textId="057F6012" w:rsidR="00490B3E" w:rsidRPr="00490B3E" w:rsidRDefault="001653EF" w:rsidP="00490B3E">
            <w:pPr>
              <w:pStyle w:val="Bodycopy"/>
              <w:jc w:val="center"/>
              <w:rPr>
                <w:color w:val="0070C0"/>
              </w:rPr>
            </w:pPr>
            <w:r w:rsidRPr="00490B3E">
              <w:rPr>
                <w:color w:val="0070C0"/>
              </w:rPr>
              <w:t>PA</w:t>
            </w:r>
          </w:p>
          <w:p w14:paraId="45828FFB" w14:textId="77777777" w:rsidR="00490B3E" w:rsidRDefault="00490B3E" w:rsidP="00D10255">
            <w:pPr>
              <w:pStyle w:val="Bodycopy"/>
              <w:jc w:val="center"/>
              <w:rPr>
                <w:color w:val="0070C0"/>
              </w:rPr>
            </w:pPr>
          </w:p>
        </w:tc>
        <w:tc>
          <w:tcPr>
            <w:tcW w:w="5670" w:type="dxa"/>
            <w:shd w:val="clear" w:color="auto" w:fill="FFFFFF"/>
          </w:tcPr>
          <w:p w14:paraId="2B8F9A23" w14:textId="77777777" w:rsidR="00A6222F" w:rsidRPr="00A6222F" w:rsidRDefault="00A6222F" w:rsidP="00A6222F">
            <w:pPr>
              <w:pStyle w:val="Bodycopy"/>
              <w:rPr>
                <w:color w:val="0070C0"/>
              </w:rPr>
            </w:pPr>
            <w:r w:rsidRPr="00A6222F">
              <w:rPr>
                <w:color w:val="0070C0"/>
              </w:rPr>
              <w:t>"Important Notice</w:t>
            </w:r>
          </w:p>
          <w:p w14:paraId="3CDA58CA" w14:textId="21A657B4" w:rsidR="00490B3E" w:rsidRPr="00DC39DB" w:rsidRDefault="00A6222F" w:rsidP="00E37433">
            <w:pPr>
              <w:pStyle w:val="Bodycopy"/>
              <w:rPr>
                <w:color w:val="0070C0"/>
              </w:rPr>
            </w:pPr>
            <w:r w:rsidRPr="00A6222F">
              <w:rPr>
                <w:color w:val="0070C0"/>
              </w:rPr>
              <w:t>(Limited Tort and Full Tort)"</w:t>
            </w:r>
            <w:r w:rsidRPr="00A6222F">
              <w:rPr>
                <w:color w:val="0070C0"/>
              </w:rPr>
              <w:tab/>
            </w:r>
          </w:p>
        </w:tc>
      </w:tr>
      <w:tr w:rsidR="00490B3E" w:rsidRPr="007E4991" w14:paraId="24003AF3" w14:textId="77777777" w:rsidTr="006501DD">
        <w:tc>
          <w:tcPr>
            <w:tcW w:w="2632" w:type="dxa"/>
            <w:shd w:val="clear" w:color="auto" w:fill="FFFFFF"/>
          </w:tcPr>
          <w:p w14:paraId="23A07F15" w14:textId="48A812BF" w:rsidR="00490B3E" w:rsidRPr="00DC39DB" w:rsidRDefault="00A6222F" w:rsidP="00D10255">
            <w:pPr>
              <w:pStyle w:val="Bodycopy"/>
              <w:jc w:val="center"/>
              <w:rPr>
                <w:color w:val="0070C0"/>
              </w:rPr>
            </w:pPr>
            <w:r w:rsidRPr="00A6222F">
              <w:rPr>
                <w:color w:val="0070C0"/>
              </w:rPr>
              <w:t>AADNPAD</w:t>
            </w:r>
          </w:p>
        </w:tc>
        <w:tc>
          <w:tcPr>
            <w:tcW w:w="1022" w:type="dxa"/>
            <w:shd w:val="clear" w:color="auto" w:fill="FFFFFF"/>
          </w:tcPr>
          <w:p w14:paraId="5F38179A" w14:textId="2F12446F" w:rsidR="00490B3E" w:rsidRDefault="00490B3E" w:rsidP="00E37433">
            <w:pPr>
              <w:pStyle w:val="Bodycopy"/>
              <w:jc w:val="center"/>
              <w:rPr>
                <w:color w:val="0070C0"/>
              </w:rPr>
            </w:pPr>
            <w:r w:rsidRPr="00490B3E">
              <w:rPr>
                <w:color w:val="0070C0"/>
              </w:rPr>
              <w:t>PA</w:t>
            </w:r>
          </w:p>
        </w:tc>
        <w:tc>
          <w:tcPr>
            <w:tcW w:w="5670" w:type="dxa"/>
            <w:shd w:val="clear" w:color="auto" w:fill="FFFFFF"/>
          </w:tcPr>
          <w:p w14:paraId="05EE5A06" w14:textId="364C7ADD" w:rsidR="00490B3E" w:rsidRPr="00DC39DB" w:rsidRDefault="00A6222F" w:rsidP="00E37433">
            <w:pPr>
              <w:pStyle w:val="Bodycopy"/>
              <w:rPr>
                <w:color w:val="0070C0"/>
              </w:rPr>
            </w:pPr>
            <w:r w:rsidRPr="00A6222F">
              <w:rPr>
                <w:color w:val="0070C0"/>
              </w:rPr>
              <w:t>Important Notice to Pennsylvania Automobile Policyholders</w:t>
            </w:r>
          </w:p>
        </w:tc>
      </w:tr>
      <w:tr w:rsidR="00490B3E" w:rsidRPr="007E4991" w14:paraId="41F3E89D" w14:textId="77777777" w:rsidTr="006501DD">
        <w:tc>
          <w:tcPr>
            <w:tcW w:w="2632" w:type="dxa"/>
            <w:shd w:val="clear" w:color="auto" w:fill="FFFFFF"/>
          </w:tcPr>
          <w:p w14:paraId="65E70FA4" w14:textId="5F431060" w:rsidR="00490B3E" w:rsidRPr="00DC39DB" w:rsidRDefault="00A6222F" w:rsidP="00D10255">
            <w:pPr>
              <w:pStyle w:val="Bodycopy"/>
              <w:jc w:val="center"/>
              <w:rPr>
                <w:color w:val="0070C0"/>
              </w:rPr>
            </w:pPr>
            <w:r w:rsidRPr="00A6222F">
              <w:rPr>
                <w:color w:val="0070C0"/>
              </w:rPr>
              <w:t>AADNPAE</w:t>
            </w:r>
          </w:p>
        </w:tc>
        <w:tc>
          <w:tcPr>
            <w:tcW w:w="1022" w:type="dxa"/>
            <w:shd w:val="clear" w:color="auto" w:fill="FFFFFF"/>
          </w:tcPr>
          <w:p w14:paraId="5F71CCB2" w14:textId="77777777" w:rsidR="001653EF" w:rsidRPr="00490B3E" w:rsidRDefault="001653EF" w:rsidP="001653EF">
            <w:pPr>
              <w:pStyle w:val="Bodycopy"/>
              <w:jc w:val="center"/>
              <w:rPr>
                <w:color w:val="0070C0"/>
              </w:rPr>
            </w:pPr>
            <w:r w:rsidRPr="00490B3E">
              <w:rPr>
                <w:color w:val="0070C0"/>
              </w:rPr>
              <w:t>PA</w:t>
            </w:r>
          </w:p>
          <w:p w14:paraId="6C4FF745" w14:textId="77777777" w:rsidR="00490B3E" w:rsidRDefault="00490B3E" w:rsidP="00D10255">
            <w:pPr>
              <w:pStyle w:val="Bodycopy"/>
              <w:jc w:val="center"/>
              <w:rPr>
                <w:color w:val="0070C0"/>
              </w:rPr>
            </w:pPr>
          </w:p>
        </w:tc>
        <w:tc>
          <w:tcPr>
            <w:tcW w:w="5670" w:type="dxa"/>
            <w:shd w:val="clear" w:color="auto" w:fill="FFFFFF"/>
          </w:tcPr>
          <w:p w14:paraId="6B5A4D11" w14:textId="77777777" w:rsidR="00A6222F" w:rsidRPr="00A6222F" w:rsidRDefault="00A6222F" w:rsidP="00A6222F">
            <w:pPr>
              <w:pStyle w:val="Bodycopy"/>
              <w:rPr>
                <w:color w:val="0070C0"/>
              </w:rPr>
            </w:pPr>
            <w:r w:rsidRPr="00A6222F">
              <w:rPr>
                <w:color w:val="0070C0"/>
              </w:rPr>
              <w:t xml:space="preserve">"Pennsylvania Notice </w:t>
            </w:r>
          </w:p>
          <w:p w14:paraId="52CDF319" w14:textId="4C1BBD89" w:rsidR="00490B3E" w:rsidRPr="00DC39DB" w:rsidRDefault="00A6222F" w:rsidP="00A6222F">
            <w:pPr>
              <w:pStyle w:val="Bodycopy"/>
              <w:rPr>
                <w:color w:val="0070C0"/>
              </w:rPr>
            </w:pPr>
            <w:r w:rsidRPr="00A6222F">
              <w:rPr>
                <w:color w:val="0070C0"/>
              </w:rPr>
              <w:t>(surveys; consultations; inspectors)"</w:t>
            </w:r>
            <w:r w:rsidRPr="00A6222F">
              <w:rPr>
                <w:color w:val="0070C0"/>
              </w:rPr>
              <w:tab/>
            </w:r>
          </w:p>
        </w:tc>
      </w:tr>
      <w:tr w:rsidR="00490B3E" w:rsidRPr="007E4991" w14:paraId="4A25BAEB" w14:textId="77777777" w:rsidTr="006501DD">
        <w:tc>
          <w:tcPr>
            <w:tcW w:w="2632" w:type="dxa"/>
            <w:shd w:val="clear" w:color="auto" w:fill="FFFFFF"/>
          </w:tcPr>
          <w:p w14:paraId="2BE7A92D" w14:textId="0FA2392F" w:rsidR="00490B3E" w:rsidRPr="00DC39DB" w:rsidRDefault="00EE4F21" w:rsidP="00D10255">
            <w:pPr>
              <w:pStyle w:val="Bodycopy"/>
              <w:jc w:val="center"/>
              <w:rPr>
                <w:color w:val="0070C0"/>
              </w:rPr>
            </w:pPr>
            <w:r w:rsidRPr="00EE4F21">
              <w:rPr>
                <w:color w:val="0070C0"/>
              </w:rPr>
              <w:t>AALTPA</w:t>
            </w:r>
          </w:p>
        </w:tc>
        <w:tc>
          <w:tcPr>
            <w:tcW w:w="1022" w:type="dxa"/>
            <w:shd w:val="clear" w:color="auto" w:fill="FFFFFF"/>
          </w:tcPr>
          <w:p w14:paraId="7151E3A2" w14:textId="0055689C" w:rsidR="00490B3E" w:rsidRDefault="001653EF" w:rsidP="00E37433">
            <w:pPr>
              <w:pStyle w:val="Bodycopy"/>
              <w:jc w:val="center"/>
              <w:rPr>
                <w:color w:val="0070C0"/>
              </w:rPr>
            </w:pPr>
            <w:r w:rsidRPr="00490B3E">
              <w:rPr>
                <w:color w:val="0070C0"/>
              </w:rPr>
              <w:t>PA</w:t>
            </w:r>
          </w:p>
        </w:tc>
        <w:tc>
          <w:tcPr>
            <w:tcW w:w="5670" w:type="dxa"/>
            <w:shd w:val="clear" w:color="auto" w:fill="FFFFFF"/>
          </w:tcPr>
          <w:p w14:paraId="6D96B835" w14:textId="6AD82020" w:rsidR="00490B3E" w:rsidRPr="00DC39DB" w:rsidRDefault="00EE4F21" w:rsidP="00E37433">
            <w:pPr>
              <w:pStyle w:val="Bodycopy"/>
              <w:rPr>
                <w:color w:val="0070C0"/>
              </w:rPr>
            </w:pPr>
            <w:r w:rsidRPr="00EE4F21">
              <w:rPr>
                <w:color w:val="0070C0"/>
              </w:rPr>
              <w:t>Limited Tort Alternative Information Notice - Pennsylvania</w:t>
            </w:r>
          </w:p>
        </w:tc>
      </w:tr>
      <w:tr w:rsidR="00EE4F21" w:rsidRPr="007E4991" w14:paraId="739B4942" w14:textId="77777777" w:rsidTr="006501DD">
        <w:tc>
          <w:tcPr>
            <w:tcW w:w="2632" w:type="dxa"/>
            <w:shd w:val="clear" w:color="auto" w:fill="FFFFFF"/>
          </w:tcPr>
          <w:p w14:paraId="62045EF0" w14:textId="5E6D2528" w:rsidR="00EE4F21" w:rsidRPr="00EE4F21" w:rsidRDefault="00FB4EBD" w:rsidP="00EE4F21">
            <w:pPr>
              <w:pStyle w:val="Bodycopy"/>
              <w:rPr>
                <w:color w:val="0070C0"/>
              </w:rPr>
            </w:pPr>
            <w:r>
              <w:rPr>
                <w:color w:val="0070C0"/>
              </w:rPr>
              <w:t xml:space="preserve">         </w:t>
            </w:r>
            <w:r w:rsidR="00EE4F21" w:rsidRPr="00EE4F21">
              <w:rPr>
                <w:color w:val="0070C0"/>
              </w:rPr>
              <w:t>"F122G (front)</w:t>
            </w:r>
          </w:p>
          <w:p w14:paraId="0D7FC745" w14:textId="5CBB01F7" w:rsidR="00EE4F21" w:rsidRPr="00DC39DB" w:rsidRDefault="00EE4F21" w:rsidP="00EE4F21">
            <w:pPr>
              <w:pStyle w:val="Bodycopy"/>
              <w:jc w:val="center"/>
              <w:rPr>
                <w:color w:val="0070C0"/>
              </w:rPr>
            </w:pPr>
            <w:r w:rsidRPr="00EE4F21">
              <w:rPr>
                <w:color w:val="0070C0"/>
              </w:rPr>
              <w:t>F122H (back)"</w:t>
            </w:r>
          </w:p>
        </w:tc>
        <w:tc>
          <w:tcPr>
            <w:tcW w:w="1022" w:type="dxa"/>
            <w:shd w:val="clear" w:color="auto" w:fill="FFFFFF"/>
          </w:tcPr>
          <w:p w14:paraId="7F94122D" w14:textId="77777777" w:rsidR="001653EF" w:rsidRPr="00490B3E" w:rsidRDefault="001653EF" w:rsidP="001653EF">
            <w:pPr>
              <w:pStyle w:val="Bodycopy"/>
              <w:jc w:val="center"/>
              <w:rPr>
                <w:color w:val="0070C0"/>
              </w:rPr>
            </w:pPr>
            <w:r w:rsidRPr="00490B3E">
              <w:rPr>
                <w:color w:val="0070C0"/>
              </w:rPr>
              <w:t>PA</w:t>
            </w:r>
          </w:p>
          <w:p w14:paraId="7A0C5CF5" w14:textId="77777777" w:rsidR="00EE4F21" w:rsidRDefault="00EE4F21" w:rsidP="00D10255">
            <w:pPr>
              <w:pStyle w:val="Bodycopy"/>
              <w:jc w:val="center"/>
              <w:rPr>
                <w:color w:val="0070C0"/>
              </w:rPr>
            </w:pPr>
          </w:p>
        </w:tc>
        <w:tc>
          <w:tcPr>
            <w:tcW w:w="5670" w:type="dxa"/>
            <w:shd w:val="clear" w:color="auto" w:fill="FFFFFF"/>
          </w:tcPr>
          <w:p w14:paraId="0CFF6A52" w14:textId="561440BC" w:rsidR="00EE4F21" w:rsidRPr="00EE4F21" w:rsidRDefault="00EE4F21" w:rsidP="00EE4F21">
            <w:pPr>
              <w:pStyle w:val="Bodycopy"/>
              <w:rPr>
                <w:color w:val="0070C0"/>
              </w:rPr>
            </w:pPr>
            <w:proofErr w:type="spellStart"/>
            <w:r w:rsidRPr="00EE4F21">
              <w:rPr>
                <w:color w:val="0070C0"/>
              </w:rPr>
              <w:t>Improtant</w:t>
            </w:r>
            <w:proofErr w:type="spellEnd"/>
            <w:r w:rsidRPr="00EE4F21">
              <w:rPr>
                <w:color w:val="0070C0"/>
              </w:rPr>
              <w:t xml:space="preserve"> Notice Coverage Statement Notice</w:t>
            </w:r>
            <w:r w:rsidRPr="00EE4F21">
              <w:rPr>
                <w:color w:val="0070C0"/>
              </w:rPr>
              <w:tab/>
            </w:r>
          </w:p>
          <w:p w14:paraId="47571A5D" w14:textId="6D416172" w:rsidR="00EE4F21" w:rsidRPr="00EE4F21" w:rsidRDefault="00EE4F21" w:rsidP="00EE4F21">
            <w:pPr>
              <w:pStyle w:val="Bodycopy"/>
              <w:rPr>
                <w:color w:val="0070C0"/>
              </w:rPr>
            </w:pP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75CE5C5C" w14:textId="77777777" w:rsidR="00E03B69" w:rsidRDefault="00E03B69" w:rsidP="005F0B7F">
      <w:pPr>
        <w:pStyle w:val="Bodycopy"/>
        <w:rPr>
          <w:rStyle w:val="Heading1Char"/>
          <w:rFonts w:eastAsia="Times New Roman"/>
        </w:rPr>
      </w:pPr>
    </w:p>
    <w:p w14:paraId="08BA2F2F" w14:textId="77777777" w:rsidR="00E03B69" w:rsidRDefault="00E03B69"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8064002"/>
      <w:r>
        <w:rPr>
          <w:rStyle w:val="Heading1Char"/>
          <w:rFonts w:eastAsia="Times New Roman"/>
        </w:rPr>
        <w:lastRenderedPageBreak/>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7" w:name="_Toc368064003"/>
      <w:r w:rsidR="00563A42">
        <w:t xml:space="preserve">Common </w:t>
      </w:r>
      <w:r w:rsidR="00B42BA6">
        <w:t>Requirements</w:t>
      </w:r>
      <w:bookmarkEnd w:id="17"/>
    </w:p>
    <w:p w14:paraId="4098675D"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575ADA" w:rsidRPr="007E4991" w14:paraId="15E288EF" w14:textId="77777777" w:rsidTr="00C1237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729C5F9" w14:textId="77777777" w:rsidR="00575ADA" w:rsidRPr="00033139" w:rsidRDefault="00575ADA" w:rsidP="00C12376">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89CD046" w14:textId="77777777" w:rsidR="00575ADA" w:rsidRPr="00033139" w:rsidRDefault="00575ADA" w:rsidP="00C12376">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2EF0012" w14:textId="77777777" w:rsidR="00575ADA" w:rsidRPr="00033139" w:rsidRDefault="00575ADA" w:rsidP="00C12376">
            <w:pPr>
              <w:pStyle w:val="Tablehead1"/>
            </w:pPr>
            <w:r>
              <w:t>Form Description and its Business Use</w:t>
            </w:r>
          </w:p>
        </w:tc>
      </w:tr>
      <w:tr w:rsidR="00575ADA" w:rsidRPr="007E4991" w14:paraId="487D3DEA" w14:textId="77777777" w:rsidTr="00C12376">
        <w:trPr>
          <w:trHeight w:val="332"/>
        </w:trPr>
        <w:tc>
          <w:tcPr>
            <w:tcW w:w="1710" w:type="dxa"/>
          </w:tcPr>
          <w:p w14:paraId="2EABFCDC" w14:textId="77777777" w:rsidR="00575ADA" w:rsidRPr="00B4396E" w:rsidRDefault="00575ADA" w:rsidP="00C12376">
            <w:pPr>
              <w:pStyle w:val="Tabletext"/>
            </w:pPr>
            <w:r>
              <w:t>N/A</w:t>
            </w:r>
          </w:p>
        </w:tc>
        <w:tc>
          <w:tcPr>
            <w:tcW w:w="2790" w:type="dxa"/>
          </w:tcPr>
          <w:p w14:paraId="17105B11" w14:textId="77777777" w:rsidR="00575ADA" w:rsidRPr="00B4396E" w:rsidRDefault="00575ADA" w:rsidP="00C12376">
            <w:pPr>
              <w:pStyle w:val="Tableentry"/>
              <w:rPr>
                <w:color w:val="0070C0"/>
                <w:sz w:val="20"/>
                <w:szCs w:val="20"/>
              </w:rPr>
            </w:pPr>
            <w:r>
              <w:rPr>
                <w:color w:val="0070C0"/>
                <w:sz w:val="20"/>
                <w:szCs w:val="20"/>
              </w:rPr>
              <w:t>N/A</w:t>
            </w:r>
          </w:p>
        </w:tc>
        <w:tc>
          <w:tcPr>
            <w:tcW w:w="4770" w:type="dxa"/>
          </w:tcPr>
          <w:p w14:paraId="6982582A" w14:textId="77777777" w:rsidR="00575ADA" w:rsidRPr="00B4396E" w:rsidRDefault="00575ADA" w:rsidP="00C12376">
            <w:pPr>
              <w:pStyle w:val="Tableentry"/>
              <w:ind w:left="720"/>
              <w:rPr>
                <w:color w:val="0070C0"/>
                <w:sz w:val="20"/>
                <w:szCs w:val="20"/>
              </w:rPr>
            </w:pPr>
            <w:r>
              <w:rPr>
                <w:color w:val="0070C0"/>
                <w:sz w:val="20"/>
                <w:szCs w:val="20"/>
              </w:rPr>
              <w:t>N/A</w:t>
            </w:r>
          </w:p>
        </w:tc>
      </w:tr>
    </w:tbl>
    <w:p w14:paraId="26259187" w14:textId="77777777" w:rsidR="00FC26D3" w:rsidRPr="00AE4661" w:rsidRDefault="00FC26D3" w:rsidP="00AE4661">
      <w:pPr>
        <w:pStyle w:val="Bodycopy"/>
        <w:rPr>
          <w:lang w:val="en-GB"/>
        </w:rPr>
      </w:pPr>
    </w:p>
    <w:p w14:paraId="5E24B7D5" w14:textId="1C059B54" w:rsidR="00563A42" w:rsidRDefault="00563A42" w:rsidP="00187968">
      <w:pPr>
        <w:pStyle w:val="Heading2"/>
        <w:numPr>
          <w:ilvl w:val="1"/>
          <w:numId w:val="40"/>
        </w:numPr>
      </w:pPr>
      <w:bookmarkStart w:id="18" w:name="_Toc368064004"/>
      <w:r>
        <w:t xml:space="preserve">State-specific </w:t>
      </w:r>
      <w:r w:rsidR="00972B65">
        <w:t>R</w:t>
      </w:r>
      <w:r w:rsidR="003341F1">
        <w:t>equirements</w:t>
      </w:r>
      <w:r>
        <w:t xml:space="preserve"> (if any)</w:t>
      </w:r>
      <w:bookmarkEnd w:id="18"/>
    </w:p>
    <w:p w14:paraId="204CE275" w14:textId="77777777" w:rsidR="00671D72" w:rsidRDefault="00671D72" w:rsidP="00671D72">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630"/>
        <w:gridCol w:w="2160"/>
        <w:gridCol w:w="5220"/>
      </w:tblGrid>
      <w:tr w:rsidR="006C2D06" w:rsidRPr="007E4991" w14:paraId="27954E9D" w14:textId="0770C01D" w:rsidTr="006C2D06">
        <w:trPr>
          <w:trHeight w:val="266"/>
          <w:tblHeader/>
        </w:trPr>
        <w:tc>
          <w:tcPr>
            <w:tcW w:w="12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6C2D06" w:rsidRPr="00033139" w:rsidRDefault="006C2D06" w:rsidP="003454EA">
            <w:pPr>
              <w:pStyle w:val="Tablehead1"/>
            </w:pPr>
            <w:r>
              <w:t>Form No.</w:t>
            </w:r>
          </w:p>
        </w:tc>
        <w:tc>
          <w:tcPr>
            <w:tcW w:w="63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6C2D06" w:rsidRDefault="006C2D06" w:rsidP="003454EA">
            <w:pPr>
              <w:pStyle w:val="Tablehead1"/>
            </w:pPr>
            <w:r>
              <w:t>State initials</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6C2D06" w:rsidRPr="00033139" w:rsidRDefault="006C2D06" w:rsidP="003454EA">
            <w:pPr>
              <w:pStyle w:val="Tablehead1"/>
            </w:pPr>
            <w:r>
              <w:t>Form Name</w:t>
            </w:r>
          </w:p>
        </w:tc>
        <w:tc>
          <w:tcPr>
            <w:tcW w:w="52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6C2D06" w:rsidRPr="00033139" w:rsidRDefault="006C2D06" w:rsidP="003454EA">
            <w:pPr>
              <w:pStyle w:val="Tablehead1"/>
            </w:pPr>
            <w:r>
              <w:t>Form Description and its Business Use</w:t>
            </w:r>
          </w:p>
        </w:tc>
      </w:tr>
      <w:tr w:rsidR="006C2D06" w:rsidRPr="007E4991" w14:paraId="55EF5B08" w14:textId="02A9110A" w:rsidTr="006C2D06">
        <w:trPr>
          <w:trHeight w:val="332"/>
        </w:trPr>
        <w:tc>
          <w:tcPr>
            <w:tcW w:w="1260" w:type="dxa"/>
          </w:tcPr>
          <w:p w14:paraId="1E181C3B" w14:textId="44F5CD39" w:rsidR="006C2D06" w:rsidRPr="00C44939" w:rsidRDefault="006C2D06" w:rsidP="003454EA">
            <w:pPr>
              <w:pStyle w:val="Tableentry"/>
              <w:rPr>
                <w:color w:val="0070C0"/>
                <w:sz w:val="18"/>
                <w:szCs w:val="18"/>
              </w:rPr>
            </w:pPr>
            <w:r w:rsidRPr="00C44939">
              <w:rPr>
                <w:color w:val="0070C0"/>
                <w:sz w:val="18"/>
                <w:szCs w:val="18"/>
              </w:rPr>
              <w:t>AADNNJE</w:t>
            </w:r>
          </w:p>
        </w:tc>
        <w:tc>
          <w:tcPr>
            <w:tcW w:w="630" w:type="dxa"/>
          </w:tcPr>
          <w:p w14:paraId="34B695B7" w14:textId="501E4ECC" w:rsidR="006C2D06" w:rsidRPr="00C44939" w:rsidRDefault="006C2D06" w:rsidP="003454EA">
            <w:pPr>
              <w:pStyle w:val="Tableentry"/>
              <w:rPr>
                <w:color w:val="0070C0"/>
                <w:sz w:val="18"/>
                <w:szCs w:val="18"/>
              </w:rPr>
            </w:pPr>
            <w:r w:rsidRPr="00C44939">
              <w:rPr>
                <w:color w:val="0070C0"/>
                <w:sz w:val="18"/>
                <w:szCs w:val="18"/>
              </w:rPr>
              <w:t>NJ</w:t>
            </w:r>
          </w:p>
        </w:tc>
        <w:tc>
          <w:tcPr>
            <w:tcW w:w="2160" w:type="dxa"/>
          </w:tcPr>
          <w:p w14:paraId="1DFFB6C3" w14:textId="41AC06BA" w:rsidR="006C2D06" w:rsidRPr="00C44939" w:rsidRDefault="006C2D06" w:rsidP="003454EA">
            <w:pPr>
              <w:pStyle w:val="Tableentry"/>
              <w:rPr>
                <w:color w:val="0070C0"/>
                <w:sz w:val="18"/>
                <w:szCs w:val="18"/>
              </w:rPr>
            </w:pPr>
            <w:r w:rsidRPr="00C44939">
              <w:rPr>
                <w:color w:val="0070C0"/>
                <w:sz w:val="18"/>
                <w:szCs w:val="18"/>
              </w:rPr>
              <w:t>Notice &amp; Explanation Internal Appeal Process</w:t>
            </w:r>
          </w:p>
        </w:tc>
        <w:tc>
          <w:tcPr>
            <w:tcW w:w="5220" w:type="dxa"/>
          </w:tcPr>
          <w:p w14:paraId="691C860D" w14:textId="77777777" w:rsidR="006C2D06" w:rsidRDefault="006C2D06" w:rsidP="00C44939">
            <w:pPr>
              <w:pStyle w:val="Tableentry"/>
              <w:numPr>
                <w:ilvl w:val="0"/>
                <w:numId w:val="41"/>
              </w:numPr>
              <w:rPr>
                <w:color w:val="0070C0"/>
                <w:sz w:val="18"/>
                <w:szCs w:val="18"/>
              </w:rPr>
            </w:pPr>
            <w:r w:rsidRPr="00C44939">
              <w:rPr>
                <w:color w:val="0070C0"/>
                <w:sz w:val="18"/>
                <w:szCs w:val="18"/>
              </w:rPr>
              <w:t xml:space="preserve">This document </w:t>
            </w:r>
            <w:proofErr w:type="spellStart"/>
            <w:r w:rsidRPr="00C44939">
              <w:rPr>
                <w:color w:val="0070C0"/>
                <w:sz w:val="18"/>
                <w:szCs w:val="18"/>
              </w:rPr>
              <w:t>infoms</w:t>
            </w:r>
            <w:proofErr w:type="spellEnd"/>
            <w:r w:rsidRPr="00C44939">
              <w:rPr>
                <w:color w:val="0070C0"/>
                <w:sz w:val="18"/>
                <w:szCs w:val="18"/>
              </w:rPr>
              <w:t xml:space="preserve">  the insured that (the “Company”) has an internal appeal process for the</w:t>
            </w:r>
            <w:r>
              <w:rPr>
                <w:color w:val="0070C0"/>
                <w:sz w:val="18"/>
                <w:szCs w:val="18"/>
              </w:rPr>
              <w:t xml:space="preserve"> </w:t>
            </w:r>
            <w:r w:rsidRPr="00C44939">
              <w:rPr>
                <w:color w:val="0070C0"/>
                <w:sz w:val="18"/>
                <w:szCs w:val="18"/>
              </w:rPr>
              <w:t xml:space="preserve">review of disputed automobile insurance claims </w:t>
            </w:r>
          </w:p>
          <w:p w14:paraId="1ED24268" w14:textId="363F8865" w:rsidR="006C2D06" w:rsidRPr="00C44939" w:rsidRDefault="006C2D06" w:rsidP="00C44939">
            <w:pPr>
              <w:pStyle w:val="Tableentry"/>
              <w:numPr>
                <w:ilvl w:val="0"/>
                <w:numId w:val="41"/>
              </w:numPr>
              <w:rPr>
                <w:color w:val="0070C0"/>
                <w:sz w:val="18"/>
                <w:szCs w:val="18"/>
              </w:rPr>
            </w:pPr>
            <w:proofErr w:type="gramStart"/>
            <w:r w:rsidRPr="00C44939">
              <w:rPr>
                <w:color w:val="0070C0"/>
                <w:sz w:val="18"/>
                <w:szCs w:val="18"/>
              </w:rPr>
              <w:t>and</w:t>
            </w:r>
            <w:proofErr w:type="gramEnd"/>
            <w:r w:rsidRPr="00C44939">
              <w:rPr>
                <w:color w:val="0070C0"/>
                <w:sz w:val="18"/>
                <w:szCs w:val="18"/>
              </w:rPr>
              <w:t xml:space="preserve"> explain</w:t>
            </w:r>
            <w:r>
              <w:rPr>
                <w:color w:val="0070C0"/>
                <w:sz w:val="18"/>
                <w:szCs w:val="18"/>
              </w:rPr>
              <w:t>s</w:t>
            </w:r>
            <w:r w:rsidRPr="00C44939">
              <w:rPr>
                <w:color w:val="0070C0"/>
                <w:sz w:val="18"/>
                <w:szCs w:val="18"/>
              </w:rPr>
              <w:t xml:space="preserve"> that internal review process.</w:t>
            </w:r>
          </w:p>
          <w:p w14:paraId="76131A92" w14:textId="77777777" w:rsidR="006C2D06" w:rsidRPr="00C44939" w:rsidRDefault="006C2D06" w:rsidP="00C44939">
            <w:pPr>
              <w:pStyle w:val="Tableentry"/>
              <w:ind w:left="720"/>
              <w:rPr>
                <w:color w:val="0070C0"/>
                <w:sz w:val="18"/>
                <w:szCs w:val="18"/>
              </w:rPr>
            </w:pPr>
          </w:p>
        </w:tc>
      </w:tr>
      <w:tr w:rsidR="006C2D06" w:rsidRPr="007E4991" w14:paraId="47B523A6" w14:textId="224201E9" w:rsidTr="006C2D06">
        <w:trPr>
          <w:trHeight w:val="332"/>
        </w:trPr>
        <w:tc>
          <w:tcPr>
            <w:tcW w:w="1260" w:type="dxa"/>
          </w:tcPr>
          <w:p w14:paraId="1E9904E5" w14:textId="305ACAE5" w:rsidR="006C2D06" w:rsidRPr="00C44939" w:rsidRDefault="006C2D06" w:rsidP="003454EA">
            <w:pPr>
              <w:pStyle w:val="Tableentry"/>
              <w:rPr>
                <w:color w:val="0070C0"/>
                <w:sz w:val="18"/>
                <w:szCs w:val="18"/>
              </w:rPr>
            </w:pPr>
            <w:r w:rsidRPr="00C44939">
              <w:rPr>
                <w:color w:val="0070C0"/>
                <w:sz w:val="18"/>
                <w:szCs w:val="18"/>
              </w:rPr>
              <w:t>AADNNJA</w:t>
            </w:r>
          </w:p>
        </w:tc>
        <w:tc>
          <w:tcPr>
            <w:tcW w:w="630" w:type="dxa"/>
          </w:tcPr>
          <w:p w14:paraId="496FB505" w14:textId="67A85C6F" w:rsidR="006C2D06" w:rsidRPr="00C44939" w:rsidRDefault="006C2D06" w:rsidP="003454EA">
            <w:pPr>
              <w:pStyle w:val="Tableentry"/>
              <w:rPr>
                <w:color w:val="0070C0"/>
                <w:sz w:val="18"/>
                <w:szCs w:val="18"/>
              </w:rPr>
            </w:pPr>
            <w:r w:rsidRPr="00C44939">
              <w:rPr>
                <w:color w:val="0070C0"/>
                <w:sz w:val="18"/>
                <w:szCs w:val="18"/>
              </w:rPr>
              <w:t>NJ</w:t>
            </w:r>
          </w:p>
        </w:tc>
        <w:tc>
          <w:tcPr>
            <w:tcW w:w="2160" w:type="dxa"/>
          </w:tcPr>
          <w:p w14:paraId="6F5D930A" w14:textId="68369EC4" w:rsidR="006C2D06" w:rsidRPr="00C44939" w:rsidRDefault="006C2D06" w:rsidP="003454EA">
            <w:pPr>
              <w:pStyle w:val="Tableentry"/>
              <w:rPr>
                <w:color w:val="0070C0"/>
                <w:sz w:val="18"/>
                <w:szCs w:val="18"/>
              </w:rPr>
            </w:pPr>
            <w:r w:rsidRPr="00C44939">
              <w:rPr>
                <w:color w:val="0070C0"/>
                <w:sz w:val="18"/>
                <w:szCs w:val="18"/>
              </w:rPr>
              <w:t>Important Notice To NJ Motorists (Defensive Driving Course Discount Available)</w:t>
            </w:r>
          </w:p>
        </w:tc>
        <w:tc>
          <w:tcPr>
            <w:tcW w:w="5220" w:type="dxa"/>
          </w:tcPr>
          <w:p w14:paraId="62BCE60D" w14:textId="77777777" w:rsidR="006C2D06" w:rsidRDefault="006C2D06" w:rsidP="00C44939">
            <w:pPr>
              <w:pStyle w:val="Tableentry"/>
              <w:numPr>
                <w:ilvl w:val="0"/>
                <w:numId w:val="41"/>
              </w:numPr>
              <w:rPr>
                <w:color w:val="0070C0"/>
                <w:sz w:val="18"/>
                <w:szCs w:val="18"/>
              </w:rPr>
            </w:pPr>
            <w:r w:rsidRPr="00C44939">
              <w:rPr>
                <w:color w:val="0070C0"/>
                <w:sz w:val="18"/>
                <w:szCs w:val="18"/>
              </w:rPr>
              <w:t xml:space="preserve">This document </w:t>
            </w:r>
            <w:proofErr w:type="spellStart"/>
            <w:proofErr w:type="gramStart"/>
            <w:r w:rsidRPr="00C44939">
              <w:rPr>
                <w:color w:val="0070C0"/>
                <w:sz w:val="18"/>
                <w:szCs w:val="18"/>
              </w:rPr>
              <w:t>infoms</w:t>
            </w:r>
            <w:proofErr w:type="spellEnd"/>
            <w:r w:rsidRPr="00C44939">
              <w:rPr>
                <w:color w:val="0070C0"/>
                <w:sz w:val="18"/>
                <w:szCs w:val="18"/>
              </w:rPr>
              <w:t xml:space="preserve">  the</w:t>
            </w:r>
            <w:proofErr w:type="gramEnd"/>
            <w:r w:rsidRPr="00C44939">
              <w:rPr>
                <w:color w:val="0070C0"/>
                <w:sz w:val="18"/>
                <w:szCs w:val="18"/>
              </w:rPr>
              <w:t xml:space="preserve"> insured of what factors are used</w:t>
            </w:r>
            <w:r>
              <w:rPr>
                <w:color w:val="0070C0"/>
                <w:sz w:val="18"/>
                <w:szCs w:val="18"/>
              </w:rPr>
              <w:t xml:space="preserve"> in determining a pricing tier.</w:t>
            </w:r>
          </w:p>
          <w:p w14:paraId="37CF3926" w14:textId="77777777" w:rsidR="006C2D06" w:rsidRDefault="006C2D06" w:rsidP="00C44939">
            <w:pPr>
              <w:pStyle w:val="Tableentry"/>
              <w:numPr>
                <w:ilvl w:val="0"/>
                <w:numId w:val="41"/>
              </w:numPr>
              <w:rPr>
                <w:color w:val="0070C0"/>
                <w:sz w:val="18"/>
                <w:szCs w:val="18"/>
              </w:rPr>
            </w:pPr>
            <w:r w:rsidRPr="00C44939">
              <w:rPr>
                <w:color w:val="0070C0"/>
                <w:sz w:val="18"/>
                <w:szCs w:val="18"/>
              </w:rPr>
              <w:t xml:space="preserve">It also explains </w:t>
            </w:r>
            <w:proofErr w:type="gramStart"/>
            <w:r w:rsidRPr="00C44939">
              <w:rPr>
                <w:color w:val="0070C0"/>
                <w:sz w:val="18"/>
                <w:szCs w:val="18"/>
              </w:rPr>
              <w:t>what  and</w:t>
            </w:r>
            <w:proofErr w:type="gramEnd"/>
            <w:r w:rsidRPr="00C44939">
              <w:rPr>
                <w:color w:val="0070C0"/>
                <w:sz w:val="18"/>
                <w:szCs w:val="18"/>
              </w:rPr>
              <w:t xml:space="preserve"> extraordinary life circumstance may be. </w:t>
            </w:r>
          </w:p>
          <w:p w14:paraId="73DEDC44" w14:textId="23D03EEC" w:rsidR="006C2D06" w:rsidRPr="00C44939" w:rsidRDefault="006C2D06" w:rsidP="00C44939">
            <w:pPr>
              <w:pStyle w:val="Tableentry"/>
              <w:numPr>
                <w:ilvl w:val="0"/>
                <w:numId w:val="41"/>
              </w:numPr>
              <w:rPr>
                <w:color w:val="0070C0"/>
                <w:sz w:val="18"/>
                <w:szCs w:val="18"/>
              </w:rPr>
            </w:pPr>
            <w:r w:rsidRPr="00C44939">
              <w:rPr>
                <w:color w:val="0070C0"/>
                <w:sz w:val="18"/>
                <w:szCs w:val="18"/>
              </w:rPr>
              <w:t>It provides information of what to do if they feel their credit score is incorrect.</w:t>
            </w:r>
          </w:p>
        </w:tc>
      </w:tr>
      <w:tr w:rsidR="006C2D06" w:rsidRPr="007E4991" w14:paraId="1A4EAFAC" w14:textId="6C3F277C" w:rsidTr="006C2D06">
        <w:trPr>
          <w:trHeight w:val="332"/>
        </w:trPr>
        <w:tc>
          <w:tcPr>
            <w:tcW w:w="1260" w:type="dxa"/>
          </w:tcPr>
          <w:p w14:paraId="32AA4785" w14:textId="26268038" w:rsidR="006C2D06" w:rsidRPr="00C44939" w:rsidRDefault="006C2D06" w:rsidP="003454EA">
            <w:pPr>
              <w:pStyle w:val="Tableentry"/>
              <w:rPr>
                <w:color w:val="0070C0"/>
                <w:sz w:val="18"/>
                <w:szCs w:val="18"/>
              </w:rPr>
            </w:pPr>
            <w:r w:rsidRPr="00C44939">
              <w:rPr>
                <w:color w:val="0070C0"/>
                <w:sz w:val="18"/>
                <w:szCs w:val="18"/>
              </w:rPr>
              <w:t>AAASNY</w:t>
            </w:r>
          </w:p>
        </w:tc>
        <w:tc>
          <w:tcPr>
            <w:tcW w:w="630" w:type="dxa"/>
          </w:tcPr>
          <w:p w14:paraId="1E2E8735" w14:textId="40EF0696" w:rsidR="006C2D06" w:rsidRPr="00C44939" w:rsidRDefault="006C2D06" w:rsidP="003454EA">
            <w:pPr>
              <w:pStyle w:val="Tableentry"/>
              <w:rPr>
                <w:color w:val="0070C0"/>
                <w:sz w:val="18"/>
                <w:szCs w:val="18"/>
              </w:rPr>
            </w:pPr>
            <w:r w:rsidRPr="00C44939">
              <w:rPr>
                <w:color w:val="0070C0"/>
                <w:sz w:val="18"/>
                <w:szCs w:val="18"/>
              </w:rPr>
              <w:t>NY</w:t>
            </w:r>
          </w:p>
        </w:tc>
        <w:tc>
          <w:tcPr>
            <w:tcW w:w="2160" w:type="dxa"/>
          </w:tcPr>
          <w:p w14:paraId="498674BC" w14:textId="1275B73F" w:rsidR="006C2D06" w:rsidRPr="00C44939" w:rsidRDefault="006C2D06" w:rsidP="003454EA">
            <w:pPr>
              <w:pStyle w:val="Tableentry"/>
              <w:rPr>
                <w:color w:val="0070C0"/>
                <w:sz w:val="18"/>
                <w:szCs w:val="18"/>
              </w:rPr>
            </w:pPr>
            <w:r w:rsidRPr="00C44939">
              <w:rPr>
                <w:color w:val="0070C0"/>
                <w:sz w:val="18"/>
                <w:szCs w:val="18"/>
              </w:rPr>
              <w:t>Notice of Accident Surcharge</w:t>
            </w:r>
          </w:p>
        </w:tc>
        <w:tc>
          <w:tcPr>
            <w:tcW w:w="5220" w:type="dxa"/>
          </w:tcPr>
          <w:p w14:paraId="1FB99993" w14:textId="77777777" w:rsidR="006C2D06" w:rsidRPr="00C44939" w:rsidRDefault="006C2D06" w:rsidP="00C44939">
            <w:pPr>
              <w:pStyle w:val="Tableentry"/>
              <w:numPr>
                <w:ilvl w:val="0"/>
                <w:numId w:val="41"/>
              </w:numPr>
              <w:rPr>
                <w:color w:val="0070C0"/>
                <w:sz w:val="18"/>
                <w:szCs w:val="18"/>
              </w:rPr>
            </w:pPr>
            <w:r w:rsidRPr="00C44939">
              <w:rPr>
                <w:color w:val="0070C0"/>
                <w:sz w:val="18"/>
                <w:szCs w:val="18"/>
              </w:rPr>
              <w:t>This notice is sent to inform an insured when their policy has incurred a surcharge when charged for an accident or traffic violation per the following.</w:t>
            </w:r>
          </w:p>
          <w:p w14:paraId="46392BB6" w14:textId="77777777" w:rsidR="006C2D06" w:rsidRPr="00C44939" w:rsidRDefault="006C2D06" w:rsidP="00C44939">
            <w:pPr>
              <w:pStyle w:val="Tableentry"/>
              <w:ind w:left="720"/>
              <w:rPr>
                <w:color w:val="0070C0"/>
                <w:sz w:val="18"/>
                <w:szCs w:val="18"/>
              </w:rPr>
            </w:pPr>
          </w:p>
        </w:tc>
      </w:tr>
      <w:tr w:rsidR="006C2D06" w:rsidRPr="00253B4A" w14:paraId="1F59DE52" w14:textId="605F7BB7" w:rsidTr="006C2D06">
        <w:trPr>
          <w:trHeight w:val="332"/>
        </w:trPr>
        <w:tc>
          <w:tcPr>
            <w:tcW w:w="1260" w:type="dxa"/>
          </w:tcPr>
          <w:p w14:paraId="273A0A5E" w14:textId="1CBAAA16" w:rsidR="006C2D06" w:rsidRPr="00253B4A" w:rsidRDefault="006C2D06" w:rsidP="003454EA">
            <w:pPr>
              <w:pStyle w:val="Tableentry"/>
              <w:rPr>
                <w:color w:val="0070C0"/>
                <w:sz w:val="18"/>
                <w:szCs w:val="18"/>
              </w:rPr>
            </w:pPr>
            <w:r w:rsidRPr="00253B4A">
              <w:rPr>
                <w:color w:val="0070C0"/>
                <w:sz w:val="18"/>
                <w:szCs w:val="18"/>
              </w:rPr>
              <w:t>AATPCT</w:t>
            </w:r>
          </w:p>
        </w:tc>
        <w:tc>
          <w:tcPr>
            <w:tcW w:w="630" w:type="dxa"/>
          </w:tcPr>
          <w:p w14:paraId="58CA0392" w14:textId="4DDDC6BE" w:rsidR="006C2D06" w:rsidRPr="00253B4A" w:rsidRDefault="006C2D06" w:rsidP="003454EA">
            <w:pPr>
              <w:pStyle w:val="Tableentry"/>
              <w:rPr>
                <w:color w:val="0070C0"/>
                <w:sz w:val="18"/>
                <w:szCs w:val="18"/>
              </w:rPr>
            </w:pPr>
            <w:r w:rsidRPr="00253B4A">
              <w:rPr>
                <w:color w:val="0070C0"/>
                <w:sz w:val="18"/>
                <w:szCs w:val="18"/>
              </w:rPr>
              <w:t>CT</w:t>
            </w:r>
          </w:p>
        </w:tc>
        <w:tc>
          <w:tcPr>
            <w:tcW w:w="2160" w:type="dxa"/>
          </w:tcPr>
          <w:p w14:paraId="78AC7B81" w14:textId="5A14204F" w:rsidR="006C2D06" w:rsidRPr="00253B4A" w:rsidRDefault="006C2D06" w:rsidP="003454EA">
            <w:pPr>
              <w:pStyle w:val="Tableentry"/>
              <w:rPr>
                <w:color w:val="0070C0"/>
                <w:sz w:val="18"/>
                <w:szCs w:val="18"/>
              </w:rPr>
            </w:pPr>
            <w:r w:rsidRPr="00253B4A">
              <w:rPr>
                <w:color w:val="0070C0"/>
                <w:sz w:val="18"/>
                <w:szCs w:val="18"/>
              </w:rPr>
              <w:t>Important Notice to Senior Citizens, Third Party Notification</w:t>
            </w:r>
          </w:p>
        </w:tc>
        <w:tc>
          <w:tcPr>
            <w:tcW w:w="5220" w:type="dxa"/>
          </w:tcPr>
          <w:p w14:paraId="3E8E4ECF" w14:textId="77777777" w:rsidR="006C2D06" w:rsidRPr="00253B4A" w:rsidRDefault="006C2D06" w:rsidP="00253B4A">
            <w:pPr>
              <w:pStyle w:val="Tableentry"/>
              <w:numPr>
                <w:ilvl w:val="0"/>
                <w:numId w:val="41"/>
              </w:numPr>
              <w:rPr>
                <w:color w:val="0070C0"/>
                <w:sz w:val="18"/>
                <w:szCs w:val="18"/>
              </w:rPr>
            </w:pPr>
            <w:r w:rsidRPr="00253B4A">
              <w:rPr>
                <w:color w:val="0070C0"/>
                <w:sz w:val="18"/>
                <w:szCs w:val="18"/>
              </w:rPr>
              <w:t xml:space="preserve">If any policyholder is age 55 or older, a third party at their option may be designated under Connecticut law to receive copies of all notices of cancellation or nonrenewal. </w:t>
            </w:r>
          </w:p>
          <w:p w14:paraId="0C0B0F62" w14:textId="5BBAC224" w:rsidR="006C2D06" w:rsidRPr="00253B4A" w:rsidRDefault="006C2D06" w:rsidP="00253B4A">
            <w:pPr>
              <w:pStyle w:val="Tableentry"/>
              <w:numPr>
                <w:ilvl w:val="0"/>
                <w:numId w:val="41"/>
              </w:numPr>
              <w:rPr>
                <w:color w:val="0070C0"/>
                <w:sz w:val="18"/>
                <w:szCs w:val="18"/>
              </w:rPr>
            </w:pPr>
            <w:r w:rsidRPr="00253B4A">
              <w:rPr>
                <w:color w:val="0070C0"/>
                <w:sz w:val="18"/>
                <w:szCs w:val="18"/>
              </w:rPr>
              <w:t>This document is completed by the policyholder should they choose to use it.</w:t>
            </w:r>
          </w:p>
        </w:tc>
      </w:tr>
      <w:tr w:rsidR="006C2D06" w:rsidRPr="007E4991" w14:paraId="1261A07B" w14:textId="6463143D" w:rsidTr="006C2D06">
        <w:trPr>
          <w:trHeight w:val="332"/>
        </w:trPr>
        <w:tc>
          <w:tcPr>
            <w:tcW w:w="1260" w:type="dxa"/>
            <w:vAlign w:val="center"/>
          </w:tcPr>
          <w:p w14:paraId="636AAB9D" w14:textId="6E46EC56" w:rsidR="006C2D06" w:rsidRPr="0054429F" w:rsidRDefault="006C2D06" w:rsidP="003454EA">
            <w:pPr>
              <w:pStyle w:val="Tableentry"/>
              <w:rPr>
                <w:sz w:val="18"/>
                <w:szCs w:val="18"/>
              </w:rPr>
            </w:pPr>
            <w:r w:rsidRPr="0054429F">
              <w:rPr>
                <w:color w:val="0070C0"/>
                <w:sz w:val="18"/>
                <w:szCs w:val="18"/>
              </w:rPr>
              <w:t>AADNDC</w:t>
            </w:r>
          </w:p>
        </w:tc>
        <w:tc>
          <w:tcPr>
            <w:tcW w:w="630" w:type="dxa"/>
            <w:vAlign w:val="center"/>
          </w:tcPr>
          <w:p w14:paraId="35E25A6C" w14:textId="31E599C0" w:rsidR="006C2D06" w:rsidRPr="0054429F" w:rsidRDefault="006C2D06" w:rsidP="003454EA">
            <w:pPr>
              <w:pStyle w:val="Tableentry"/>
              <w:rPr>
                <w:sz w:val="18"/>
                <w:szCs w:val="18"/>
              </w:rPr>
            </w:pPr>
            <w:r w:rsidRPr="0054429F">
              <w:rPr>
                <w:color w:val="0070C0"/>
                <w:sz w:val="18"/>
                <w:szCs w:val="18"/>
              </w:rPr>
              <w:t>DC</w:t>
            </w:r>
          </w:p>
        </w:tc>
        <w:tc>
          <w:tcPr>
            <w:tcW w:w="2160" w:type="dxa"/>
          </w:tcPr>
          <w:p w14:paraId="0E46954F" w14:textId="504833FD" w:rsidR="006C2D06" w:rsidRPr="0054429F" w:rsidRDefault="006C2D06" w:rsidP="003454EA">
            <w:pPr>
              <w:pStyle w:val="Tableentry"/>
              <w:rPr>
                <w:sz w:val="18"/>
                <w:szCs w:val="18"/>
              </w:rPr>
            </w:pPr>
            <w:r w:rsidRPr="0054429F">
              <w:rPr>
                <w:color w:val="0070C0"/>
                <w:sz w:val="18"/>
                <w:szCs w:val="18"/>
              </w:rPr>
              <w:t>District of Columbia Notice to Policyholders regarding Automobile insurance</w:t>
            </w:r>
          </w:p>
        </w:tc>
        <w:tc>
          <w:tcPr>
            <w:tcW w:w="5220" w:type="dxa"/>
          </w:tcPr>
          <w:p w14:paraId="19B47872" w14:textId="77777777" w:rsidR="006C2D06" w:rsidRDefault="006C2D06" w:rsidP="00066CB5">
            <w:pPr>
              <w:pStyle w:val="Tableentry"/>
              <w:numPr>
                <w:ilvl w:val="0"/>
                <w:numId w:val="41"/>
              </w:numPr>
              <w:rPr>
                <w:color w:val="0070C0"/>
                <w:sz w:val="18"/>
                <w:szCs w:val="18"/>
              </w:rPr>
            </w:pPr>
            <w:r w:rsidRPr="00BE382B">
              <w:rPr>
                <w:color w:val="0070C0"/>
                <w:sz w:val="18"/>
                <w:szCs w:val="18"/>
              </w:rPr>
              <w:t xml:space="preserve">This document includes general descriptions of coverage. However, no coverage is provided by this document. </w:t>
            </w:r>
          </w:p>
          <w:p w14:paraId="01833EFC" w14:textId="77777777" w:rsidR="006C2D06" w:rsidRPr="00E6763D" w:rsidRDefault="006C2D06" w:rsidP="00E6763D">
            <w:pPr>
              <w:pStyle w:val="Tableentry"/>
              <w:numPr>
                <w:ilvl w:val="0"/>
                <w:numId w:val="41"/>
              </w:numPr>
            </w:pPr>
            <w:r w:rsidRPr="00BE382B">
              <w:rPr>
                <w:color w:val="0070C0"/>
                <w:sz w:val="18"/>
                <w:szCs w:val="18"/>
              </w:rPr>
              <w:t xml:space="preserve">Insured should read their policy and review their Declarations Page(s) for complete information on the </w:t>
            </w:r>
            <w:proofErr w:type="spellStart"/>
            <w:r w:rsidRPr="00BE382B">
              <w:rPr>
                <w:color w:val="0070C0"/>
                <w:sz w:val="18"/>
                <w:szCs w:val="18"/>
              </w:rPr>
              <w:t>coverages</w:t>
            </w:r>
            <w:proofErr w:type="spellEnd"/>
            <w:r w:rsidRPr="00BE382B">
              <w:rPr>
                <w:color w:val="0070C0"/>
                <w:sz w:val="18"/>
                <w:szCs w:val="18"/>
              </w:rPr>
              <w:t xml:space="preserve"> provided.</w:t>
            </w:r>
          </w:p>
          <w:p w14:paraId="44DAA10F" w14:textId="2313F708" w:rsidR="006C2D06" w:rsidRPr="001F04F3" w:rsidRDefault="006C2D06" w:rsidP="00E6763D">
            <w:pPr>
              <w:pStyle w:val="Tableentry"/>
              <w:numPr>
                <w:ilvl w:val="0"/>
                <w:numId w:val="41"/>
              </w:numPr>
            </w:pPr>
            <w:r w:rsidRPr="000057C0">
              <w:rPr>
                <w:color w:val="0070C0"/>
                <w:sz w:val="18"/>
                <w:szCs w:val="18"/>
              </w:rPr>
              <w:t xml:space="preserve">District </w:t>
            </w:r>
            <w:proofErr w:type="gramStart"/>
            <w:r w:rsidRPr="000057C0">
              <w:rPr>
                <w:color w:val="0070C0"/>
                <w:sz w:val="18"/>
                <w:szCs w:val="18"/>
              </w:rPr>
              <w:t>Of</w:t>
            </w:r>
            <w:proofErr w:type="gramEnd"/>
            <w:r w:rsidRPr="000057C0">
              <w:rPr>
                <w:color w:val="0070C0"/>
                <w:sz w:val="18"/>
                <w:szCs w:val="18"/>
              </w:rPr>
              <w:t xml:space="preserve"> Columbia law requires us to provide the insured with a listing of each type of coverage available and an explanation of the mandatory </w:t>
            </w:r>
            <w:proofErr w:type="spellStart"/>
            <w:r w:rsidRPr="000057C0">
              <w:rPr>
                <w:color w:val="0070C0"/>
                <w:sz w:val="18"/>
                <w:szCs w:val="18"/>
              </w:rPr>
              <w:t>coverages</w:t>
            </w:r>
            <w:proofErr w:type="spellEnd"/>
            <w:r w:rsidRPr="000057C0">
              <w:rPr>
                <w:color w:val="0070C0"/>
                <w:sz w:val="18"/>
                <w:szCs w:val="18"/>
              </w:rPr>
              <w:t xml:space="preserve"> and required options with respect to automobile insurance.</w:t>
            </w:r>
          </w:p>
        </w:tc>
      </w:tr>
      <w:tr w:rsidR="006C2D06" w:rsidRPr="007E4991" w14:paraId="1EE580C1" w14:textId="1CA28544" w:rsidTr="006C2D06">
        <w:trPr>
          <w:trHeight w:val="332"/>
        </w:trPr>
        <w:tc>
          <w:tcPr>
            <w:tcW w:w="1260" w:type="dxa"/>
          </w:tcPr>
          <w:p w14:paraId="5E8D14B6" w14:textId="7CFF578F" w:rsidR="006C2D06" w:rsidRPr="0054429F" w:rsidRDefault="006C2D06" w:rsidP="003454EA">
            <w:pPr>
              <w:pStyle w:val="Tableentry"/>
              <w:rPr>
                <w:sz w:val="18"/>
                <w:szCs w:val="18"/>
              </w:rPr>
            </w:pPr>
            <w:r w:rsidRPr="0054429F">
              <w:rPr>
                <w:color w:val="0070C0"/>
                <w:sz w:val="18"/>
                <w:szCs w:val="18"/>
              </w:rPr>
              <w:t>AAATKY</w:t>
            </w:r>
          </w:p>
        </w:tc>
        <w:tc>
          <w:tcPr>
            <w:tcW w:w="630" w:type="dxa"/>
          </w:tcPr>
          <w:p w14:paraId="6560733D" w14:textId="6ACF034E" w:rsidR="006C2D06" w:rsidRPr="0054429F" w:rsidRDefault="006C2D06" w:rsidP="003454EA">
            <w:pPr>
              <w:pStyle w:val="Tableentry"/>
              <w:rPr>
                <w:sz w:val="18"/>
                <w:szCs w:val="18"/>
              </w:rPr>
            </w:pPr>
            <w:r w:rsidRPr="0054429F">
              <w:rPr>
                <w:color w:val="0070C0"/>
                <w:sz w:val="18"/>
                <w:szCs w:val="18"/>
              </w:rPr>
              <w:t>KY</w:t>
            </w:r>
          </w:p>
        </w:tc>
        <w:tc>
          <w:tcPr>
            <w:tcW w:w="2160" w:type="dxa"/>
          </w:tcPr>
          <w:p w14:paraId="4031E54B" w14:textId="22BEB901" w:rsidR="006C2D06" w:rsidRPr="0054429F" w:rsidRDefault="006C2D06" w:rsidP="003454EA">
            <w:pPr>
              <w:pStyle w:val="Tableentry"/>
              <w:rPr>
                <w:sz w:val="18"/>
                <w:szCs w:val="18"/>
              </w:rPr>
            </w:pPr>
            <w:r w:rsidRPr="0054429F">
              <w:rPr>
                <w:color w:val="0070C0"/>
                <w:sz w:val="18"/>
                <w:szCs w:val="18"/>
              </w:rPr>
              <w:t>Anti-Theft Discount Notice and Application</w:t>
            </w:r>
          </w:p>
        </w:tc>
        <w:tc>
          <w:tcPr>
            <w:tcW w:w="5220" w:type="dxa"/>
          </w:tcPr>
          <w:p w14:paraId="7B763C0A" w14:textId="77777777" w:rsidR="006C2D06" w:rsidRDefault="006C2D06" w:rsidP="00066CB5">
            <w:pPr>
              <w:pStyle w:val="Tableentry"/>
              <w:numPr>
                <w:ilvl w:val="0"/>
                <w:numId w:val="41"/>
              </w:numPr>
              <w:rPr>
                <w:color w:val="0070C0"/>
                <w:sz w:val="18"/>
                <w:szCs w:val="18"/>
              </w:rPr>
            </w:pPr>
            <w:r w:rsidRPr="00F74799">
              <w:rPr>
                <w:color w:val="0070C0"/>
                <w:sz w:val="18"/>
                <w:szCs w:val="18"/>
              </w:rPr>
              <w:t xml:space="preserve"> If a vehicle has an anti-theft device, the insured has the right to apply for a discount on </w:t>
            </w:r>
            <w:proofErr w:type="spellStart"/>
            <w:r w:rsidRPr="00F74799">
              <w:rPr>
                <w:color w:val="0070C0"/>
                <w:sz w:val="18"/>
                <w:szCs w:val="18"/>
              </w:rPr>
              <w:t>thier</w:t>
            </w:r>
            <w:proofErr w:type="spellEnd"/>
            <w:r w:rsidRPr="00F74799">
              <w:rPr>
                <w:color w:val="0070C0"/>
                <w:sz w:val="18"/>
                <w:szCs w:val="18"/>
              </w:rPr>
              <w:t xml:space="preserve"> auto insurance.  </w:t>
            </w:r>
          </w:p>
          <w:p w14:paraId="11CC98D6" w14:textId="77777777" w:rsidR="006C2D06" w:rsidRPr="00E6763D" w:rsidRDefault="006C2D06" w:rsidP="00E6763D">
            <w:pPr>
              <w:pStyle w:val="Tableentry"/>
              <w:numPr>
                <w:ilvl w:val="0"/>
                <w:numId w:val="41"/>
              </w:numPr>
            </w:pPr>
            <w:r w:rsidRPr="00F74799">
              <w:rPr>
                <w:color w:val="0070C0"/>
                <w:sz w:val="18"/>
                <w:szCs w:val="18"/>
              </w:rPr>
              <w:lastRenderedPageBreak/>
              <w:t>Th</w:t>
            </w:r>
            <w:r>
              <w:rPr>
                <w:color w:val="0070C0"/>
                <w:sz w:val="18"/>
                <w:szCs w:val="18"/>
              </w:rPr>
              <w:t>is</w:t>
            </w:r>
            <w:r w:rsidRPr="00F74799">
              <w:rPr>
                <w:color w:val="0070C0"/>
                <w:sz w:val="18"/>
                <w:szCs w:val="18"/>
              </w:rPr>
              <w:t xml:space="preserve"> shows the discounts available for different types of anti-theft devices.  The maximum discount </w:t>
            </w:r>
            <w:proofErr w:type="gramStart"/>
            <w:r w:rsidRPr="00F74799">
              <w:rPr>
                <w:color w:val="0070C0"/>
                <w:sz w:val="18"/>
                <w:szCs w:val="18"/>
              </w:rPr>
              <w:t>one  may</w:t>
            </w:r>
            <w:proofErr w:type="gramEnd"/>
            <w:r w:rsidRPr="00F74799">
              <w:rPr>
                <w:color w:val="0070C0"/>
                <w:sz w:val="18"/>
                <w:szCs w:val="18"/>
              </w:rPr>
              <w:t xml:space="preserve"> receive is 20% on their Comprehensive Coverage premium for the identified vehicle.</w:t>
            </w:r>
          </w:p>
          <w:p w14:paraId="55364AEE" w14:textId="711008AE" w:rsidR="006C2D06" w:rsidRPr="001F04F3" w:rsidRDefault="006C2D06" w:rsidP="00E6763D">
            <w:pPr>
              <w:pStyle w:val="Tableentry"/>
              <w:numPr>
                <w:ilvl w:val="0"/>
                <w:numId w:val="41"/>
              </w:numPr>
            </w:pPr>
            <w:r w:rsidRPr="00F74799">
              <w:rPr>
                <w:color w:val="0070C0"/>
                <w:sz w:val="18"/>
                <w:szCs w:val="18"/>
              </w:rPr>
              <w:t xml:space="preserve">Kentucky has three mandatory discounts on </w:t>
            </w:r>
            <w:proofErr w:type="spellStart"/>
            <w:r w:rsidRPr="00F74799">
              <w:rPr>
                <w:color w:val="0070C0"/>
                <w:sz w:val="18"/>
                <w:szCs w:val="18"/>
              </w:rPr>
              <w:t>comprehencive</w:t>
            </w:r>
            <w:proofErr w:type="spellEnd"/>
            <w:r w:rsidRPr="00F74799">
              <w:rPr>
                <w:color w:val="0070C0"/>
                <w:sz w:val="18"/>
                <w:szCs w:val="18"/>
              </w:rPr>
              <w:t xml:space="preserve"> coverage, based on available anti-theft devices. The discounts are 5, 15, and 20 %. If there is more than one discount available then the largest discount must be used.</w:t>
            </w:r>
          </w:p>
        </w:tc>
      </w:tr>
      <w:tr w:rsidR="006C2D06" w:rsidRPr="007E4991" w14:paraId="324F444C" w14:textId="0B8391D3" w:rsidTr="006C2D06">
        <w:trPr>
          <w:trHeight w:val="422"/>
        </w:trPr>
        <w:tc>
          <w:tcPr>
            <w:tcW w:w="1260" w:type="dxa"/>
          </w:tcPr>
          <w:p w14:paraId="59347843" w14:textId="09CC23F9" w:rsidR="006C2D06" w:rsidRPr="0054429F" w:rsidRDefault="006C2D06" w:rsidP="003454EA">
            <w:pPr>
              <w:pStyle w:val="Tableentry"/>
              <w:rPr>
                <w:sz w:val="18"/>
                <w:szCs w:val="18"/>
              </w:rPr>
            </w:pPr>
            <w:r w:rsidRPr="0054429F">
              <w:rPr>
                <w:color w:val="0070C0"/>
                <w:sz w:val="18"/>
                <w:szCs w:val="18"/>
              </w:rPr>
              <w:lastRenderedPageBreak/>
              <w:t>AAELKY</w:t>
            </w:r>
          </w:p>
        </w:tc>
        <w:tc>
          <w:tcPr>
            <w:tcW w:w="630" w:type="dxa"/>
          </w:tcPr>
          <w:p w14:paraId="4CF68C5D" w14:textId="778CBB4E" w:rsidR="006C2D06" w:rsidRPr="0054429F" w:rsidRDefault="006C2D06" w:rsidP="003454EA">
            <w:pPr>
              <w:pStyle w:val="Tableentry"/>
              <w:rPr>
                <w:sz w:val="18"/>
                <w:szCs w:val="18"/>
              </w:rPr>
            </w:pPr>
            <w:r w:rsidRPr="0054429F">
              <w:rPr>
                <w:color w:val="0070C0"/>
                <w:sz w:val="18"/>
                <w:szCs w:val="18"/>
              </w:rPr>
              <w:t>KY</w:t>
            </w:r>
          </w:p>
        </w:tc>
        <w:tc>
          <w:tcPr>
            <w:tcW w:w="2160" w:type="dxa"/>
          </w:tcPr>
          <w:p w14:paraId="2973A673" w14:textId="6CFA93D9" w:rsidR="006C2D06" w:rsidRPr="0054429F" w:rsidRDefault="006C2D06" w:rsidP="003454EA">
            <w:pPr>
              <w:pStyle w:val="Tableentry"/>
              <w:rPr>
                <w:sz w:val="18"/>
                <w:szCs w:val="18"/>
              </w:rPr>
            </w:pPr>
            <w:r w:rsidRPr="0054429F">
              <w:rPr>
                <w:color w:val="0070C0"/>
                <w:sz w:val="18"/>
                <w:szCs w:val="18"/>
              </w:rPr>
              <w:t>Information Notice Regarding Extraordinary Life Circumstance</w:t>
            </w:r>
          </w:p>
        </w:tc>
        <w:tc>
          <w:tcPr>
            <w:tcW w:w="5220" w:type="dxa"/>
          </w:tcPr>
          <w:p w14:paraId="036029A5" w14:textId="77777777" w:rsidR="006C2D06" w:rsidRDefault="006C2D06" w:rsidP="00066CB5">
            <w:pPr>
              <w:pStyle w:val="Tableentry"/>
              <w:numPr>
                <w:ilvl w:val="0"/>
                <w:numId w:val="41"/>
              </w:numPr>
              <w:rPr>
                <w:color w:val="0070C0"/>
                <w:sz w:val="18"/>
                <w:szCs w:val="18"/>
              </w:rPr>
            </w:pPr>
            <w:r w:rsidRPr="00A13BE0">
              <w:rPr>
                <w:color w:val="0070C0"/>
                <w:sz w:val="18"/>
                <w:szCs w:val="18"/>
              </w:rPr>
              <w:t xml:space="preserve">If an </w:t>
            </w:r>
            <w:proofErr w:type="spellStart"/>
            <w:r w:rsidRPr="00A13BE0">
              <w:rPr>
                <w:color w:val="0070C0"/>
                <w:sz w:val="18"/>
                <w:szCs w:val="18"/>
              </w:rPr>
              <w:t>insureds</w:t>
            </w:r>
            <w:proofErr w:type="spellEnd"/>
            <w:r w:rsidRPr="00A13BE0">
              <w:rPr>
                <w:color w:val="0070C0"/>
                <w:sz w:val="18"/>
                <w:szCs w:val="18"/>
              </w:rPr>
              <w:t xml:space="preserve"> credit has been adversely affected by an extraordinary life circumstance within the last three years they may qualify for our temporary rate relief program. </w:t>
            </w:r>
          </w:p>
          <w:p w14:paraId="5631FF30" w14:textId="77777777" w:rsidR="006C2D06" w:rsidRPr="00E6763D" w:rsidRDefault="006C2D06" w:rsidP="00E6763D">
            <w:pPr>
              <w:pStyle w:val="Tableentry"/>
              <w:numPr>
                <w:ilvl w:val="0"/>
                <w:numId w:val="41"/>
              </w:numPr>
            </w:pPr>
            <w:r w:rsidRPr="00A13BE0">
              <w:rPr>
                <w:color w:val="0070C0"/>
                <w:sz w:val="18"/>
                <w:szCs w:val="18"/>
              </w:rPr>
              <w:t xml:space="preserve">This document is produced at time of quote to inform potential </w:t>
            </w:r>
            <w:proofErr w:type="spellStart"/>
            <w:r w:rsidRPr="00A13BE0">
              <w:rPr>
                <w:color w:val="0070C0"/>
                <w:sz w:val="18"/>
                <w:szCs w:val="18"/>
              </w:rPr>
              <w:t>insureds</w:t>
            </w:r>
            <w:proofErr w:type="spellEnd"/>
            <w:r w:rsidRPr="00A13BE0">
              <w:rPr>
                <w:color w:val="0070C0"/>
                <w:sz w:val="18"/>
                <w:szCs w:val="18"/>
              </w:rPr>
              <w:t xml:space="preserve"> of their duties should they wish to apply.</w:t>
            </w:r>
          </w:p>
          <w:p w14:paraId="54C55B60" w14:textId="5717BC96" w:rsidR="006C2D06" w:rsidRPr="001F04F3" w:rsidRDefault="006C2D06" w:rsidP="00E6763D">
            <w:pPr>
              <w:pStyle w:val="Tableentry"/>
              <w:numPr>
                <w:ilvl w:val="0"/>
                <w:numId w:val="41"/>
              </w:numPr>
            </w:pPr>
            <w:proofErr w:type="spellStart"/>
            <w:r w:rsidRPr="00A13BE0">
              <w:rPr>
                <w:color w:val="0070C0"/>
                <w:sz w:val="18"/>
                <w:szCs w:val="18"/>
              </w:rPr>
              <w:t>Underwritng</w:t>
            </w:r>
            <w:proofErr w:type="spellEnd"/>
            <w:r w:rsidRPr="00A13BE0">
              <w:rPr>
                <w:color w:val="0070C0"/>
                <w:sz w:val="18"/>
                <w:szCs w:val="18"/>
              </w:rPr>
              <w:t xml:space="preserve"> has processes in place to handle any requests should an insured apply.</w:t>
            </w:r>
          </w:p>
        </w:tc>
      </w:tr>
      <w:tr w:rsidR="006C2D06" w:rsidRPr="007E4991" w14:paraId="3EE7E1F7" w14:textId="6BD0AE37" w:rsidTr="006C2D06">
        <w:trPr>
          <w:trHeight w:val="332"/>
        </w:trPr>
        <w:tc>
          <w:tcPr>
            <w:tcW w:w="1260" w:type="dxa"/>
          </w:tcPr>
          <w:p w14:paraId="1A3591B0" w14:textId="6406D70D" w:rsidR="006C2D06" w:rsidRPr="0054429F" w:rsidRDefault="006C2D06" w:rsidP="003454EA">
            <w:pPr>
              <w:pStyle w:val="Tableentry"/>
              <w:rPr>
                <w:sz w:val="18"/>
                <w:szCs w:val="18"/>
              </w:rPr>
            </w:pPr>
            <w:r w:rsidRPr="0054429F">
              <w:rPr>
                <w:color w:val="0070C0"/>
                <w:sz w:val="18"/>
                <w:szCs w:val="18"/>
              </w:rPr>
              <w:t>AAILKY</w:t>
            </w:r>
          </w:p>
        </w:tc>
        <w:tc>
          <w:tcPr>
            <w:tcW w:w="630" w:type="dxa"/>
          </w:tcPr>
          <w:p w14:paraId="1422CDD4" w14:textId="75750B39" w:rsidR="006C2D06" w:rsidRPr="0054429F" w:rsidRDefault="006C2D06" w:rsidP="003454EA">
            <w:pPr>
              <w:pStyle w:val="Tableentry"/>
              <w:rPr>
                <w:sz w:val="18"/>
                <w:szCs w:val="18"/>
              </w:rPr>
            </w:pPr>
            <w:r w:rsidRPr="0054429F">
              <w:rPr>
                <w:color w:val="0070C0"/>
                <w:sz w:val="18"/>
                <w:szCs w:val="18"/>
              </w:rPr>
              <w:t>KY</w:t>
            </w:r>
          </w:p>
        </w:tc>
        <w:tc>
          <w:tcPr>
            <w:tcW w:w="2160" w:type="dxa"/>
          </w:tcPr>
          <w:p w14:paraId="163EFD08" w14:textId="263C936D" w:rsidR="006C2D06" w:rsidRPr="0054429F" w:rsidRDefault="006C2D06" w:rsidP="003454EA">
            <w:pPr>
              <w:pStyle w:val="Tableentry"/>
              <w:rPr>
                <w:sz w:val="18"/>
                <w:szCs w:val="18"/>
              </w:rPr>
            </w:pPr>
            <w:r w:rsidRPr="0054429F">
              <w:rPr>
                <w:color w:val="0070C0"/>
                <w:sz w:val="18"/>
                <w:szCs w:val="18"/>
              </w:rPr>
              <w:t>Notice of Options to Increase Limits</w:t>
            </w:r>
          </w:p>
        </w:tc>
        <w:tc>
          <w:tcPr>
            <w:tcW w:w="5220" w:type="dxa"/>
          </w:tcPr>
          <w:p w14:paraId="0D8FF3EF" w14:textId="77777777" w:rsidR="006C2D06" w:rsidRDefault="006C2D06" w:rsidP="00066CB5">
            <w:pPr>
              <w:pStyle w:val="Tableentry"/>
              <w:numPr>
                <w:ilvl w:val="0"/>
                <w:numId w:val="41"/>
              </w:numPr>
              <w:rPr>
                <w:color w:val="0070C0"/>
                <w:sz w:val="18"/>
                <w:szCs w:val="18"/>
              </w:rPr>
            </w:pPr>
            <w:r w:rsidRPr="00A13BE0">
              <w:rPr>
                <w:color w:val="0070C0"/>
                <w:sz w:val="18"/>
                <w:szCs w:val="18"/>
              </w:rPr>
              <w:t xml:space="preserve">Regulation requires that a notice is sent with every first renewal, unless </w:t>
            </w:r>
            <w:proofErr w:type="gramStart"/>
            <w:r w:rsidRPr="00A13BE0">
              <w:rPr>
                <w:color w:val="0070C0"/>
                <w:sz w:val="18"/>
                <w:szCs w:val="18"/>
              </w:rPr>
              <w:t>maximum limits of coverage has</w:t>
            </w:r>
            <w:proofErr w:type="gramEnd"/>
            <w:r w:rsidRPr="00A13BE0">
              <w:rPr>
                <w:color w:val="0070C0"/>
                <w:sz w:val="18"/>
                <w:szCs w:val="18"/>
              </w:rPr>
              <w:t xml:space="preserve"> been purchased. </w:t>
            </w:r>
          </w:p>
          <w:p w14:paraId="668DD830" w14:textId="77777777" w:rsidR="006C2D06" w:rsidRDefault="006C2D06" w:rsidP="00066CB5">
            <w:pPr>
              <w:pStyle w:val="Tableentry"/>
              <w:ind w:left="720"/>
              <w:rPr>
                <w:color w:val="0070C0"/>
                <w:sz w:val="18"/>
                <w:szCs w:val="18"/>
              </w:rPr>
            </w:pPr>
          </w:p>
          <w:p w14:paraId="6AAB8466" w14:textId="77777777" w:rsidR="006C2D06" w:rsidRPr="00A13BE0" w:rsidRDefault="006C2D06" w:rsidP="00066CB5">
            <w:pPr>
              <w:pStyle w:val="Tableentry"/>
              <w:numPr>
                <w:ilvl w:val="0"/>
                <w:numId w:val="41"/>
              </w:numPr>
              <w:rPr>
                <w:color w:val="0070C0"/>
                <w:sz w:val="18"/>
                <w:szCs w:val="18"/>
              </w:rPr>
            </w:pPr>
            <w:r>
              <w:rPr>
                <w:color w:val="0070C0"/>
                <w:sz w:val="18"/>
                <w:szCs w:val="18"/>
              </w:rPr>
              <w:t>A</w:t>
            </w:r>
            <w:r w:rsidRPr="00A13BE0">
              <w:rPr>
                <w:color w:val="0070C0"/>
                <w:sz w:val="18"/>
                <w:szCs w:val="18"/>
              </w:rPr>
              <w:t xml:space="preserve">dded Uninsured Motorist (UM), Underinsured Motorist (UIM) and Personal Injury Protection (PIP) could be </w:t>
            </w:r>
            <w:proofErr w:type="spellStart"/>
            <w:r w:rsidRPr="00A13BE0">
              <w:rPr>
                <w:color w:val="0070C0"/>
                <w:sz w:val="18"/>
                <w:szCs w:val="18"/>
              </w:rPr>
              <w:t>purchaced</w:t>
            </w:r>
            <w:proofErr w:type="spellEnd"/>
            <w:r w:rsidRPr="00A13BE0">
              <w:rPr>
                <w:color w:val="0070C0"/>
                <w:sz w:val="18"/>
                <w:szCs w:val="18"/>
              </w:rPr>
              <w:t xml:space="preserve"> by the insured.</w:t>
            </w:r>
          </w:p>
          <w:p w14:paraId="097DEC88" w14:textId="77777777" w:rsidR="006C2D06" w:rsidRPr="001F04F3" w:rsidRDefault="006C2D06" w:rsidP="003454EA">
            <w:pPr>
              <w:pStyle w:val="Tableentry"/>
            </w:pPr>
          </w:p>
        </w:tc>
      </w:tr>
      <w:tr w:rsidR="006C2D06" w:rsidRPr="007E4991" w14:paraId="6E4D9F6B" w14:textId="207F3592" w:rsidTr="006C2D06">
        <w:trPr>
          <w:trHeight w:val="332"/>
        </w:trPr>
        <w:tc>
          <w:tcPr>
            <w:tcW w:w="1260" w:type="dxa"/>
          </w:tcPr>
          <w:p w14:paraId="2E0DE4E7" w14:textId="7CF090E3" w:rsidR="006C2D06" w:rsidRPr="0054429F" w:rsidRDefault="006C2D06" w:rsidP="003454EA">
            <w:pPr>
              <w:pStyle w:val="Tableentry"/>
              <w:rPr>
                <w:sz w:val="18"/>
                <w:szCs w:val="18"/>
              </w:rPr>
            </w:pPr>
            <w:r w:rsidRPr="0054429F">
              <w:rPr>
                <w:color w:val="0070C0"/>
                <w:sz w:val="18"/>
                <w:szCs w:val="18"/>
              </w:rPr>
              <w:t>AAATRNJ</w:t>
            </w:r>
          </w:p>
        </w:tc>
        <w:tc>
          <w:tcPr>
            <w:tcW w:w="630" w:type="dxa"/>
          </w:tcPr>
          <w:p w14:paraId="66133188" w14:textId="33F361EE" w:rsidR="006C2D06" w:rsidRPr="0054429F" w:rsidRDefault="006C2D06" w:rsidP="003454EA">
            <w:pPr>
              <w:pStyle w:val="Tableentry"/>
              <w:rPr>
                <w:sz w:val="18"/>
                <w:szCs w:val="18"/>
              </w:rPr>
            </w:pPr>
            <w:r w:rsidRPr="0054429F">
              <w:rPr>
                <w:color w:val="0070C0"/>
                <w:sz w:val="18"/>
                <w:szCs w:val="18"/>
              </w:rPr>
              <w:t>NJ</w:t>
            </w:r>
          </w:p>
        </w:tc>
        <w:tc>
          <w:tcPr>
            <w:tcW w:w="2160" w:type="dxa"/>
          </w:tcPr>
          <w:p w14:paraId="0960106B" w14:textId="1B00BEE8" w:rsidR="006C2D06" w:rsidRPr="0054429F" w:rsidRDefault="006C2D06" w:rsidP="003454EA">
            <w:pPr>
              <w:pStyle w:val="Tableentry"/>
              <w:rPr>
                <w:sz w:val="18"/>
                <w:szCs w:val="18"/>
              </w:rPr>
            </w:pPr>
            <w:r w:rsidRPr="0054429F">
              <w:rPr>
                <w:color w:val="0070C0"/>
                <w:sz w:val="18"/>
                <w:szCs w:val="18"/>
              </w:rPr>
              <w:t>Anti-Theft Recovery Device Discount</w:t>
            </w:r>
          </w:p>
        </w:tc>
        <w:tc>
          <w:tcPr>
            <w:tcW w:w="5220" w:type="dxa"/>
          </w:tcPr>
          <w:p w14:paraId="3B20E2AD" w14:textId="77777777" w:rsidR="006C2D06" w:rsidRDefault="006C2D06" w:rsidP="006C2D06">
            <w:pPr>
              <w:pStyle w:val="Tableentry"/>
              <w:numPr>
                <w:ilvl w:val="0"/>
                <w:numId w:val="41"/>
              </w:numPr>
              <w:rPr>
                <w:color w:val="0070C0"/>
                <w:sz w:val="18"/>
                <w:szCs w:val="18"/>
              </w:rPr>
            </w:pPr>
            <w:r w:rsidRPr="006C2D06">
              <w:rPr>
                <w:color w:val="0070C0"/>
                <w:sz w:val="18"/>
                <w:szCs w:val="18"/>
              </w:rPr>
              <w:t xml:space="preserve">This form describes the eligibility requirements for the various anti-theft vehicle recovery devices that are eligible for a Comprehensive coverage discount in the state of New Jersey. </w:t>
            </w:r>
          </w:p>
          <w:p w14:paraId="45627C76" w14:textId="77A4DA2A" w:rsidR="006C2D06" w:rsidRPr="006C2D06" w:rsidRDefault="006C2D06" w:rsidP="006C2D06">
            <w:pPr>
              <w:pStyle w:val="Tableentry"/>
              <w:numPr>
                <w:ilvl w:val="0"/>
                <w:numId w:val="41"/>
              </w:numPr>
              <w:rPr>
                <w:color w:val="0070C0"/>
                <w:sz w:val="18"/>
                <w:szCs w:val="18"/>
              </w:rPr>
            </w:pPr>
            <w:r w:rsidRPr="006C2D06">
              <w:rPr>
                <w:color w:val="0070C0"/>
                <w:sz w:val="18"/>
                <w:szCs w:val="18"/>
              </w:rPr>
              <w:t>To receive a discount the insured must identify the qualifying device, present the proper documentation.</w:t>
            </w:r>
          </w:p>
        </w:tc>
      </w:tr>
      <w:tr w:rsidR="006C2D06" w:rsidRPr="007E4991" w14:paraId="607A88B8" w14:textId="77AE9866" w:rsidTr="006C2D06">
        <w:trPr>
          <w:trHeight w:val="332"/>
        </w:trPr>
        <w:tc>
          <w:tcPr>
            <w:tcW w:w="1260" w:type="dxa"/>
          </w:tcPr>
          <w:p w14:paraId="39D54A20" w14:textId="2C4B55AB" w:rsidR="006C2D06" w:rsidRPr="0054429F" w:rsidRDefault="006C2D06" w:rsidP="003454EA">
            <w:pPr>
              <w:pStyle w:val="Tableentry"/>
              <w:rPr>
                <w:sz w:val="18"/>
                <w:szCs w:val="18"/>
              </w:rPr>
            </w:pPr>
            <w:r w:rsidRPr="0054429F">
              <w:rPr>
                <w:color w:val="0070C0"/>
                <w:sz w:val="18"/>
                <w:szCs w:val="18"/>
              </w:rPr>
              <w:t>AAASNY</w:t>
            </w:r>
          </w:p>
        </w:tc>
        <w:tc>
          <w:tcPr>
            <w:tcW w:w="630" w:type="dxa"/>
          </w:tcPr>
          <w:p w14:paraId="46898764" w14:textId="61223A84" w:rsidR="006C2D06" w:rsidRPr="0054429F" w:rsidRDefault="006C2D06" w:rsidP="003454EA">
            <w:pPr>
              <w:pStyle w:val="Tableentry"/>
              <w:rPr>
                <w:sz w:val="18"/>
                <w:szCs w:val="18"/>
              </w:rPr>
            </w:pPr>
            <w:r w:rsidRPr="0054429F">
              <w:rPr>
                <w:color w:val="0070C0"/>
                <w:sz w:val="18"/>
                <w:szCs w:val="18"/>
              </w:rPr>
              <w:t>NY</w:t>
            </w:r>
          </w:p>
        </w:tc>
        <w:tc>
          <w:tcPr>
            <w:tcW w:w="2160" w:type="dxa"/>
          </w:tcPr>
          <w:p w14:paraId="251BD209" w14:textId="792BD009" w:rsidR="006C2D06" w:rsidRPr="0054429F" w:rsidRDefault="006C2D06" w:rsidP="003454EA">
            <w:pPr>
              <w:pStyle w:val="Tableentry"/>
              <w:rPr>
                <w:sz w:val="18"/>
                <w:szCs w:val="18"/>
              </w:rPr>
            </w:pPr>
            <w:r w:rsidRPr="0054429F">
              <w:rPr>
                <w:color w:val="0070C0"/>
                <w:sz w:val="18"/>
                <w:szCs w:val="18"/>
              </w:rPr>
              <w:t>Notice of Accident Surcharge</w:t>
            </w:r>
          </w:p>
        </w:tc>
        <w:tc>
          <w:tcPr>
            <w:tcW w:w="5220" w:type="dxa"/>
          </w:tcPr>
          <w:p w14:paraId="14671759" w14:textId="77777777" w:rsidR="006C2D06" w:rsidRPr="006C2D06" w:rsidRDefault="006C2D06" w:rsidP="006C2D06">
            <w:pPr>
              <w:pStyle w:val="Tableentry"/>
              <w:numPr>
                <w:ilvl w:val="0"/>
                <w:numId w:val="41"/>
              </w:numPr>
              <w:rPr>
                <w:color w:val="0070C0"/>
                <w:sz w:val="18"/>
                <w:szCs w:val="18"/>
              </w:rPr>
            </w:pPr>
            <w:r w:rsidRPr="006C2D06">
              <w:rPr>
                <w:color w:val="0070C0"/>
                <w:sz w:val="18"/>
                <w:szCs w:val="18"/>
              </w:rPr>
              <w:t>This notice is sent to inform an insured when their policy has incurred a surcharge when charged for an accident or traffic violation per the following.</w:t>
            </w:r>
          </w:p>
          <w:p w14:paraId="1D950BD6" w14:textId="3FF3C72C" w:rsidR="006C2D06" w:rsidRPr="006C2D06" w:rsidRDefault="006C2D06" w:rsidP="006C2D06">
            <w:pPr>
              <w:pStyle w:val="Tableentry"/>
              <w:numPr>
                <w:ilvl w:val="0"/>
                <w:numId w:val="41"/>
              </w:numPr>
              <w:rPr>
                <w:color w:val="0070C0"/>
                <w:sz w:val="18"/>
                <w:szCs w:val="18"/>
              </w:rPr>
            </w:pPr>
            <w:r w:rsidRPr="006C2D06">
              <w:rPr>
                <w:color w:val="0070C0"/>
                <w:sz w:val="18"/>
                <w:szCs w:val="18"/>
              </w:rPr>
              <w:t>If one or more chargeable accidents resulting in bodily injury or more than one chargeable accidents or chargeable traffic convictions under our merit rating plan</w:t>
            </w:r>
          </w:p>
          <w:p w14:paraId="37555A6B" w14:textId="77777777" w:rsidR="006C2D06" w:rsidRPr="001F04F3" w:rsidRDefault="006C2D06" w:rsidP="003454EA">
            <w:pPr>
              <w:pStyle w:val="Tableentry"/>
            </w:pPr>
          </w:p>
        </w:tc>
      </w:tr>
      <w:tr w:rsidR="006C2D06" w:rsidRPr="007E4991" w14:paraId="1B37357B" w14:textId="6BD725DC" w:rsidTr="006C2D06">
        <w:trPr>
          <w:trHeight w:val="332"/>
        </w:trPr>
        <w:tc>
          <w:tcPr>
            <w:tcW w:w="1260" w:type="dxa"/>
          </w:tcPr>
          <w:p w14:paraId="3DD77877" w14:textId="4A41BCCE" w:rsidR="006C2D06" w:rsidRPr="0054429F" w:rsidRDefault="006C2D06" w:rsidP="003454EA">
            <w:pPr>
              <w:pStyle w:val="Tableentry"/>
              <w:rPr>
                <w:sz w:val="18"/>
                <w:szCs w:val="18"/>
              </w:rPr>
            </w:pPr>
            <w:r w:rsidRPr="0054429F">
              <w:rPr>
                <w:color w:val="0070C0"/>
                <w:sz w:val="18"/>
                <w:szCs w:val="18"/>
              </w:rPr>
              <w:t>AACDNY</w:t>
            </w:r>
          </w:p>
        </w:tc>
        <w:tc>
          <w:tcPr>
            <w:tcW w:w="630" w:type="dxa"/>
          </w:tcPr>
          <w:p w14:paraId="0E35554F" w14:textId="3E08871E" w:rsidR="006C2D06" w:rsidRPr="0054429F" w:rsidRDefault="006C2D06" w:rsidP="003454EA">
            <w:pPr>
              <w:pStyle w:val="Tableentry"/>
              <w:rPr>
                <w:sz w:val="18"/>
                <w:szCs w:val="18"/>
              </w:rPr>
            </w:pPr>
            <w:r w:rsidRPr="0054429F">
              <w:rPr>
                <w:color w:val="0070C0"/>
                <w:sz w:val="18"/>
                <w:szCs w:val="18"/>
              </w:rPr>
              <w:t>NY</w:t>
            </w:r>
          </w:p>
        </w:tc>
        <w:tc>
          <w:tcPr>
            <w:tcW w:w="2160" w:type="dxa"/>
          </w:tcPr>
          <w:p w14:paraId="2F1676A4" w14:textId="683452E0" w:rsidR="006C2D06" w:rsidRPr="0054429F" w:rsidRDefault="006C2D06" w:rsidP="003454EA">
            <w:pPr>
              <w:pStyle w:val="Tableentry"/>
              <w:rPr>
                <w:sz w:val="18"/>
                <w:szCs w:val="18"/>
              </w:rPr>
            </w:pPr>
            <w:r w:rsidRPr="0054429F">
              <w:rPr>
                <w:color w:val="0070C0"/>
                <w:sz w:val="18"/>
                <w:szCs w:val="18"/>
              </w:rPr>
              <w:t>Credit Disclosure Notice</w:t>
            </w:r>
          </w:p>
        </w:tc>
        <w:tc>
          <w:tcPr>
            <w:tcW w:w="5220" w:type="dxa"/>
          </w:tcPr>
          <w:p w14:paraId="65E33587" w14:textId="77777777" w:rsidR="006C2D06" w:rsidRPr="00C44939" w:rsidRDefault="006C2D06" w:rsidP="009D0F64">
            <w:pPr>
              <w:pStyle w:val="Tableentry"/>
              <w:numPr>
                <w:ilvl w:val="0"/>
                <w:numId w:val="41"/>
              </w:numPr>
              <w:rPr>
                <w:color w:val="0070C0"/>
                <w:sz w:val="18"/>
                <w:szCs w:val="18"/>
              </w:rPr>
            </w:pPr>
            <w:r>
              <w:rPr>
                <w:color w:val="0070C0"/>
                <w:sz w:val="18"/>
                <w:szCs w:val="18"/>
              </w:rPr>
              <w:t>T</w:t>
            </w:r>
            <w:r w:rsidRPr="00C44939">
              <w:rPr>
                <w:color w:val="0070C0"/>
                <w:sz w:val="18"/>
                <w:szCs w:val="18"/>
              </w:rPr>
              <w:t xml:space="preserve">his notice is required by NY to inform </w:t>
            </w:r>
            <w:proofErr w:type="spellStart"/>
            <w:r w:rsidRPr="00C44939">
              <w:rPr>
                <w:color w:val="0070C0"/>
                <w:sz w:val="18"/>
                <w:szCs w:val="18"/>
              </w:rPr>
              <w:t>insureds</w:t>
            </w:r>
            <w:proofErr w:type="spellEnd"/>
            <w:r w:rsidRPr="00C44939">
              <w:rPr>
                <w:color w:val="0070C0"/>
                <w:sz w:val="18"/>
                <w:szCs w:val="18"/>
              </w:rPr>
              <w:t xml:space="preserve"> of how their credit information can and cannot be used to determine a rate and their rights to obtain a copy of this information provided by LexisNexis</w:t>
            </w:r>
            <w:proofErr w:type="gramStart"/>
            <w:r w:rsidRPr="00C44939">
              <w:rPr>
                <w:color w:val="0070C0"/>
                <w:sz w:val="18"/>
                <w:szCs w:val="18"/>
              </w:rPr>
              <w:t>..</w:t>
            </w:r>
            <w:proofErr w:type="gramEnd"/>
            <w:r w:rsidRPr="00C44939">
              <w:rPr>
                <w:color w:val="0070C0"/>
                <w:sz w:val="18"/>
                <w:szCs w:val="18"/>
              </w:rPr>
              <w:t xml:space="preserve"> </w:t>
            </w:r>
          </w:p>
          <w:p w14:paraId="0BD23B3C" w14:textId="2BBE4217" w:rsidR="006C2D06" w:rsidRPr="001F04F3" w:rsidRDefault="006C2D06" w:rsidP="006C2D06">
            <w:pPr>
              <w:pStyle w:val="Tableentry"/>
              <w:numPr>
                <w:ilvl w:val="0"/>
                <w:numId w:val="41"/>
              </w:numPr>
            </w:pPr>
            <w:r w:rsidRPr="00C44939">
              <w:rPr>
                <w:color w:val="0070C0"/>
                <w:sz w:val="18"/>
                <w:szCs w:val="18"/>
              </w:rPr>
              <w:t xml:space="preserve">This is the point of sale version to be read to the insured at time of bind and a copy provided.  </w:t>
            </w:r>
          </w:p>
        </w:tc>
      </w:tr>
      <w:tr w:rsidR="006C2D06" w:rsidRPr="007E4991" w14:paraId="3394DE0A" w14:textId="3AD4D217" w:rsidTr="006C2D06">
        <w:trPr>
          <w:trHeight w:val="332"/>
        </w:trPr>
        <w:tc>
          <w:tcPr>
            <w:tcW w:w="1260" w:type="dxa"/>
          </w:tcPr>
          <w:p w14:paraId="5C05EC1F" w14:textId="1292AE2B" w:rsidR="006C2D06" w:rsidRPr="0054429F" w:rsidRDefault="006C2D06" w:rsidP="003454EA">
            <w:pPr>
              <w:pStyle w:val="Tableentry"/>
              <w:rPr>
                <w:sz w:val="18"/>
                <w:szCs w:val="18"/>
              </w:rPr>
            </w:pPr>
            <w:r w:rsidRPr="0054429F">
              <w:rPr>
                <w:color w:val="0070C0"/>
                <w:sz w:val="18"/>
                <w:szCs w:val="18"/>
              </w:rPr>
              <w:t>AATPCT</w:t>
            </w:r>
          </w:p>
        </w:tc>
        <w:tc>
          <w:tcPr>
            <w:tcW w:w="630" w:type="dxa"/>
          </w:tcPr>
          <w:p w14:paraId="6A40393A" w14:textId="203069EF" w:rsidR="006C2D06" w:rsidRPr="0054429F" w:rsidRDefault="006C2D06" w:rsidP="003454EA">
            <w:pPr>
              <w:pStyle w:val="Tableentry"/>
              <w:rPr>
                <w:sz w:val="18"/>
                <w:szCs w:val="18"/>
              </w:rPr>
            </w:pPr>
            <w:r w:rsidRPr="0054429F">
              <w:rPr>
                <w:color w:val="0070C0"/>
                <w:sz w:val="18"/>
                <w:szCs w:val="18"/>
              </w:rPr>
              <w:t>CT</w:t>
            </w:r>
          </w:p>
        </w:tc>
        <w:tc>
          <w:tcPr>
            <w:tcW w:w="2160" w:type="dxa"/>
          </w:tcPr>
          <w:p w14:paraId="3CE0495A" w14:textId="7C5CC625" w:rsidR="006C2D06" w:rsidRPr="0054429F" w:rsidRDefault="006C2D06" w:rsidP="003454EA">
            <w:pPr>
              <w:pStyle w:val="Tableentry"/>
              <w:rPr>
                <w:sz w:val="18"/>
                <w:szCs w:val="18"/>
              </w:rPr>
            </w:pPr>
            <w:r w:rsidRPr="0054429F">
              <w:rPr>
                <w:color w:val="0070C0"/>
                <w:sz w:val="18"/>
                <w:szCs w:val="18"/>
              </w:rPr>
              <w:t>Important Notice to Senior Citizens, Third Party Notification</w:t>
            </w:r>
          </w:p>
        </w:tc>
        <w:tc>
          <w:tcPr>
            <w:tcW w:w="5220" w:type="dxa"/>
          </w:tcPr>
          <w:p w14:paraId="036ACF06" w14:textId="0D9ABF33" w:rsidR="006C2D06" w:rsidRPr="00DC70D5" w:rsidRDefault="006C2D06" w:rsidP="00DC70D5">
            <w:pPr>
              <w:pStyle w:val="Tableentry"/>
              <w:numPr>
                <w:ilvl w:val="0"/>
                <w:numId w:val="41"/>
              </w:numPr>
              <w:rPr>
                <w:color w:val="0070C0"/>
                <w:sz w:val="18"/>
                <w:szCs w:val="18"/>
              </w:rPr>
            </w:pPr>
            <w:r w:rsidRPr="00DC70D5">
              <w:rPr>
                <w:color w:val="0070C0"/>
                <w:sz w:val="18"/>
                <w:szCs w:val="18"/>
              </w:rPr>
              <w:t xml:space="preserve">If any policyholder is age 55 or older, a third party at their option may be designated under Connecticut law to receive copies of all notices of cancellation or nonrenewal. This document is completed by the </w:t>
            </w:r>
            <w:r w:rsidRPr="00DC70D5">
              <w:rPr>
                <w:color w:val="0070C0"/>
                <w:sz w:val="18"/>
                <w:szCs w:val="18"/>
              </w:rPr>
              <w:lastRenderedPageBreak/>
              <w:t>policyholder should they choose to use it.</w:t>
            </w:r>
          </w:p>
        </w:tc>
      </w:tr>
      <w:tr w:rsidR="006C2D06" w:rsidRPr="007E4991" w14:paraId="62C81128" w14:textId="5911B1D8" w:rsidTr="006C2D06">
        <w:trPr>
          <w:trHeight w:val="332"/>
        </w:trPr>
        <w:tc>
          <w:tcPr>
            <w:tcW w:w="1260" w:type="dxa"/>
          </w:tcPr>
          <w:p w14:paraId="318BD8B9" w14:textId="37955082" w:rsidR="006C2D06" w:rsidRPr="0054429F" w:rsidRDefault="006C2D06" w:rsidP="003454EA">
            <w:pPr>
              <w:pStyle w:val="Tableentry"/>
              <w:rPr>
                <w:sz w:val="18"/>
                <w:szCs w:val="18"/>
              </w:rPr>
            </w:pPr>
            <w:r w:rsidRPr="0054429F">
              <w:rPr>
                <w:color w:val="0070C0"/>
                <w:sz w:val="18"/>
                <w:szCs w:val="18"/>
              </w:rPr>
              <w:lastRenderedPageBreak/>
              <w:t>AHCDCT</w:t>
            </w:r>
          </w:p>
        </w:tc>
        <w:tc>
          <w:tcPr>
            <w:tcW w:w="630" w:type="dxa"/>
          </w:tcPr>
          <w:p w14:paraId="5D05F8B0" w14:textId="0CEB9351" w:rsidR="006C2D06" w:rsidRPr="0054429F" w:rsidRDefault="006C2D06" w:rsidP="003454EA">
            <w:pPr>
              <w:pStyle w:val="Tableentry"/>
              <w:rPr>
                <w:sz w:val="18"/>
                <w:szCs w:val="18"/>
              </w:rPr>
            </w:pPr>
            <w:r w:rsidRPr="0054429F">
              <w:rPr>
                <w:color w:val="0070C0"/>
                <w:sz w:val="18"/>
                <w:szCs w:val="18"/>
              </w:rPr>
              <w:t>CT</w:t>
            </w:r>
          </w:p>
        </w:tc>
        <w:tc>
          <w:tcPr>
            <w:tcW w:w="2160" w:type="dxa"/>
          </w:tcPr>
          <w:p w14:paraId="49225CB7" w14:textId="447F300A" w:rsidR="006C2D06" w:rsidRPr="0054429F" w:rsidRDefault="006C2D06" w:rsidP="003454EA">
            <w:pPr>
              <w:pStyle w:val="Tableentry"/>
              <w:rPr>
                <w:sz w:val="18"/>
                <w:szCs w:val="18"/>
              </w:rPr>
            </w:pPr>
            <w:r w:rsidRPr="0054429F">
              <w:rPr>
                <w:color w:val="0070C0"/>
                <w:sz w:val="18"/>
                <w:szCs w:val="18"/>
              </w:rPr>
              <w:t>Credit Disclosure Notice</w:t>
            </w:r>
            <w:r w:rsidRPr="0054429F">
              <w:rPr>
                <w:color w:val="0070C0"/>
                <w:sz w:val="18"/>
                <w:szCs w:val="18"/>
              </w:rPr>
              <w:tab/>
            </w:r>
          </w:p>
        </w:tc>
        <w:tc>
          <w:tcPr>
            <w:tcW w:w="5220" w:type="dxa"/>
          </w:tcPr>
          <w:p w14:paraId="7814EE2B" w14:textId="3EE01BB0" w:rsidR="006C2D06" w:rsidRPr="00DC70D5" w:rsidRDefault="006C2D06" w:rsidP="00DC70D5">
            <w:pPr>
              <w:pStyle w:val="Tableentry"/>
              <w:numPr>
                <w:ilvl w:val="0"/>
                <w:numId w:val="41"/>
              </w:numPr>
              <w:rPr>
                <w:color w:val="0070C0"/>
                <w:sz w:val="18"/>
                <w:szCs w:val="18"/>
              </w:rPr>
            </w:pPr>
            <w:r w:rsidRPr="00DC70D5">
              <w:rPr>
                <w:color w:val="0070C0"/>
                <w:sz w:val="18"/>
                <w:szCs w:val="18"/>
              </w:rPr>
              <w:t xml:space="preserve">This notice describes how an insured’s credit history is used in Underwriting.  </w:t>
            </w:r>
          </w:p>
          <w:p w14:paraId="5601ED24" w14:textId="77777777" w:rsidR="006C2D06" w:rsidRPr="00DC70D5" w:rsidRDefault="006C2D06" w:rsidP="00DC70D5">
            <w:pPr>
              <w:pStyle w:val="Tableentry"/>
              <w:numPr>
                <w:ilvl w:val="0"/>
                <w:numId w:val="41"/>
              </w:numPr>
              <w:rPr>
                <w:color w:val="0070C0"/>
                <w:sz w:val="18"/>
                <w:szCs w:val="18"/>
              </w:rPr>
            </w:pPr>
            <w:r w:rsidRPr="00DC70D5">
              <w:rPr>
                <w:color w:val="0070C0"/>
                <w:sz w:val="18"/>
                <w:szCs w:val="18"/>
              </w:rPr>
              <w:t xml:space="preserve">Section B describes if an extraordinary life </w:t>
            </w:r>
            <w:proofErr w:type="gramStart"/>
            <w:r w:rsidRPr="00DC70D5">
              <w:rPr>
                <w:color w:val="0070C0"/>
                <w:sz w:val="18"/>
                <w:szCs w:val="18"/>
              </w:rPr>
              <w:t>circumstances  within</w:t>
            </w:r>
            <w:proofErr w:type="gramEnd"/>
            <w:r w:rsidRPr="00DC70D5">
              <w:rPr>
                <w:color w:val="0070C0"/>
                <w:sz w:val="18"/>
                <w:szCs w:val="18"/>
              </w:rPr>
              <w:t xml:space="preserve"> the previous 3 years adversely affected the credit information, the insured may request in writing that the information be considered when using the credit information.</w:t>
            </w:r>
          </w:p>
          <w:p w14:paraId="464BBE15" w14:textId="61B92B77" w:rsidR="006C2D06" w:rsidRPr="001F04F3" w:rsidRDefault="006C2D06" w:rsidP="003C01A4">
            <w:pPr>
              <w:pStyle w:val="Tableentry"/>
              <w:numPr>
                <w:ilvl w:val="0"/>
                <w:numId w:val="41"/>
              </w:numPr>
            </w:pPr>
            <w:r w:rsidRPr="00DC70D5">
              <w:rPr>
                <w:color w:val="0070C0"/>
                <w:sz w:val="18"/>
                <w:szCs w:val="18"/>
              </w:rPr>
              <w:t>The notice informs the insured how to apply for consideration.</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5CB50C9C" w14:textId="4B6E1837" w:rsidR="006D768A" w:rsidRDefault="006D768A" w:rsidP="006D768A">
      <w:pPr>
        <w:pStyle w:val="Bodycopy"/>
        <w:rPr>
          <w:rStyle w:val="Heading1Char"/>
        </w:rPr>
      </w:pPr>
      <w:bookmarkStart w:id="19" w:name="_Toc368064005"/>
      <w:r>
        <w:rPr>
          <w:rStyle w:val="Heading1Char"/>
        </w:rPr>
        <w:t xml:space="preserve">5. </w:t>
      </w:r>
      <w:r w:rsidR="00F52CAA">
        <w:rPr>
          <w:rStyle w:val="Heading1Char"/>
        </w:rPr>
        <w:t>Key Understanding of</w:t>
      </w:r>
      <w:r w:rsidRPr="006D768A">
        <w:rPr>
          <w:rStyle w:val="Heading1Char"/>
        </w:rPr>
        <w:t xml:space="preserve"> Design requirements</w:t>
      </w:r>
      <w:bookmarkEnd w:id="19"/>
    </w:p>
    <w:p w14:paraId="688CF214" w14:textId="77777777" w:rsidR="00C7074B" w:rsidRDefault="00C7074B" w:rsidP="006D768A">
      <w:pPr>
        <w:pStyle w:val="Bodycopy"/>
        <w:rPr>
          <w:i/>
        </w:rPr>
      </w:pPr>
    </w:p>
    <w:p w14:paraId="06825479" w14:textId="3D231474" w:rsidR="00A721E8" w:rsidRDefault="00A721E8" w:rsidP="00A721E8">
      <w:pPr>
        <w:pStyle w:val="Heading2"/>
        <w:rPr>
          <w:color w:val="0070C0"/>
          <w:lang w:val="en-US"/>
        </w:rPr>
      </w:pPr>
      <w:bookmarkStart w:id="20" w:name="_Toc368064006"/>
      <w:r w:rsidRPr="00A721E8">
        <w:rPr>
          <w:color w:val="0070C0"/>
          <w:lang w:val="en-US"/>
        </w:rPr>
        <w:t>General Structure</w:t>
      </w:r>
      <w:bookmarkEnd w:id="20"/>
    </w:p>
    <w:p w14:paraId="741E62B6" w14:textId="77777777" w:rsidR="0088060B" w:rsidRDefault="0088060B" w:rsidP="0088060B">
      <w:pPr>
        <w:pStyle w:val="Bodycopy"/>
      </w:pPr>
    </w:p>
    <w:p w14:paraId="4CBDDB00" w14:textId="481C1089" w:rsidR="0088060B" w:rsidRPr="0088060B" w:rsidRDefault="00B41C52" w:rsidP="0088060B">
      <w:pPr>
        <w:pStyle w:val="Bodycopy"/>
      </w:pPr>
      <w:r>
        <w:t xml:space="preserve">Given below is the structure for AADNDC. </w:t>
      </w:r>
      <w:r w:rsidR="0088060B">
        <w:t>The general structure</w:t>
      </w:r>
      <w:r>
        <w:t xml:space="preserve"> of a state-specific form follows he same pattern.</w:t>
      </w:r>
    </w:p>
    <w:p w14:paraId="22BCD2D3" w14:textId="77777777" w:rsidR="00A721E8" w:rsidRDefault="00A721E8" w:rsidP="006D768A">
      <w:pPr>
        <w:pStyle w:val="Bodycopy"/>
        <w:rPr>
          <w:i/>
        </w:rPr>
      </w:pPr>
    </w:p>
    <w:tbl>
      <w:tblPr>
        <w:tblW w:w="9285" w:type="dxa"/>
        <w:tblInd w:w="93" w:type="dxa"/>
        <w:tblLook w:val="04A0" w:firstRow="1" w:lastRow="0" w:firstColumn="1" w:lastColumn="0" w:noHBand="0" w:noVBand="1"/>
      </w:tblPr>
      <w:tblGrid>
        <w:gridCol w:w="2880"/>
        <w:gridCol w:w="6405"/>
      </w:tblGrid>
      <w:tr w:rsidR="00B41C52" w:rsidRPr="00A721E8" w14:paraId="7BCE805B" w14:textId="77777777" w:rsidTr="00B41C52">
        <w:trPr>
          <w:trHeight w:val="600"/>
        </w:trPr>
        <w:tc>
          <w:tcPr>
            <w:tcW w:w="2880" w:type="dxa"/>
            <w:tcBorders>
              <w:top w:val="single" w:sz="4" w:space="0" w:color="auto"/>
              <w:left w:val="single" w:sz="4" w:space="0" w:color="auto"/>
              <w:bottom w:val="single" w:sz="4" w:space="0" w:color="auto"/>
              <w:right w:val="single" w:sz="4" w:space="0" w:color="auto"/>
            </w:tcBorders>
            <w:shd w:val="clear" w:color="000000" w:fill="BFBFBF"/>
            <w:hideMark/>
          </w:tcPr>
          <w:p w14:paraId="5CA00B58" w14:textId="77777777" w:rsidR="00B41C52" w:rsidRPr="00A721E8" w:rsidRDefault="00B41C52" w:rsidP="00A721E8">
            <w:pPr>
              <w:jc w:val="center"/>
              <w:rPr>
                <w:rFonts w:ascii="Calibri" w:hAnsi="Calibri" w:cs="Calibri"/>
                <w:b/>
                <w:bCs/>
              </w:rPr>
            </w:pPr>
            <w:r w:rsidRPr="00A721E8">
              <w:rPr>
                <w:rFonts w:ascii="Calibri" w:hAnsi="Calibri" w:cs="Calibri"/>
                <w:b/>
                <w:bCs/>
              </w:rPr>
              <w:t>Story Content</w:t>
            </w:r>
          </w:p>
        </w:tc>
        <w:tc>
          <w:tcPr>
            <w:tcW w:w="6405" w:type="dxa"/>
            <w:tcBorders>
              <w:top w:val="single" w:sz="4" w:space="0" w:color="auto"/>
              <w:left w:val="nil"/>
              <w:bottom w:val="single" w:sz="4" w:space="0" w:color="auto"/>
              <w:right w:val="single" w:sz="4" w:space="0" w:color="auto"/>
            </w:tcBorders>
            <w:shd w:val="clear" w:color="000000" w:fill="BFBFBF"/>
            <w:hideMark/>
          </w:tcPr>
          <w:p w14:paraId="412677CB" w14:textId="112B5717" w:rsidR="00B41C52" w:rsidRPr="00A721E8" w:rsidRDefault="00B41C52" w:rsidP="00A721E8">
            <w:pPr>
              <w:jc w:val="center"/>
              <w:rPr>
                <w:rFonts w:ascii="Calibri" w:hAnsi="Calibri" w:cs="Calibri"/>
                <w:b/>
                <w:bCs/>
              </w:rPr>
            </w:pPr>
            <w:r>
              <w:rPr>
                <w:rFonts w:ascii="Calibri" w:hAnsi="Calibri" w:cs="Calibri"/>
                <w:b/>
                <w:bCs/>
              </w:rPr>
              <w:t>Description</w:t>
            </w:r>
          </w:p>
        </w:tc>
      </w:tr>
      <w:tr w:rsidR="00B41C52" w:rsidRPr="00A721E8" w14:paraId="4804AF5B" w14:textId="77777777" w:rsidTr="00B41C52">
        <w:trPr>
          <w:trHeight w:val="1250"/>
        </w:trPr>
        <w:tc>
          <w:tcPr>
            <w:tcW w:w="2880" w:type="dxa"/>
            <w:tcBorders>
              <w:top w:val="nil"/>
              <w:left w:val="single" w:sz="4" w:space="0" w:color="auto"/>
              <w:bottom w:val="single" w:sz="4" w:space="0" w:color="auto"/>
              <w:right w:val="single" w:sz="4" w:space="0" w:color="auto"/>
            </w:tcBorders>
            <w:shd w:val="clear" w:color="auto" w:fill="auto"/>
            <w:hideMark/>
          </w:tcPr>
          <w:p w14:paraId="3C1F2C8D" w14:textId="19C808C0" w:rsidR="00B41C52" w:rsidRPr="00472214" w:rsidRDefault="00B41C52" w:rsidP="00B41C52">
            <w:pPr>
              <w:rPr>
                <w:rFonts w:ascii="Calibri" w:hAnsi="Calibri" w:cs="Calibri"/>
                <w:b/>
                <w:bCs/>
                <w:color w:val="0070C0"/>
              </w:rPr>
            </w:pPr>
            <w:r w:rsidRPr="00472214">
              <w:rPr>
                <w:rFonts w:ascii="Calibri" w:hAnsi="Calibri" w:cs="Calibri"/>
                <w:b/>
                <w:bCs/>
                <w:color w:val="0070C0"/>
              </w:rPr>
              <w:t>Document Contents -</w:t>
            </w:r>
          </w:p>
        </w:tc>
        <w:tc>
          <w:tcPr>
            <w:tcW w:w="6405" w:type="dxa"/>
            <w:tcBorders>
              <w:top w:val="nil"/>
              <w:left w:val="nil"/>
              <w:bottom w:val="single" w:sz="4" w:space="0" w:color="auto"/>
              <w:right w:val="single" w:sz="4" w:space="0" w:color="auto"/>
            </w:tcBorders>
            <w:shd w:val="clear" w:color="auto" w:fill="auto"/>
            <w:hideMark/>
          </w:tcPr>
          <w:p w14:paraId="11CB86F2" w14:textId="6E83E084" w:rsidR="00B41C52" w:rsidRPr="00472214" w:rsidRDefault="00B41C52" w:rsidP="00A721E8">
            <w:pPr>
              <w:rPr>
                <w:rFonts w:ascii="Calibri" w:hAnsi="Calibri" w:cs="Calibri"/>
                <w:b/>
                <w:color w:val="0070C0"/>
              </w:rPr>
            </w:pPr>
            <w:r w:rsidRPr="00472214">
              <w:rPr>
                <w:rFonts w:ascii="Calibri" w:hAnsi="Calibri" w:cs="Calibri"/>
                <w:b/>
                <w:color w:val="0070C0"/>
              </w:rPr>
              <w:t>Contains information on Document Contents</w:t>
            </w:r>
          </w:p>
        </w:tc>
      </w:tr>
      <w:tr w:rsidR="00B41C52" w:rsidRPr="00A721E8" w14:paraId="57AB0AD3" w14:textId="77777777" w:rsidTr="00B41C52">
        <w:trPr>
          <w:trHeight w:val="1250"/>
        </w:trPr>
        <w:tc>
          <w:tcPr>
            <w:tcW w:w="2880" w:type="dxa"/>
            <w:tcBorders>
              <w:top w:val="nil"/>
              <w:left w:val="single" w:sz="4" w:space="0" w:color="auto"/>
              <w:bottom w:val="single" w:sz="4" w:space="0" w:color="auto"/>
              <w:right w:val="single" w:sz="4" w:space="0" w:color="auto"/>
            </w:tcBorders>
            <w:shd w:val="clear" w:color="auto" w:fill="auto"/>
            <w:hideMark/>
          </w:tcPr>
          <w:p w14:paraId="77AAAD71" w14:textId="31FEDF44" w:rsidR="00B41C52" w:rsidRPr="00472214" w:rsidRDefault="00B41C52" w:rsidP="00B41C52">
            <w:pPr>
              <w:rPr>
                <w:rFonts w:ascii="Calibri" w:hAnsi="Calibri" w:cs="Calibri"/>
                <w:b/>
                <w:bCs/>
                <w:color w:val="0070C0"/>
              </w:rPr>
            </w:pPr>
            <w:r w:rsidRPr="00472214">
              <w:rPr>
                <w:rFonts w:ascii="Calibri" w:hAnsi="Calibri" w:cs="Calibri"/>
                <w:b/>
                <w:bCs/>
                <w:color w:val="0070C0"/>
              </w:rPr>
              <w:t xml:space="preserve">New Business Triggers - </w:t>
            </w:r>
          </w:p>
        </w:tc>
        <w:tc>
          <w:tcPr>
            <w:tcW w:w="6405" w:type="dxa"/>
            <w:tcBorders>
              <w:top w:val="nil"/>
              <w:left w:val="nil"/>
              <w:bottom w:val="single" w:sz="4" w:space="0" w:color="auto"/>
              <w:right w:val="single" w:sz="4" w:space="0" w:color="auto"/>
            </w:tcBorders>
            <w:shd w:val="clear" w:color="auto" w:fill="auto"/>
            <w:hideMark/>
          </w:tcPr>
          <w:p w14:paraId="6E79F4A3" w14:textId="107CBE05" w:rsidR="00B41C52" w:rsidRPr="00472214" w:rsidRDefault="00B41C52" w:rsidP="00A721E8">
            <w:pPr>
              <w:rPr>
                <w:rFonts w:ascii="Calibri" w:hAnsi="Calibri" w:cs="Calibri"/>
                <w:color w:val="0070C0"/>
              </w:rPr>
            </w:pPr>
            <w:r w:rsidRPr="00472214">
              <w:rPr>
                <w:rFonts w:ascii="Calibri" w:hAnsi="Calibri" w:cs="Calibri"/>
                <w:b/>
                <w:bCs/>
                <w:color w:val="0070C0"/>
              </w:rPr>
              <w:t>Information related to New Business Trigger is captured here</w:t>
            </w:r>
          </w:p>
        </w:tc>
      </w:tr>
      <w:tr w:rsidR="00B41C52" w:rsidRPr="00A721E8" w14:paraId="321334A9" w14:textId="77777777" w:rsidTr="00B41C52">
        <w:trPr>
          <w:trHeight w:val="1250"/>
        </w:trPr>
        <w:tc>
          <w:tcPr>
            <w:tcW w:w="2880" w:type="dxa"/>
            <w:tcBorders>
              <w:top w:val="nil"/>
              <w:left w:val="single" w:sz="4" w:space="0" w:color="auto"/>
              <w:bottom w:val="single" w:sz="4" w:space="0" w:color="auto"/>
              <w:right w:val="single" w:sz="4" w:space="0" w:color="auto"/>
            </w:tcBorders>
            <w:shd w:val="clear" w:color="auto" w:fill="auto"/>
            <w:hideMark/>
          </w:tcPr>
          <w:p w14:paraId="0389E103" w14:textId="2A046772" w:rsidR="00B41C52" w:rsidRPr="00472214" w:rsidRDefault="00B41C52" w:rsidP="00B41C52">
            <w:pPr>
              <w:rPr>
                <w:rFonts w:ascii="Calibri" w:hAnsi="Calibri" w:cs="Calibri"/>
                <w:b/>
                <w:bCs/>
                <w:color w:val="0070C0"/>
              </w:rPr>
            </w:pPr>
            <w:r w:rsidRPr="00472214">
              <w:rPr>
                <w:rFonts w:ascii="Calibri" w:hAnsi="Calibri" w:cs="Calibri"/>
                <w:b/>
                <w:bCs/>
                <w:color w:val="0070C0"/>
              </w:rPr>
              <w:t>Renewal Triggers -</w:t>
            </w:r>
          </w:p>
        </w:tc>
        <w:tc>
          <w:tcPr>
            <w:tcW w:w="6405" w:type="dxa"/>
            <w:tcBorders>
              <w:top w:val="nil"/>
              <w:left w:val="nil"/>
              <w:bottom w:val="single" w:sz="4" w:space="0" w:color="auto"/>
              <w:right w:val="single" w:sz="4" w:space="0" w:color="auto"/>
            </w:tcBorders>
            <w:shd w:val="clear" w:color="auto" w:fill="auto"/>
            <w:hideMark/>
          </w:tcPr>
          <w:p w14:paraId="76A4F9E1" w14:textId="7D43F92E" w:rsidR="00B41C52" w:rsidRPr="00472214" w:rsidRDefault="00B41C52" w:rsidP="00B41C52">
            <w:pPr>
              <w:rPr>
                <w:rFonts w:ascii="Calibri" w:hAnsi="Calibri" w:cs="Calibri"/>
                <w:color w:val="0070C0"/>
              </w:rPr>
            </w:pPr>
            <w:r w:rsidRPr="00472214">
              <w:rPr>
                <w:rFonts w:ascii="Calibri" w:hAnsi="Calibri" w:cs="Calibri"/>
                <w:b/>
                <w:bCs/>
                <w:color w:val="0070C0"/>
              </w:rPr>
              <w:t>Information related to Renewal Trigger is captured here</w:t>
            </w:r>
          </w:p>
        </w:tc>
      </w:tr>
      <w:tr w:rsidR="00B41C52" w:rsidRPr="00A721E8" w14:paraId="55EA4C51" w14:textId="77777777" w:rsidTr="00B41C52">
        <w:trPr>
          <w:trHeight w:val="1250"/>
        </w:trPr>
        <w:tc>
          <w:tcPr>
            <w:tcW w:w="2880" w:type="dxa"/>
            <w:tcBorders>
              <w:top w:val="nil"/>
              <w:left w:val="single" w:sz="4" w:space="0" w:color="auto"/>
              <w:bottom w:val="single" w:sz="4" w:space="0" w:color="auto"/>
              <w:right w:val="single" w:sz="4" w:space="0" w:color="auto"/>
            </w:tcBorders>
            <w:shd w:val="clear" w:color="auto" w:fill="auto"/>
            <w:hideMark/>
          </w:tcPr>
          <w:p w14:paraId="0EC48BB1" w14:textId="7C270A56" w:rsidR="00B41C52" w:rsidRPr="00472214" w:rsidRDefault="00B41C52" w:rsidP="00B41C52">
            <w:pPr>
              <w:rPr>
                <w:rFonts w:ascii="Calibri" w:hAnsi="Calibri" w:cs="Calibri"/>
                <w:b/>
                <w:bCs/>
                <w:color w:val="0070C0"/>
              </w:rPr>
            </w:pPr>
            <w:r w:rsidRPr="00472214">
              <w:rPr>
                <w:rFonts w:ascii="Calibri" w:hAnsi="Calibri" w:cs="Calibri"/>
                <w:b/>
                <w:bCs/>
                <w:color w:val="0070C0"/>
              </w:rPr>
              <w:t>Endorsement Triggers -</w:t>
            </w:r>
          </w:p>
        </w:tc>
        <w:tc>
          <w:tcPr>
            <w:tcW w:w="6405" w:type="dxa"/>
            <w:tcBorders>
              <w:top w:val="nil"/>
              <w:left w:val="nil"/>
              <w:bottom w:val="single" w:sz="4" w:space="0" w:color="auto"/>
              <w:right w:val="single" w:sz="4" w:space="0" w:color="auto"/>
            </w:tcBorders>
            <w:shd w:val="clear" w:color="auto" w:fill="auto"/>
            <w:hideMark/>
          </w:tcPr>
          <w:p w14:paraId="3DB4A352" w14:textId="2E7AA453" w:rsidR="00B41C52" w:rsidRPr="00472214" w:rsidRDefault="00B41C52" w:rsidP="00B41C52">
            <w:pPr>
              <w:rPr>
                <w:rFonts w:ascii="Calibri" w:hAnsi="Calibri" w:cs="Calibri"/>
                <w:color w:val="0070C0"/>
              </w:rPr>
            </w:pPr>
            <w:r w:rsidRPr="00472214">
              <w:rPr>
                <w:rFonts w:ascii="Calibri" w:hAnsi="Calibri" w:cs="Calibri"/>
                <w:b/>
                <w:bCs/>
                <w:color w:val="0070C0"/>
              </w:rPr>
              <w:t>Information related to Endorsement Trigger is captured here</w:t>
            </w:r>
          </w:p>
        </w:tc>
      </w:tr>
    </w:tbl>
    <w:p w14:paraId="40F0A5AF" w14:textId="77777777" w:rsidR="00A721E8" w:rsidRDefault="00A721E8" w:rsidP="006D768A">
      <w:pPr>
        <w:pStyle w:val="Bodycopy"/>
        <w:rPr>
          <w:i/>
        </w:rPr>
      </w:pPr>
    </w:p>
    <w:p w14:paraId="00C47291" w14:textId="77777777" w:rsidR="00B41C52" w:rsidRPr="005F6D8F" w:rsidRDefault="00B41C52" w:rsidP="006D768A">
      <w:pPr>
        <w:pStyle w:val="Bodycopy"/>
        <w:rPr>
          <w:i/>
        </w:rPr>
      </w:pPr>
    </w:p>
    <w:p w14:paraId="64CEDD2D" w14:textId="77777777" w:rsidR="008F4ACB" w:rsidRPr="00C47B36" w:rsidRDefault="008F4ACB" w:rsidP="00C47B36">
      <w:pPr>
        <w:pStyle w:val="Heading2"/>
        <w:rPr>
          <w:color w:val="0070C0"/>
          <w:lang w:val="en-US"/>
        </w:rPr>
      </w:pPr>
      <w:bookmarkStart w:id="21" w:name="_Toc368064007"/>
      <w:r w:rsidRPr="00C47B36">
        <w:rPr>
          <w:color w:val="0070C0"/>
          <w:lang w:val="en-US"/>
        </w:rPr>
        <w:lastRenderedPageBreak/>
        <w:t>Key pointers to keep in mind</w:t>
      </w:r>
      <w:bookmarkEnd w:id="21"/>
    </w:p>
    <w:p w14:paraId="6F07F018" w14:textId="44AB4B35" w:rsidR="008F4ACB" w:rsidRPr="00190CF4" w:rsidRDefault="008F4ACB" w:rsidP="008F4ACB">
      <w:pPr>
        <w:pStyle w:val="Bodycopy"/>
        <w:numPr>
          <w:ilvl w:val="0"/>
          <w:numId w:val="44"/>
        </w:numPr>
        <w:rPr>
          <w:color w:val="0070C0"/>
        </w:rPr>
      </w:pPr>
      <w:r>
        <w:rPr>
          <w:color w:val="0070C0"/>
        </w:rPr>
        <w:t>While creating US-VCs for a new state specific form, existing forms for other states having the same functionality should be leveraged properly</w:t>
      </w:r>
    </w:p>
    <w:p w14:paraId="1E92C660" w14:textId="0B53356F" w:rsidR="008F4ACB" w:rsidRPr="00190CF4" w:rsidRDefault="008F4ACB" w:rsidP="00A721E8">
      <w:pPr>
        <w:pStyle w:val="Bodycopy"/>
        <w:ind w:left="720"/>
        <w:rPr>
          <w:color w:val="0070C0"/>
        </w:rPr>
      </w:pPr>
    </w:p>
    <w:p w14:paraId="16A7010E" w14:textId="77777777" w:rsidR="006762DA" w:rsidRDefault="006762DA" w:rsidP="00891B7C">
      <w:pPr>
        <w:pStyle w:val="Bodycopy"/>
        <w:rPr>
          <w:b/>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4"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5"/>
      <w:footerReference w:type="default" r:id="rId1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D2451" w14:textId="77777777" w:rsidR="00791DC5" w:rsidRDefault="00791DC5">
      <w:r>
        <w:separator/>
      </w:r>
    </w:p>
    <w:p w14:paraId="6916FF94" w14:textId="77777777" w:rsidR="00791DC5" w:rsidRDefault="00791DC5"/>
    <w:p w14:paraId="3257CDE6" w14:textId="77777777" w:rsidR="00791DC5" w:rsidRDefault="00791DC5"/>
  </w:endnote>
  <w:endnote w:type="continuationSeparator" w:id="0">
    <w:p w14:paraId="49CFC213" w14:textId="77777777" w:rsidR="00791DC5" w:rsidRDefault="00791DC5">
      <w:r>
        <w:continuationSeparator/>
      </w:r>
    </w:p>
    <w:p w14:paraId="42553821" w14:textId="77777777" w:rsidR="00791DC5" w:rsidRDefault="00791DC5"/>
    <w:p w14:paraId="5A573309" w14:textId="77777777" w:rsidR="00791DC5" w:rsidRDefault="00791DC5"/>
  </w:endnote>
  <w:endnote w:type="continuationNotice" w:id="1">
    <w:p w14:paraId="6AB52A21" w14:textId="77777777" w:rsidR="00791DC5" w:rsidRDefault="00791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253B4A" w:rsidRDefault="00253B4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253B4A" w14:paraId="0801987B" w14:textId="77777777" w:rsidTr="000F0914">
      <w:trPr>
        <w:tblCellSpacing w:w="20" w:type="dxa"/>
      </w:trPr>
      <w:tc>
        <w:tcPr>
          <w:tcW w:w="3167" w:type="dxa"/>
        </w:tcPr>
        <w:p w14:paraId="08019876" w14:textId="77777777" w:rsidR="00253B4A" w:rsidRPr="000F0914" w:rsidRDefault="00791DC5" w:rsidP="000F0914">
          <w:pPr>
            <w:pStyle w:val="Footer"/>
            <w:jc w:val="both"/>
            <w:rPr>
              <w:rFonts w:cs="Arial"/>
            </w:rPr>
          </w:pPr>
          <w:r>
            <w:fldChar w:fldCharType="begin"/>
          </w:r>
          <w:r>
            <w:instrText xml:space="preserve"> STYLEREF  "Document Control Information"  \* MERGEFORMAT </w:instrText>
          </w:r>
          <w:r>
            <w:fldChar w:fldCharType="separate"/>
          </w:r>
          <w:r w:rsidR="002410FB">
            <w:rPr>
              <w:noProof/>
            </w:rPr>
            <w:t>Document Control Information</w:t>
          </w:r>
          <w:r>
            <w:rPr>
              <w:noProof/>
            </w:rPr>
            <w:fldChar w:fldCharType="end"/>
          </w:r>
        </w:p>
        <w:p w14:paraId="08019877" w14:textId="610F1EEE" w:rsidR="00253B4A" w:rsidRPr="000F0914" w:rsidRDefault="00253B4A" w:rsidP="006D038E">
          <w:pPr>
            <w:pStyle w:val="Footer"/>
            <w:jc w:val="both"/>
            <w:rPr>
              <w:rFonts w:cs="Arial"/>
            </w:rPr>
          </w:pPr>
        </w:p>
      </w:tc>
      <w:tc>
        <w:tcPr>
          <w:tcW w:w="3162" w:type="dxa"/>
        </w:tcPr>
        <w:p w14:paraId="08019878" w14:textId="77777777" w:rsidR="00253B4A" w:rsidRPr="000F0914" w:rsidRDefault="00253B4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2410FB">
            <w:rPr>
              <w:rFonts w:cs="Arial"/>
              <w:noProof/>
            </w:rPr>
            <w:t>ii</w:t>
          </w:r>
          <w:r w:rsidRPr="000F0914">
            <w:rPr>
              <w:rFonts w:cs="Arial"/>
            </w:rPr>
            <w:fldChar w:fldCharType="end"/>
          </w:r>
        </w:p>
      </w:tc>
      <w:tc>
        <w:tcPr>
          <w:tcW w:w="3167" w:type="dxa"/>
        </w:tcPr>
        <w:p w14:paraId="0801987A" w14:textId="183C7B34" w:rsidR="00253B4A" w:rsidRPr="002C5890" w:rsidRDefault="00253B4A" w:rsidP="009F0D60">
          <w:pPr>
            <w:pStyle w:val="Footer"/>
            <w:jc w:val="right"/>
            <w:rPr>
              <w:rFonts w:cs="Arial"/>
            </w:rPr>
          </w:pPr>
        </w:p>
      </w:tc>
    </w:tr>
  </w:tbl>
  <w:p w14:paraId="0801987C" w14:textId="77777777" w:rsidR="00253B4A" w:rsidRDefault="00253B4A"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253B4A" w:rsidRDefault="00253B4A"/>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253B4A" w14:paraId="08019889" w14:textId="77777777" w:rsidTr="000F0914">
      <w:trPr>
        <w:tblCellSpacing w:w="20" w:type="dxa"/>
      </w:trPr>
      <w:tc>
        <w:tcPr>
          <w:tcW w:w="3192" w:type="dxa"/>
        </w:tcPr>
        <w:p w14:paraId="08019884" w14:textId="77777777" w:rsidR="00253B4A" w:rsidRPr="000F0914" w:rsidRDefault="00253B4A" w:rsidP="000F0914">
          <w:pPr>
            <w:pStyle w:val="Footer"/>
            <w:jc w:val="both"/>
            <w:rPr>
              <w:rFonts w:cs="Arial"/>
            </w:rPr>
          </w:pPr>
          <w:r>
            <w:t>Table of Contents</w:t>
          </w:r>
        </w:p>
        <w:p w14:paraId="08019885" w14:textId="07B3915F" w:rsidR="00253B4A" w:rsidRPr="000F0914" w:rsidRDefault="00253B4A" w:rsidP="000F0914">
          <w:pPr>
            <w:pStyle w:val="Footer"/>
            <w:jc w:val="both"/>
            <w:rPr>
              <w:rFonts w:cs="Arial"/>
            </w:rPr>
          </w:pPr>
        </w:p>
      </w:tc>
      <w:tc>
        <w:tcPr>
          <w:tcW w:w="3192" w:type="dxa"/>
        </w:tcPr>
        <w:p w14:paraId="08019886" w14:textId="77777777" w:rsidR="00253B4A" w:rsidRPr="000F0914" w:rsidRDefault="00253B4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47B36">
            <w:rPr>
              <w:rFonts w:cs="Arial"/>
              <w:noProof/>
            </w:rPr>
            <w:t>iii</w:t>
          </w:r>
          <w:r w:rsidRPr="000F0914">
            <w:rPr>
              <w:rFonts w:cs="Arial"/>
            </w:rPr>
            <w:fldChar w:fldCharType="end"/>
          </w:r>
        </w:p>
      </w:tc>
      <w:tc>
        <w:tcPr>
          <w:tcW w:w="3192" w:type="dxa"/>
        </w:tcPr>
        <w:p w14:paraId="08019888" w14:textId="0EDCA083" w:rsidR="00253B4A" w:rsidRDefault="00253B4A" w:rsidP="000F0914">
          <w:pPr>
            <w:pStyle w:val="Footer"/>
            <w:jc w:val="right"/>
          </w:pPr>
        </w:p>
      </w:tc>
    </w:tr>
  </w:tbl>
  <w:p w14:paraId="0801988A" w14:textId="77777777" w:rsidR="00253B4A" w:rsidRDefault="00253B4A"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253B4A" w:rsidRDefault="00253B4A"/>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253B4A" w14:paraId="08019896" w14:textId="77777777" w:rsidTr="000F1D88">
      <w:trPr>
        <w:tblCellSpacing w:w="20" w:type="dxa"/>
      </w:trPr>
      <w:tc>
        <w:tcPr>
          <w:tcW w:w="3708" w:type="dxa"/>
        </w:tcPr>
        <w:p w14:paraId="08019892" w14:textId="7BC0CB0E" w:rsidR="00253B4A" w:rsidRPr="004A3C97" w:rsidRDefault="00253B4A" w:rsidP="00035DDE">
          <w:pPr>
            <w:pStyle w:val="Footer"/>
            <w:spacing w:after="100" w:afterAutospacing="1"/>
            <w:rPr>
              <w:rFonts w:cs="Arial"/>
              <w:b/>
              <w:szCs w:val="18"/>
            </w:rPr>
          </w:pPr>
        </w:p>
      </w:tc>
      <w:tc>
        <w:tcPr>
          <w:tcW w:w="2160" w:type="dxa"/>
        </w:tcPr>
        <w:p w14:paraId="08019893" w14:textId="77777777" w:rsidR="00253B4A" w:rsidRPr="00894E56" w:rsidRDefault="00253B4A"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2410FB">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2410FB">
            <w:rPr>
              <w:rFonts w:cs="Arial"/>
              <w:noProof/>
              <w:szCs w:val="18"/>
            </w:rPr>
            <w:t>10</w:t>
          </w:r>
          <w:r w:rsidRPr="00894E56">
            <w:rPr>
              <w:rFonts w:cs="Arial"/>
              <w:szCs w:val="18"/>
            </w:rPr>
            <w:fldChar w:fldCharType="end"/>
          </w:r>
        </w:p>
      </w:tc>
      <w:tc>
        <w:tcPr>
          <w:tcW w:w="3600" w:type="dxa"/>
        </w:tcPr>
        <w:p w14:paraId="08019895" w14:textId="2E3ACC27" w:rsidR="00253B4A" w:rsidRPr="00894E56" w:rsidRDefault="00253B4A" w:rsidP="00894E56">
          <w:pPr>
            <w:pStyle w:val="Footer"/>
            <w:jc w:val="right"/>
            <w:rPr>
              <w:rFonts w:cs="Arial"/>
              <w:szCs w:val="18"/>
            </w:rPr>
          </w:pPr>
        </w:p>
      </w:tc>
    </w:tr>
  </w:tbl>
  <w:p w14:paraId="08019897" w14:textId="77777777" w:rsidR="00253B4A" w:rsidRDefault="00253B4A"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1DF08" w14:textId="77777777" w:rsidR="00791DC5" w:rsidRDefault="00791DC5">
      <w:r>
        <w:separator/>
      </w:r>
    </w:p>
    <w:p w14:paraId="646614B0" w14:textId="77777777" w:rsidR="00791DC5" w:rsidRDefault="00791DC5"/>
    <w:p w14:paraId="3B349B86" w14:textId="77777777" w:rsidR="00791DC5" w:rsidRDefault="00791DC5"/>
  </w:footnote>
  <w:footnote w:type="continuationSeparator" w:id="0">
    <w:p w14:paraId="50926FB6" w14:textId="77777777" w:rsidR="00791DC5" w:rsidRDefault="00791DC5">
      <w:r>
        <w:continuationSeparator/>
      </w:r>
    </w:p>
    <w:p w14:paraId="1CD488FD" w14:textId="77777777" w:rsidR="00791DC5" w:rsidRDefault="00791DC5"/>
    <w:p w14:paraId="20980CA8" w14:textId="77777777" w:rsidR="00791DC5" w:rsidRDefault="00791DC5"/>
  </w:footnote>
  <w:footnote w:type="continuationNotice" w:id="1">
    <w:p w14:paraId="65B5FDFF" w14:textId="77777777" w:rsidR="00791DC5" w:rsidRDefault="00791D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53B4A" w:rsidRPr="0084165C" w14:paraId="08019873" w14:textId="77777777" w:rsidTr="00FF14E1">
      <w:tc>
        <w:tcPr>
          <w:tcW w:w="2268" w:type="dxa"/>
        </w:tcPr>
        <w:p w14:paraId="08019870" w14:textId="77777777" w:rsidR="00253B4A" w:rsidRPr="00E03656" w:rsidRDefault="00253B4A"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253B4A" w:rsidRPr="009D569E" w:rsidRDefault="00253B4A" w:rsidP="00983C6A">
          <w:pPr>
            <w:pStyle w:val="Header"/>
            <w:rPr>
              <w:rFonts w:cs="Arial"/>
              <w:b w:val="0"/>
              <w:bCs/>
              <w:smallCaps/>
            </w:rPr>
          </w:pPr>
        </w:p>
      </w:tc>
      <w:tc>
        <w:tcPr>
          <w:tcW w:w="2160" w:type="dxa"/>
        </w:tcPr>
        <w:p w14:paraId="08019872" w14:textId="3C2BACF7" w:rsidR="00253B4A" w:rsidRPr="0049677E" w:rsidRDefault="00253B4A" w:rsidP="00C12538">
          <w:pPr>
            <w:pStyle w:val="Header"/>
            <w:jc w:val="right"/>
            <w:rPr>
              <w:b w:val="0"/>
            </w:rPr>
          </w:pPr>
        </w:p>
      </w:tc>
    </w:tr>
  </w:tbl>
  <w:p w14:paraId="08019874" w14:textId="77777777" w:rsidR="00253B4A" w:rsidRDefault="00791DC5"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253B4A" w:rsidRDefault="00253B4A"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253B4A" w:rsidRPr="00F023A2" w14:paraId="08019881" w14:textId="77777777" w:rsidTr="00FB5D85">
      <w:tc>
        <w:tcPr>
          <w:tcW w:w="2268" w:type="dxa"/>
        </w:tcPr>
        <w:p w14:paraId="0801987E" w14:textId="77777777" w:rsidR="00253B4A" w:rsidRPr="00E03656" w:rsidRDefault="00253B4A"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4" name="Picture 2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253B4A" w:rsidRDefault="00791DC5"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53B4A" w14:paraId="0801988E" w14:textId="77777777" w:rsidTr="00FB5D85">
      <w:tc>
        <w:tcPr>
          <w:tcW w:w="2268" w:type="dxa"/>
        </w:tcPr>
        <w:p w14:paraId="0801988B" w14:textId="77777777" w:rsidR="00253B4A" w:rsidRPr="00E03656" w:rsidRDefault="00253B4A"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4FD04EB5" w14:textId="77777777" w:rsidR="00253B4A" w:rsidRDefault="00253B4A" w:rsidP="006A5DDC">
          <w:pPr>
            <w:pStyle w:val="Header"/>
            <w:rPr>
              <w:rFonts w:cs="Arial"/>
              <w:b w:val="0"/>
              <w:bCs/>
              <w:smallCaps/>
            </w:rPr>
          </w:pPr>
          <w:r>
            <w:rPr>
              <w:rFonts w:cs="Arial"/>
              <w:b w:val="0"/>
              <w:bCs/>
              <w:smallCaps/>
            </w:rPr>
            <w:t xml:space="preserve">State specific notices </w:t>
          </w:r>
        </w:p>
        <w:p w14:paraId="0801988C" w14:textId="7745E788" w:rsidR="00253B4A" w:rsidRPr="009D569E" w:rsidRDefault="00253B4A" w:rsidP="006A5DDC">
          <w:pPr>
            <w:pStyle w:val="Header"/>
            <w:rPr>
              <w:rFonts w:cs="Arial"/>
              <w:b w:val="0"/>
              <w:bCs/>
              <w:smallCaps/>
            </w:rPr>
          </w:pPr>
        </w:p>
      </w:tc>
      <w:tc>
        <w:tcPr>
          <w:tcW w:w="2160" w:type="dxa"/>
        </w:tcPr>
        <w:p w14:paraId="0801988D" w14:textId="01466B36" w:rsidR="00253B4A" w:rsidRPr="0049677E" w:rsidRDefault="00253B4A" w:rsidP="003C287A">
          <w:pPr>
            <w:pStyle w:val="Header"/>
            <w:jc w:val="right"/>
            <w:rPr>
              <w:b w:val="0"/>
            </w:rPr>
          </w:pPr>
        </w:p>
      </w:tc>
    </w:tr>
  </w:tbl>
  <w:p w14:paraId="0801988F" w14:textId="77777777" w:rsidR="00253B4A" w:rsidRDefault="00791DC5"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114C50"/>
    <w:multiLevelType w:val="hybridMultilevel"/>
    <w:tmpl w:val="5E9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A97259"/>
    <w:multiLevelType w:val="multilevel"/>
    <w:tmpl w:val="905694A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000181"/>
    <w:multiLevelType w:val="hybridMultilevel"/>
    <w:tmpl w:val="BCCC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98353D"/>
    <w:multiLevelType w:val="hybridMultilevel"/>
    <w:tmpl w:val="2F04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DF2525F"/>
    <w:multiLevelType w:val="multilevel"/>
    <w:tmpl w:val="008C5ADE"/>
    <w:numStyleLink w:val="Style3"/>
  </w:abstractNum>
  <w:abstractNum w:abstractNumId="26">
    <w:nsid w:val="2EB10003"/>
    <w:multiLevelType w:val="hybridMultilevel"/>
    <w:tmpl w:val="4888E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F7025AB"/>
    <w:multiLevelType w:val="multilevel"/>
    <w:tmpl w:val="3A567150"/>
    <w:numStyleLink w:val="Letterbullets"/>
  </w:abstractNum>
  <w:abstractNum w:abstractNumId="28">
    <w:nsid w:val="30F5749A"/>
    <w:multiLevelType w:val="hybridMultilevel"/>
    <w:tmpl w:val="9A20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0">
    <w:nsid w:val="33840A7D"/>
    <w:multiLevelType w:val="hybridMultilevel"/>
    <w:tmpl w:val="086A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D94935"/>
    <w:multiLevelType w:val="hybridMultilevel"/>
    <w:tmpl w:val="812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70097F"/>
    <w:multiLevelType w:val="hybridMultilevel"/>
    <w:tmpl w:val="0C58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7">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8">
    <w:nsid w:val="4B2E78D3"/>
    <w:multiLevelType w:val="multilevel"/>
    <w:tmpl w:val="3A567150"/>
    <w:numStyleLink w:val="Letterbullets"/>
  </w:abstractNum>
  <w:abstractNum w:abstractNumId="39">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DD5972"/>
    <w:multiLevelType w:val="hybridMultilevel"/>
    <w:tmpl w:val="C6E4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3">
    <w:nsid w:val="64BA7429"/>
    <w:multiLevelType w:val="hybridMultilevel"/>
    <w:tmpl w:val="5228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A852D1F"/>
    <w:multiLevelType w:val="multilevel"/>
    <w:tmpl w:val="3A567150"/>
    <w:numStyleLink w:val="Letterbullets"/>
  </w:abstractNum>
  <w:abstractNum w:abstractNumId="46">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9994454"/>
    <w:multiLevelType w:val="hybridMultilevel"/>
    <w:tmpl w:val="1EC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2"/>
  </w:num>
  <w:num w:numId="3">
    <w:abstractNumId w:val="15"/>
  </w:num>
  <w:num w:numId="4">
    <w:abstractNumId w:val="4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33"/>
  </w:num>
  <w:num w:numId="15">
    <w:abstractNumId w:val="51"/>
  </w:num>
  <w:num w:numId="16">
    <w:abstractNumId w:val="22"/>
  </w:num>
  <w:num w:numId="17">
    <w:abstractNumId w:val="11"/>
  </w:num>
  <w:num w:numId="18">
    <w:abstractNumId w:val="9"/>
  </w:num>
  <w:num w:numId="19">
    <w:abstractNumId w:val="50"/>
  </w:num>
  <w:num w:numId="20">
    <w:abstractNumId w:val="48"/>
  </w:num>
  <w:num w:numId="21">
    <w:abstractNumId w:val="46"/>
  </w:num>
  <w:num w:numId="22">
    <w:abstractNumId w:val="3"/>
  </w:num>
  <w:num w:numId="23">
    <w:abstractNumId w:val="32"/>
  </w:num>
  <w:num w:numId="24">
    <w:abstractNumId w:val="52"/>
  </w:num>
  <w:num w:numId="25">
    <w:abstractNumId w:val="47"/>
  </w:num>
  <w:num w:numId="26">
    <w:abstractNumId w:val="37"/>
  </w:num>
  <w:num w:numId="27">
    <w:abstractNumId w:val="54"/>
  </w:num>
  <w:num w:numId="28">
    <w:abstractNumId w:val="14"/>
  </w:num>
  <w:num w:numId="29">
    <w:abstractNumId w:val="18"/>
  </w:num>
  <w:num w:numId="30">
    <w:abstractNumId w:val="35"/>
  </w:num>
  <w:num w:numId="31">
    <w:abstractNumId w:val="25"/>
  </w:num>
  <w:num w:numId="32">
    <w:abstractNumId w:val="24"/>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6"/>
  </w:num>
  <w:num w:numId="35">
    <w:abstractNumId w:val="29"/>
  </w:num>
  <w:num w:numId="36">
    <w:abstractNumId w:val="27"/>
  </w:num>
  <w:num w:numId="37">
    <w:abstractNumId w:val="38"/>
  </w:num>
  <w:num w:numId="38">
    <w:abstractNumId w:val="45"/>
  </w:num>
  <w:num w:numId="39">
    <w:abstractNumId w:val="55"/>
  </w:num>
  <w:num w:numId="40">
    <w:abstractNumId w:val="17"/>
  </w:num>
  <w:num w:numId="41">
    <w:abstractNumId w:val="34"/>
  </w:num>
  <w:num w:numId="42">
    <w:abstractNumId w:val="44"/>
  </w:num>
  <w:num w:numId="43">
    <w:abstractNumId w:val="39"/>
  </w:num>
  <w:num w:numId="44">
    <w:abstractNumId w:val="19"/>
  </w:num>
  <w:num w:numId="45">
    <w:abstractNumId w:val="12"/>
  </w:num>
  <w:num w:numId="46">
    <w:abstractNumId w:val="40"/>
  </w:num>
  <w:num w:numId="47">
    <w:abstractNumId w:val="31"/>
  </w:num>
  <w:num w:numId="48">
    <w:abstractNumId w:val="26"/>
  </w:num>
  <w:num w:numId="49">
    <w:abstractNumId w:val="23"/>
  </w:num>
  <w:num w:numId="50">
    <w:abstractNumId w:val="28"/>
  </w:num>
  <w:num w:numId="51">
    <w:abstractNumId w:val="41"/>
  </w:num>
  <w:num w:numId="52">
    <w:abstractNumId w:val="53"/>
  </w:num>
  <w:num w:numId="53">
    <w:abstractNumId w:val="20"/>
  </w:num>
  <w:num w:numId="54">
    <w:abstractNumId w:val="30"/>
  </w:num>
  <w:num w:numId="55">
    <w:abstractNumId w:val="43"/>
  </w:num>
  <w:num w:numId="56">
    <w:abstractNumId w:val="13"/>
  </w:num>
  <w:num w:numId="57">
    <w:abstractNumId w:val="44"/>
  </w:num>
  <w:num w:numId="58">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57C0"/>
    <w:rsid w:val="00006C5E"/>
    <w:rsid w:val="000070C0"/>
    <w:rsid w:val="00007E92"/>
    <w:rsid w:val="00010523"/>
    <w:rsid w:val="00010E65"/>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3BF0"/>
    <w:rsid w:val="00055C6B"/>
    <w:rsid w:val="000564E7"/>
    <w:rsid w:val="000569A6"/>
    <w:rsid w:val="000609AB"/>
    <w:rsid w:val="00060BDB"/>
    <w:rsid w:val="00061C11"/>
    <w:rsid w:val="00061D97"/>
    <w:rsid w:val="0006203A"/>
    <w:rsid w:val="00062751"/>
    <w:rsid w:val="00064DC3"/>
    <w:rsid w:val="00066CB5"/>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02"/>
    <w:rsid w:val="00097157"/>
    <w:rsid w:val="000A1684"/>
    <w:rsid w:val="000A3F84"/>
    <w:rsid w:val="000A4074"/>
    <w:rsid w:val="000A4895"/>
    <w:rsid w:val="000A651D"/>
    <w:rsid w:val="000A688E"/>
    <w:rsid w:val="000A6DA9"/>
    <w:rsid w:val="000B00EF"/>
    <w:rsid w:val="000B1691"/>
    <w:rsid w:val="000B1AD2"/>
    <w:rsid w:val="000B1F4B"/>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5B9C"/>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0469"/>
    <w:rsid w:val="00142957"/>
    <w:rsid w:val="00143246"/>
    <w:rsid w:val="00143BE7"/>
    <w:rsid w:val="00144979"/>
    <w:rsid w:val="00146EA2"/>
    <w:rsid w:val="00150FAD"/>
    <w:rsid w:val="001513D0"/>
    <w:rsid w:val="0015255D"/>
    <w:rsid w:val="001534FB"/>
    <w:rsid w:val="00155250"/>
    <w:rsid w:val="00156316"/>
    <w:rsid w:val="0016081E"/>
    <w:rsid w:val="001619C9"/>
    <w:rsid w:val="00161DB2"/>
    <w:rsid w:val="00161E54"/>
    <w:rsid w:val="00162786"/>
    <w:rsid w:val="00162828"/>
    <w:rsid w:val="00162C85"/>
    <w:rsid w:val="00164E52"/>
    <w:rsid w:val="001653A4"/>
    <w:rsid w:val="001653EF"/>
    <w:rsid w:val="00165B38"/>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34BC"/>
    <w:rsid w:val="00194820"/>
    <w:rsid w:val="001959D4"/>
    <w:rsid w:val="00195B91"/>
    <w:rsid w:val="001968E2"/>
    <w:rsid w:val="00196A42"/>
    <w:rsid w:val="00197CF0"/>
    <w:rsid w:val="001A024D"/>
    <w:rsid w:val="001A083A"/>
    <w:rsid w:val="001A1748"/>
    <w:rsid w:val="001A2505"/>
    <w:rsid w:val="001A37FC"/>
    <w:rsid w:val="001A3A3A"/>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632"/>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0FB"/>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3B4A"/>
    <w:rsid w:val="0025478A"/>
    <w:rsid w:val="00254965"/>
    <w:rsid w:val="00254AC3"/>
    <w:rsid w:val="00254ECB"/>
    <w:rsid w:val="00256202"/>
    <w:rsid w:val="0025627D"/>
    <w:rsid w:val="00260F38"/>
    <w:rsid w:val="002616EB"/>
    <w:rsid w:val="00262A41"/>
    <w:rsid w:val="002634A4"/>
    <w:rsid w:val="00263887"/>
    <w:rsid w:val="00263A77"/>
    <w:rsid w:val="00264FFA"/>
    <w:rsid w:val="0026621B"/>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42D2"/>
    <w:rsid w:val="002E71D8"/>
    <w:rsid w:val="002E723D"/>
    <w:rsid w:val="002E73BC"/>
    <w:rsid w:val="002E7D96"/>
    <w:rsid w:val="002F016D"/>
    <w:rsid w:val="002F01B5"/>
    <w:rsid w:val="002F026F"/>
    <w:rsid w:val="002F11BE"/>
    <w:rsid w:val="002F427E"/>
    <w:rsid w:val="002F55F0"/>
    <w:rsid w:val="002F6746"/>
    <w:rsid w:val="002F67B8"/>
    <w:rsid w:val="0030086D"/>
    <w:rsid w:val="0030173E"/>
    <w:rsid w:val="00305EB5"/>
    <w:rsid w:val="00306B6B"/>
    <w:rsid w:val="003073B5"/>
    <w:rsid w:val="0031023E"/>
    <w:rsid w:val="0031065D"/>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495"/>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2E3"/>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5287"/>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01A4"/>
    <w:rsid w:val="003C116A"/>
    <w:rsid w:val="003C287A"/>
    <w:rsid w:val="003C2AC2"/>
    <w:rsid w:val="003C30F2"/>
    <w:rsid w:val="003C37AD"/>
    <w:rsid w:val="003C3B8A"/>
    <w:rsid w:val="003C50CE"/>
    <w:rsid w:val="003C75A7"/>
    <w:rsid w:val="003C7676"/>
    <w:rsid w:val="003C7AAA"/>
    <w:rsid w:val="003D083F"/>
    <w:rsid w:val="003D3F12"/>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5F3D"/>
    <w:rsid w:val="003F6B03"/>
    <w:rsid w:val="003F73EC"/>
    <w:rsid w:val="004002CE"/>
    <w:rsid w:val="0040086D"/>
    <w:rsid w:val="00401EE0"/>
    <w:rsid w:val="0040305D"/>
    <w:rsid w:val="00403BC3"/>
    <w:rsid w:val="00404AE5"/>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06A"/>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352B"/>
    <w:rsid w:val="00465F49"/>
    <w:rsid w:val="00467247"/>
    <w:rsid w:val="0047054F"/>
    <w:rsid w:val="00471D2C"/>
    <w:rsid w:val="00472214"/>
    <w:rsid w:val="00474E8C"/>
    <w:rsid w:val="00477B13"/>
    <w:rsid w:val="0048064A"/>
    <w:rsid w:val="00484036"/>
    <w:rsid w:val="00485087"/>
    <w:rsid w:val="00485394"/>
    <w:rsid w:val="004907A5"/>
    <w:rsid w:val="00490B3E"/>
    <w:rsid w:val="00490D1F"/>
    <w:rsid w:val="004911D3"/>
    <w:rsid w:val="00491BEE"/>
    <w:rsid w:val="0049236B"/>
    <w:rsid w:val="00492D88"/>
    <w:rsid w:val="00494278"/>
    <w:rsid w:val="00494670"/>
    <w:rsid w:val="0049677E"/>
    <w:rsid w:val="004A025B"/>
    <w:rsid w:val="004A1284"/>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3C18"/>
    <w:rsid w:val="004B44BF"/>
    <w:rsid w:val="004B515C"/>
    <w:rsid w:val="004B59C4"/>
    <w:rsid w:val="004B5FB5"/>
    <w:rsid w:val="004B647E"/>
    <w:rsid w:val="004B7733"/>
    <w:rsid w:val="004B7739"/>
    <w:rsid w:val="004C0D20"/>
    <w:rsid w:val="004C362A"/>
    <w:rsid w:val="004C38B5"/>
    <w:rsid w:val="004C471D"/>
    <w:rsid w:val="004C5578"/>
    <w:rsid w:val="004C609A"/>
    <w:rsid w:val="004C7D22"/>
    <w:rsid w:val="004D22BE"/>
    <w:rsid w:val="004D3EFB"/>
    <w:rsid w:val="004D451E"/>
    <w:rsid w:val="004D4BEA"/>
    <w:rsid w:val="004D5409"/>
    <w:rsid w:val="004D6597"/>
    <w:rsid w:val="004D6A65"/>
    <w:rsid w:val="004D707C"/>
    <w:rsid w:val="004E08F5"/>
    <w:rsid w:val="004E3BF2"/>
    <w:rsid w:val="004E4847"/>
    <w:rsid w:val="004E5964"/>
    <w:rsid w:val="004E5FEE"/>
    <w:rsid w:val="004E6976"/>
    <w:rsid w:val="004E73E1"/>
    <w:rsid w:val="004E78D9"/>
    <w:rsid w:val="004F1916"/>
    <w:rsid w:val="004F2707"/>
    <w:rsid w:val="004F67C1"/>
    <w:rsid w:val="004F7CC7"/>
    <w:rsid w:val="005004AF"/>
    <w:rsid w:val="00500E4C"/>
    <w:rsid w:val="005033CC"/>
    <w:rsid w:val="0050392B"/>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429F"/>
    <w:rsid w:val="00546982"/>
    <w:rsid w:val="00546A22"/>
    <w:rsid w:val="00547187"/>
    <w:rsid w:val="00547DDE"/>
    <w:rsid w:val="00550B1A"/>
    <w:rsid w:val="0055162F"/>
    <w:rsid w:val="005519A9"/>
    <w:rsid w:val="00551DC8"/>
    <w:rsid w:val="00552405"/>
    <w:rsid w:val="00553081"/>
    <w:rsid w:val="00553FA2"/>
    <w:rsid w:val="0055428B"/>
    <w:rsid w:val="00554463"/>
    <w:rsid w:val="0055455E"/>
    <w:rsid w:val="00555352"/>
    <w:rsid w:val="00555A94"/>
    <w:rsid w:val="005561B5"/>
    <w:rsid w:val="00556AD5"/>
    <w:rsid w:val="00556C71"/>
    <w:rsid w:val="00556F37"/>
    <w:rsid w:val="00557100"/>
    <w:rsid w:val="00562D3A"/>
    <w:rsid w:val="00563A42"/>
    <w:rsid w:val="00563FC9"/>
    <w:rsid w:val="005646F3"/>
    <w:rsid w:val="00564B7E"/>
    <w:rsid w:val="00572587"/>
    <w:rsid w:val="0057352F"/>
    <w:rsid w:val="00574EBF"/>
    <w:rsid w:val="00575ADA"/>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38A8"/>
    <w:rsid w:val="005B40EA"/>
    <w:rsid w:val="005B507F"/>
    <w:rsid w:val="005B5496"/>
    <w:rsid w:val="005B577A"/>
    <w:rsid w:val="005B6667"/>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17"/>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282"/>
    <w:rsid w:val="006026A5"/>
    <w:rsid w:val="006027BE"/>
    <w:rsid w:val="006037D0"/>
    <w:rsid w:val="0060697E"/>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4B1"/>
    <w:rsid w:val="006346ED"/>
    <w:rsid w:val="0063738A"/>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909"/>
    <w:rsid w:val="00650A5D"/>
    <w:rsid w:val="00651147"/>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6D69"/>
    <w:rsid w:val="0067720A"/>
    <w:rsid w:val="006776CD"/>
    <w:rsid w:val="00680219"/>
    <w:rsid w:val="00680F3F"/>
    <w:rsid w:val="006826CF"/>
    <w:rsid w:val="00682B10"/>
    <w:rsid w:val="00684B3F"/>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5DDC"/>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2D06"/>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3B9"/>
    <w:rsid w:val="007137B0"/>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264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1DC5"/>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21CD"/>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09C"/>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5AF"/>
    <w:rsid w:val="0087467D"/>
    <w:rsid w:val="0087471A"/>
    <w:rsid w:val="008747E0"/>
    <w:rsid w:val="00875165"/>
    <w:rsid w:val="008754DC"/>
    <w:rsid w:val="00875CEF"/>
    <w:rsid w:val="0087668A"/>
    <w:rsid w:val="00877A63"/>
    <w:rsid w:val="00877BE3"/>
    <w:rsid w:val="0088052C"/>
    <w:rsid w:val="0088060B"/>
    <w:rsid w:val="00880DB5"/>
    <w:rsid w:val="00881B26"/>
    <w:rsid w:val="00882B38"/>
    <w:rsid w:val="00882DD3"/>
    <w:rsid w:val="00882DF1"/>
    <w:rsid w:val="00883138"/>
    <w:rsid w:val="00885B32"/>
    <w:rsid w:val="00885BF8"/>
    <w:rsid w:val="00886087"/>
    <w:rsid w:val="00886568"/>
    <w:rsid w:val="00886D71"/>
    <w:rsid w:val="00890A02"/>
    <w:rsid w:val="00890B54"/>
    <w:rsid w:val="00890E07"/>
    <w:rsid w:val="00891B7C"/>
    <w:rsid w:val="0089478F"/>
    <w:rsid w:val="008947A1"/>
    <w:rsid w:val="00894E56"/>
    <w:rsid w:val="008950DD"/>
    <w:rsid w:val="00895A50"/>
    <w:rsid w:val="00896E02"/>
    <w:rsid w:val="00897785"/>
    <w:rsid w:val="008A21B2"/>
    <w:rsid w:val="008A3C1C"/>
    <w:rsid w:val="008A498C"/>
    <w:rsid w:val="008A5D07"/>
    <w:rsid w:val="008A77C5"/>
    <w:rsid w:val="008A77F7"/>
    <w:rsid w:val="008A7814"/>
    <w:rsid w:val="008B0FE0"/>
    <w:rsid w:val="008B2B23"/>
    <w:rsid w:val="008B53AC"/>
    <w:rsid w:val="008B7492"/>
    <w:rsid w:val="008B7FD5"/>
    <w:rsid w:val="008C1B75"/>
    <w:rsid w:val="008C226B"/>
    <w:rsid w:val="008C28E0"/>
    <w:rsid w:val="008C5FA3"/>
    <w:rsid w:val="008C6205"/>
    <w:rsid w:val="008C6CE3"/>
    <w:rsid w:val="008C768F"/>
    <w:rsid w:val="008C78A7"/>
    <w:rsid w:val="008D047B"/>
    <w:rsid w:val="008D0EAF"/>
    <w:rsid w:val="008D2CFD"/>
    <w:rsid w:val="008D53B5"/>
    <w:rsid w:val="008D5AA0"/>
    <w:rsid w:val="008D72F6"/>
    <w:rsid w:val="008D762E"/>
    <w:rsid w:val="008E10B7"/>
    <w:rsid w:val="008E15D8"/>
    <w:rsid w:val="008E1CBB"/>
    <w:rsid w:val="008E1DC0"/>
    <w:rsid w:val="008E2339"/>
    <w:rsid w:val="008E2E66"/>
    <w:rsid w:val="008E2F4B"/>
    <w:rsid w:val="008E3100"/>
    <w:rsid w:val="008E47EE"/>
    <w:rsid w:val="008E4F85"/>
    <w:rsid w:val="008F100D"/>
    <w:rsid w:val="008F26A2"/>
    <w:rsid w:val="008F43CD"/>
    <w:rsid w:val="008F4ACB"/>
    <w:rsid w:val="009041FE"/>
    <w:rsid w:val="0090528B"/>
    <w:rsid w:val="009061C9"/>
    <w:rsid w:val="00906588"/>
    <w:rsid w:val="00906782"/>
    <w:rsid w:val="00907CDB"/>
    <w:rsid w:val="00910167"/>
    <w:rsid w:val="0091071F"/>
    <w:rsid w:val="00910F7F"/>
    <w:rsid w:val="00912C44"/>
    <w:rsid w:val="00912C73"/>
    <w:rsid w:val="0091421D"/>
    <w:rsid w:val="00914F25"/>
    <w:rsid w:val="00915C90"/>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76D"/>
    <w:rsid w:val="00944BDA"/>
    <w:rsid w:val="00946466"/>
    <w:rsid w:val="009469A0"/>
    <w:rsid w:val="00947D64"/>
    <w:rsid w:val="00950626"/>
    <w:rsid w:val="00953EFA"/>
    <w:rsid w:val="00954DFE"/>
    <w:rsid w:val="00954E51"/>
    <w:rsid w:val="00954FD2"/>
    <w:rsid w:val="00956A56"/>
    <w:rsid w:val="009570ED"/>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8C9"/>
    <w:rsid w:val="00983C6A"/>
    <w:rsid w:val="0098489D"/>
    <w:rsid w:val="00985BD7"/>
    <w:rsid w:val="00990C3E"/>
    <w:rsid w:val="00990C5E"/>
    <w:rsid w:val="00991174"/>
    <w:rsid w:val="00991979"/>
    <w:rsid w:val="009925B8"/>
    <w:rsid w:val="00992FE9"/>
    <w:rsid w:val="009937DA"/>
    <w:rsid w:val="00993DCC"/>
    <w:rsid w:val="00994746"/>
    <w:rsid w:val="009947C6"/>
    <w:rsid w:val="00994D5C"/>
    <w:rsid w:val="009978FD"/>
    <w:rsid w:val="00997AC0"/>
    <w:rsid w:val="009A05E8"/>
    <w:rsid w:val="009A457D"/>
    <w:rsid w:val="009A4F87"/>
    <w:rsid w:val="009A7B38"/>
    <w:rsid w:val="009B0FCC"/>
    <w:rsid w:val="009B1AA2"/>
    <w:rsid w:val="009B2C61"/>
    <w:rsid w:val="009B399F"/>
    <w:rsid w:val="009B4543"/>
    <w:rsid w:val="009B46EC"/>
    <w:rsid w:val="009B49B2"/>
    <w:rsid w:val="009B4CBF"/>
    <w:rsid w:val="009B55EF"/>
    <w:rsid w:val="009B6202"/>
    <w:rsid w:val="009B64EA"/>
    <w:rsid w:val="009B79A1"/>
    <w:rsid w:val="009C11C7"/>
    <w:rsid w:val="009C1B56"/>
    <w:rsid w:val="009C5E2D"/>
    <w:rsid w:val="009C636D"/>
    <w:rsid w:val="009C7737"/>
    <w:rsid w:val="009D020B"/>
    <w:rsid w:val="009D0F64"/>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03B6"/>
    <w:rsid w:val="00A01B8A"/>
    <w:rsid w:val="00A01EC2"/>
    <w:rsid w:val="00A0269D"/>
    <w:rsid w:val="00A03C2E"/>
    <w:rsid w:val="00A04B92"/>
    <w:rsid w:val="00A06000"/>
    <w:rsid w:val="00A06328"/>
    <w:rsid w:val="00A06507"/>
    <w:rsid w:val="00A06A32"/>
    <w:rsid w:val="00A073B0"/>
    <w:rsid w:val="00A07EAB"/>
    <w:rsid w:val="00A12D96"/>
    <w:rsid w:val="00A13A5E"/>
    <w:rsid w:val="00A13BE0"/>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916"/>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22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1E8"/>
    <w:rsid w:val="00A72482"/>
    <w:rsid w:val="00A72F2B"/>
    <w:rsid w:val="00A75202"/>
    <w:rsid w:val="00A77542"/>
    <w:rsid w:val="00A77B37"/>
    <w:rsid w:val="00A8010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6FF"/>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2FAF"/>
    <w:rsid w:val="00AE4661"/>
    <w:rsid w:val="00AE74C2"/>
    <w:rsid w:val="00AE7AAD"/>
    <w:rsid w:val="00AF207F"/>
    <w:rsid w:val="00AF242C"/>
    <w:rsid w:val="00AF2D97"/>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07F55"/>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C52"/>
    <w:rsid w:val="00B41E9F"/>
    <w:rsid w:val="00B42BA6"/>
    <w:rsid w:val="00B42FE0"/>
    <w:rsid w:val="00B437DB"/>
    <w:rsid w:val="00B449F1"/>
    <w:rsid w:val="00B45BF2"/>
    <w:rsid w:val="00B46687"/>
    <w:rsid w:val="00B4692F"/>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09A"/>
    <w:rsid w:val="00B97BF3"/>
    <w:rsid w:val="00BA0134"/>
    <w:rsid w:val="00BA02D4"/>
    <w:rsid w:val="00BA2A56"/>
    <w:rsid w:val="00BA3A9D"/>
    <w:rsid w:val="00BA43D7"/>
    <w:rsid w:val="00BA59CC"/>
    <w:rsid w:val="00BA5EB5"/>
    <w:rsid w:val="00BA78AB"/>
    <w:rsid w:val="00BA79B5"/>
    <w:rsid w:val="00BA7C1A"/>
    <w:rsid w:val="00BA7C54"/>
    <w:rsid w:val="00BB1BCC"/>
    <w:rsid w:val="00BB2DF1"/>
    <w:rsid w:val="00BB2FBD"/>
    <w:rsid w:val="00BB3A43"/>
    <w:rsid w:val="00BB3C51"/>
    <w:rsid w:val="00BB3D1E"/>
    <w:rsid w:val="00BB4EAC"/>
    <w:rsid w:val="00BB53A3"/>
    <w:rsid w:val="00BB563E"/>
    <w:rsid w:val="00BB58AB"/>
    <w:rsid w:val="00BB67E0"/>
    <w:rsid w:val="00BB6D50"/>
    <w:rsid w:val="00BB792D"/>
    <w:rsid w:val="00BC07FA"/>
    <w:rsid w:val="00BC112D"/>
    <w:rsid w:val="00BC1884"/>
    <w:rsid w:val="00BC27AB"/>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82B"/>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376"/>
    <w:rsid w:val="00C12538"/>
    <w:rsid w:val="00C1260D"/>
    <w:rsid w:val="00C12D02"/>
    <w:rsid w:val="00C13834"/>
    <w:rsid w:val="00C139B0"/>
    <w:rsid w:val="00C168DD"/>
    <w:rsid w:val="00C20386"/>
    <w:rsid w:val="00C21566"/>
    <w:rsid w:val="00C21CD0"/>
    <w:rsid w:val="00C23014"/>
    <w:rsid w:val="00C2454B"/>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4939"/>
    <w:rsid w:val="00C45074"/>
    <w:rsid w:val="00C45A4A"/>
    <w:rsid w:val="00C479F4"/>
    <w:rsid w:val="00C47B36"/>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279"/>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405"/>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20AD"/>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255"/>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245"/>
    <w:rsid w:val="00DA1B19"/>
    <w:rsid w:val="00DA2791"/>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6F2"/>
    <w:rsid w:val="00DB181A"/>
    <w:rsid w:val="00DB2F5E"/>
    <w:rsid w:val="00DB5F3F"/>
    <w:rsid w:val="00DC0913"/>
    <w:rsid w:val="00DC2729"/>
    <w:rsid w:val="00DC38BA"/>
    <w:rsid w:val="00DC39DB"/>
    <w:rsid w:val="00DC479F"/>
    <w:rsid w:val="00DC4C91"/>
    <w:rsid w:val="00DC4EB6"/>
    <w:rsid w:val="00DC5142"/>
    <w:rsid w:val="00DC70D5"/>
    <w:rsid w:val="00DC7C51"/>
    <w:rsid w:val="00DD0FB0"/>
    <w:rsid w:val="00DD2D1E"/>
    <w:rsid w:val="00DD3897"/>
    <w:rsid w:val="00DD4998"/>
    <w:rsid w:val="00DD5275"/>
    <w:rsid w:val="00DD5E44"/>
    <w:rsid w:val="00DE00CE"/>
    <w:rsid w:val="00DE0660"/>
    <w:rsid w:val="00DE0E92"/>
    <w:rsid w:val="00DE1671"/>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3B69"/>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26C44"/>
    <w:rsid w:val="00E3043D"/>
    <w:rsid w:val="00E31B90"/>
    <w:rsid w:val="00E31D26"/>
    <w:rsid w:val="00E3336C"/>
    <w:rsid w:val="00E33D7E"/>
    <w:rsid w:val="00E3450D"/>
    <w:rsid w:val="00E35074"/>
    <w:rsid w:val="00E358C0"/>
    <w:rsid w:val="00E36ECC"/>
    <w:rsid w:val="00E37433"/>
    <w:rsid w:val="00E4031D"/>
    <w:rsid w:val="00E40BE8"/>
    <w:rsid w:val="00E40F52"/>
    <w:rsid w:val="00E42151"/>
    <w:rsid w:val="00E427C2"/>
    <w:rsid w:val="00E45887"/>
    <w:rsid w:val="00E47A5B"/>
    <w:rsid w:val="00E47BE2"/>
    <w:rsid w:val="00E47ECD"/>
    <w:rsid w:val="00E501F6"/>
    <w:rsid w:val="00E5047A"/>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63D"/>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34EC"/>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0EF2"/>
    <w:rsid w:val="00EE1238"/>
    <w:rsid w:val="00EE141A"/>
    <w:rsid w:val="00EE1EC8"/>
    <w:rsid w:val="00EE4ADD"/>
    <w:rsid w:val="00EE4F21"/>
    <w:rsid w:val="00EE56A1"/>
    <w:rsid w:val="00EE59C3"/>
    <w:rsid w:val="00EF0FBA"/>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5FB7"/>
    <w:rsid w:val="00F27A0F"/>
    <w:rsid w:val="00F27A23"/>
    <w:rsid w:val="00F27B20"/>
    <w:rsid w:val="00F27FAE"/>
    <w:rsid w:val="00F30DF5"/>
    <w:rsid w:val="00F3111B"/>
    <w:rsid w:val="00F315FE"/>
    <w:rsid w:val="00F31B40"/>
    <w:rsid w:val="00F326FE"/>
    <w:rsid w:val="00F327FC"/>
    <w:rsid w:val="00F34292"/>
    <w:rsid w:val="00F35AC3"/>
    <w:rsid w:val="00F3641D"/>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04DC"/>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4799"/>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5C24"/>
    <w:rsid w:val="00FA6203"/>
    <w:rsid w:val="00FB297D"/>
    <w:rsid w:val="00FB3D03"/>
    <w:rsid w:val="00FB4D0E"/>
    <w:rsid w:val="00FB4EBD"/>
    <w:rsid w:val="00FB55B2"/>
    <w:rsid w:val="00FB58E9"/>
    <w:rsid w:val="00FB5D85"/>
    <w:rsid w:val="00FB64F4"/>
    <w:rsid w:val="00FB7AB1"/>
    <w:rsid w:val="00FC183B"/>
    <w:rsid w:val="00FC26D3"/>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A721E8"/>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A003B6"/>
    <w:pPr>
      <w:spacing w:before="40" w:after="40"/>
    </w:pPr>
    <w:rPr>
      <w:rFonts w:eastAsia="Times"/>
      <w:b/>
      <w:bCs/>
      <w:color w:val="0070C0"/>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A721E8"/>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NoSpacing">
    <w:name w:val="No Spacing"/>
    <w:uiPriority w:val="1"/>
    <w:qFormat/>
    <w:rsid w:val="00F25FB7"/>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A721E8"/>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A003B6"/>
    <w:pPr>
      <w:spacing w:before="40" w:after="40"/>
    </w:pPr>
    <w:rPr>
      <w:rFonts w:eastAsia="Times"/>
      <w:b/>
      <w:bCs/>
      <w:color w:val="0070C0"/>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A721E8"/>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NoSpacing">
    <w:name w:val="No Spacing"/>
    <w:uiPriority w:val="1"/>
    <w:qFormat/>
    <w:rsid w:val="00F25FB7"/>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3974">
      <w:bodyDiv w:val="1"/>
      <w:marLeft w:val="0"/>
      <w:marRight w:val="0"/>
      <w:marTop w:val="0"/>
      <w:marBottom w:val="0"/>
      <w:divBdr>
        <w:top w:val="none" w:sz="0" w:space="0" w:color="auto"/>
        <w:left w:val="none" w:sz="0" w:space="0" w:color="auto"/>
        <w:bottom w:val="none" w:sz="0" w:space="0" w:color="auto"/>
        <w:right w:val="none" w:sz="0" w:space="0" w:color="auto"/>
      </w:divBdr>
    </w:div>
    <w:div w:id="123352541">
      <w:bodyDiv w:val="1"/>
      <w:marLeft w:val="0"/>
      <w:marRight w:val="0"/>
      <w:marTop w:val="0"/>
      <w:marBottom w:val="0"/>
      <w:divBdr>
        <w:top w:val="none" w:sz="0" w:space="0" w:color="auto"/>
        <w:left w:val="none" w:sz="0" w:space="0" w:color="auto"/>
        <w:bottom w:val="none" w:sz="0" w:space="0" w:color="auto"/>
        <w:right w:val="none" w:sz="0" w:space="0" w:color="auto"/>
      </w:divBdr>
    </w:div>
    <w:div w:id="144904155">
      <w:bodyDiv w:val="1"/>
      <w:marLeft w:val="0"/>
      <w:marRight w:val="0"/>
      <w:marTop w:val="0"/>
      <w:marBottom w:val="0"/>
      <w:divBdr>
        <w:top w:val="none" w:sz="0" w:space="0" w:color="auto"/>
        <w:left w:val="none" w:sz="0" w:space="0" w:color="auto"/>
        <w:bottom w:val="none" w:sz="0" w:space="0" w:color="auto"/>
        <w:right w:val="none" w:sz="0" w:space="0" w:color="auto"/>
      </w:divBdr>
    </w:div>
    <w:div w:id="165290526">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3641">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11832033">
      <w:bodyDiv w:val="1"/>
      <w:marLeft w:val="0"/>
      <w:marRight w:val="0"/>
      <w:marTop w:val="0"/>
      <w:marBottom w:val="0"/>
      <w:divBdr>
        <w:top w:val="none" w:sz="0" w:space="0" w:color="auto"/>
        <w:left w:val="none" w:sz="0" w:space="0" w:color="auto"/>
        <w:bottom w:val="none" w:sz="0" w:space="0" w:color="auto"/>
        <w:right w:val="none" w:sz="0" w:space="0" w:color="auto"/>
      </w:divBdr>
    </w:div>
    <w:div w:id="376392862">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14203996">
      <w:bodyDiv w:val="1"/>
      <w:marLeft w:val="0"/>
      <w:marRight w:val="0"/>
      <w:marTop w:val="0"/>
      <w:marBottom w:val="0"/>
      <w:divBdr>
        <w:top w:val="none" w:sz="0" w:space="0" w:color="auto"/>
        <w:left w:val="none" w:sz="0" w:space="0" w:color="auto"/>
        <w:bottom w:val="none" w:sz="0" w:space="0" w:color="auto"/>
        <w:right w:val="none" w:sz="0" w:space="0" w:color="auto"/>
      </w:divBdr>
    </w:div>
    <w:div w:id="41774993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2599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29019177">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795">
      <w:bodyDiv w:val="1"/>
      <w:marLeft w:val="0"/>
      <w:marRight w:val="0"/>
      <w:marTop w:val="0"/>
      <w:marBottom w:val="0"/>
      <w:divBdr>
        <w:top w:val="none" w:sz="0" w:space="0" w:color="auto"/>
        <w:left w:val="none" w:sz="0" w:space="0" w:color="auto"/>
        <w:bottom w:val="none" w:sz="0" w:space="0" w:color="auto"/>
        <w:right w:val="none" w:sz="0" w:space="0" w:color="auto"/>
      </w:divBdr>
    </w:div>
    <w:div w:id="711268735">
      <w:bodyDiv w:val="1"/>
      <w:marLeft w:val="0"/>
      <w:marRight w:val="0"/>
      <w:marTop w:val="0"/>
      <w:marBottom w:val="0"/>
      <w:divBdr>
        <w:top w:val="none" w:sz="0" w:space="0" w:color="auto"/>
        <w:left w:val="none" w:sz="0" w:space="0" w:color="auto"/>
        <w:bottom w:val="none" w:sz="0" w:space="0" w:color="auto"/>
        <w:right w:val="none" w:sz="0" w:space="0" w:color="auto"/>
      </w:divBdr>
    </w:div>
    <w:div w:id="735933860">
      <w:bodyDiv w:val="1"/>
      <w:marLeft w:val="0"/>
      <w:marRight w:val="0"/>
      <w:marTop w:val="0"/>
      <w:marBottom w:val="0"/>
      <w:divBdr>
        <w:top w:val="none" w:sz="0" w:space="0" w:color="auto"/>
        <w:left w:val="none" w:sz="0" w:space="0" w:color="auto"/>
        <w:bottom w:val="none" w:sz="0" w:space="0" w:color="auto"/>
        <w:right w:val="none" w:sz="0" w:space="0" w:color="auto"/>
      </w:divBdr>
    </w:div>
    <w:div w:id="736823569">
      <w:bodyDiv w:val="1"/>
      <w:marLeft w:val="0"/>
      <w:marRight w:val="0"/>
      <w:marTop w:val="0"/>
      <w:marBottom w:val="0"/>
      <w:divBdr>
        <w:top w:val="none" w:sz="0" w:space="0" w:color="auto"/>
        <w:left w:val="none" w:sz="0" w:space="0" w:color="auto"/>
        <w:bottom w:val="none" w:sz="0" w:space="0" w:color="auto"/>
        <w:right w:val="none" w:sz="0" w:space="0" w:color="auto"/>
      </w:divBdr>
    </w:div>
    <w:div w:id="773331949">
      <w:bodyDiv w:val="1"/>
      <w:marLeft w:val="0"/>
      <w:marRight w:val="0"/>
      <w:marTop w:val="0"/>
      <w:marBottom w:val="0"/>
      <w:divBdr>
        <w:top w:val="none" w:sz="0" w:space="0" w:color="auto"/>
        <w:left w:val="none" w:sz="0" w:space="0" w:color="auto"/>
        <w:bottom w:val="none" w:sz="0" w:space="0" w:color="auto"/>
        <w:right w:val="none" w:sz="0" w:space="0" w:color="auto"/>
      </w:divBdr>
    </w:div>
    <w:div w:id="786970913">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4142514">
      <w:bodyDiv w:val="1"/>
      <w:marLeft w:val="0"/>
      <w:marRight w:val="0"/>
      <w:marTop w:val="0"/>
      <w:marBottom w:val="0"/>
      <w:divBdr>
        <w:top w:val="none" w:sz="0" w:space="0" w:color="auto"/>
        <w:left w:val="none" w:sz="0" w:space="0" w:color="auto"/>
        <w:bottom w:val="none" w:sz="0" w:space="0" w:color="auto"/>
        <w:right w:val="none" w:sz="0" w:space="0" w:color="auto"/>
      </w:divBdr>
    </w:div>
    <w:div w:id="995307465">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049649731">
      <w:bodyDiv w:val="1"/>
      <w:marLeft w:val="0"/>
      <w:marRight w:val="0"/>
      <w:marTop w:val="0"/>
      <w:marBottom w:val="0"/>
      <w:divBdr>
        <w:top w:val="none" w:sz="0" w:space="0" w:color="auto"/>
        <w:left w:val="none" w:sz="0" w:space="0" w:color="auto"/>
        <w:bottom w:val="none" w:sz="0" w:space="0" w:color="auto"/>
        <w:right w:val="none" w:sz="0" w:space="0" w:color="auto"/>
      </w:divBdr>
    </w:div>
    <w:div w:id="1169559404">
      <w:bodyDiv w:val="1"/>
      <w:marLeft w:val="0"/>
      <w:marRight w:val="0"/>
      <w:marTop w:val="0"/>
      <w:marBottom w:val="0"/>
      <w:divBdr>
        <w:top w:val="none" w:sz="0" w:space="0" w:color="auto"/>
        <w:left w:val="none" w:sz="0" w:space="0" w:color="auto"/>
        <w:bottom w:val="none" w:sz="0" w:space="0" w:color="auto"/>
        <w:right w:val="none" w:sz="0" w:space="0" w:color="auto"/>
      </w:divBdr>
    </w:div>
    <w:div w:id="1183712117">
      <w:bodyDiv w:val="1"/>
      <w:marLeft w:val="0"/>
      <w:marRight w:val="0"/>
      <w:marTop w:val="0"/>
      <w:marBottom w:val="0"/>
      <w:divBdr>
        <w:top w:val="none" w:sz="0" w:space="0" w:color="auto"/>
        <w:left w:val="none" w:sz="0" w:space="0" w:color="auto"/>
        <w:bottom w:val="none" w:sz="0" w:space="0" w:color="auto"/>
        <w:right w:val="none" w:sz="0" w:space="0" w:color="auto"/>
      </w:divBdr>
    </w:div>
    <w:div w:id="1216430715">
      <w:bodyDiv w:val="1"/>
      <w:marLeft w:val="0"/>
      <w:marRight w:val="0"/>
      <w:marTop w:val="0"/>
      <w:marBottom w:val="0"/>
      <w:divBdr>
        <w:top w:val="none" w:sz="0" w:space="0" w:color="auto"/>
        <w:left w:val="none" w:sz="0" w:space="0" w:color="auto"/>
        <w:bottom w:val="none" w:sz="0" w:space="0" w:color="auto"/>
        <w:right w:val="none" w:sz="0" w:space="0" w:color="auto"/>
      </w:divBdr>
    </w:div>
    <w:div w:id="1217811316">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395085020">
      <w:bodyDiv w:val="1"/>
      <w:marLeft w:val="0"/>
      <w:marRight w:val="0"/>
      <w:marTop w:val="0"/>
      <w:marBottom w:val="0"/>
      <w:divBdr>
        <w:top w:val="none" w:sz="0" w:space="0" w:color="auto"/>
        <w:left w:val="none" w:sz="0" w:space="0" w:color="auto"/>
        <w:bottom w:val="none" w:sz="0" w:space="0" w:color="auto"/>
        <w:right w:val="none" w:sz="0" w:space="0" w:color="auto"/>
      </w:divBdr>
      <w:divsChild>
        <w:div w:id="741605825">
          <w:marLeft w:val="0"/>
          <w:marRight w:val="0"/>
          <w:marTop w:val="0"/>
          <w:marBottom w:val="0"/>
          <w:divBdr>
            <w:top w:val="none" w:sz="0" w:space="0" w:color="auto"/>
            <w:left w:val="none" w:sz="0" w:space="0" w:color="auto"/>
            <w:bottom w:val="none" w:sz="0" w:space="0" w:color="auto"/>
            <w:right w:val="none" w:sz="0" w:space="0" w:color="auto"/>
          </w:divBdr>
        </w:div>
      </w:divsChild>
    </w:div>
    <w:div w:id="1450314566">
      <w:bodyDiv w:val="1"/>
      <w:marLeft w:val="0"/>
      <w:marRight w:val="0"/>
      <w:marTop w:val="0"/>
      <w:marBottom w:val="0"/>
      <w:divBdr>
        <w:top w:val="none" w:sz="0" w:space="0" w:color="auto"/>
        <w:left w:val="none" w:sz="0" w:space="0" w:color="auto"/>
        <w:bottom w:val="none" w:sz="0" w:space="0" w:color="auto"/>
        <w:right w:val="none" w:sz="0" w:space="0" w:color="auto"/>
      </w:divBdr>
    </w:div>
    <w:div w:id="1581019569">
      <w:bodyDiv w:val="1"/>
      <w:marLeft w:val="0"/>
      <w:marRight w:val="0"/>
      <w:marTop w:val="0"/>
      <w:marBottom w:val="0"/>
      <w:divBdr>
        <w:top w:val="none" w:sz="0" w:space="0" w:color="auto"/>
        <w:left w:val="none" w:sz="0" w:space="0" w:color="auto"/>
        <w:bottom w:val="none" w:sz="0" w:space="0" w:color="auto"/>
        <w:right w:val="none" w:sz="0" w:space="0" w:color="auto"/>
      </w:divBdr>
    </w:div>
    <w:div w:id="163552872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1832590">
      <w:bodyDiv w:val="1"/>
      <w:marLeft w:val="0"/>
      <w:marRight w:val="0"/>
      <w:marTop w:val="0"/>
      <w:marBottom w:val="0"/>
      <w:divBdr>
        <w:top w:val="none" w:sz="0" w:space="0" w:color="auto"/>
        <w:left w:val="none" w:sz="0" w:space="0" w:color="auto"/>
        <w:bottom w:val="none" w:sz="0" w:space="0" w:color="auto"/>
        <w:right w:val="none" w:sz="0" w:space="0" w:color="auto"/>
      </w:divBdr>
    </w:div>
    <w:div w:id="1679653316">
      <w:bodyDiv w:val="1"/>
      <w:marLeft w:val="0"/>
      <w:marRight w:val="0"/>
      <w:marTop w:val="0"/>
      <w:marBottom w:val="0"/>
      <w:divBdr>
        <w:top w:val="none" w:sz="0" w:space="0" w:color="auto"/>
        <w:left w:val="none" w:sz="0" w:space="0" w:color="auto"/>
        <w:bottom w:val="none" w:sz="0" w:space="0" w:color="auto"/>
        <w:right w:val="none" w:sz="0" w:space="0" w:color="auto"/>
      </w:divBdr>
    </w:div>
    <w:div w:id="1717392082">
      <w:bodyDiv w:val="1"/>
      <w:marLeft w:val="0"/>
      <w:marRight w:val="0"/>
      <w:marTop w:val="0"/>
      <w:marBottom w:val="0"/>
      <w:divBdr>
        <w:top w:val="none" w:sz="0" w:space="0" w:color="auto"/>
        <w:left w:val="none" w:sz="0" w:space="0" w:color="auto"/>
        <w:bottom w:val="none" w:sz="0" w:space="0" w:color="auto"/>
        <w:right w:val="none" w:sz="0" w:space="0" w:color="auto"/>
      </w:divBdr>
    </w:div>
    <w:div w:id="1731687067">
      <w:bodyDiv w:val="1"/>
      <w:marLeft w:val="0"/>
      <w:marRight w:val="0"/>
      <w:marTop w:val="0"/>
      <w:marBottom w:val="0"/>
      <w:divBdr>
        <w:top w:val="none" w:sz="0" w:space="0" w:color="auto"/>
        <w:left w:val="none" w:sz="0" w:space="0" w:color="auto"/>
        <w:bottom w:val="none" w:sz="0" w:space="0" w:color="auto"/>
        <w:right w:val="none" w:sz="0" w:space="0" w:color="auto"/>
      </w:divBdr>
    </w:div>
    <w:div w:id="1764839291">
      <w:bodyDiv w:val="1"/>
      <w:marLeft w:val="0"/>
      <w:marRight w:val="0"/>
      <w:marTop w:val="0"/>
      <w:marBottom w:val="0"/>
      <w:divBdr>
        <w:top w:val="none" w:sz="0" w:space="0" w:color="auto"/>
        <w:left w:val="none" w:sz="0" w:space="0" w:color="auto"/>
        <w:bottom w:val="none" w:sz="0" w:space="0" w:color="auto"/>
        <w:right w:val="none" w:sz="0" w:space="0" w:color="auto"/>
      </w:divBdr>
    </w:div>
    <w:div w:id="1834375254">
      <w:bodyDiv w:val="1"/>
      <w:marLeft w:val="0"/>
      <w:marRight w:val="0"/>
      <w:marTop w:val="0"/>
      <w:marBottom w:val="0"/>
      <w:divBdr>
        <w:top w:val="none" w:sz="0" w:space="0" w:color="auto"/>
        <w:left w:val="none" w:sz="0" w:space="0" w:color="auto"/>
        <w:bottom w:val="none" w:sz="0" w:space="0" w:color="auto"/>
        <w:right w:val="none" w:sz="0" w:space="0" w:color="auto"/>
      </w:divBdr>
    </w:div>
    <w:div w:id="1846161879">
      <w:bodyDiv w:val="1"/>
      <w:marLeft w:val="0"/>
      <w:marRight w:val="0"/>
      <w:marTop w:val="0"/>
      <w:marBottom w:val="0"/>
      <w:divBdr>
        <w:top w:val="none" w:sz="0" w:space="0" w:color="auto"/>
        <w:left w:val="none" w:sz="0" w:space="0" w:color="auto"/>
        <w:bottom w:val="none" w:sz="0" w:space="0" w:color="auto"/>
        <w:right w:val="none" w:sz="0" w:space="0" w:color="auto"/>
      </w:divBdr>
    </w:div>
    <w:div w:id="1877427554">
      <w:bodyDiv w:val="1"/>
      <w:marLeft w:val="0"/>
      <w:marRight w:val="0"/>
      <w:marTop w:val="0"/>
      <w:marBottom w:val="0"/>
      <w:divBdr>
        <w:top w:val="none" w:sz="0" w:space="0" w:color="auto"/>
        <w:left w:val="none" w:sz="0" w:space="0" w:color="auto"/>
        <w:bottom w:val="none" w:sz="0" w:space="0" w:color="auto"/>
        <w:right w:val="none" w:sz="0" w:space="0" w:color="auto"/>
      </w:divBdr>
    </w:div>
    <w:div w:id="1902445392">
      <w:bodyDiv w:val="1"/>
      <w:marLeft w:val="0"/>
      <w:marRight w:val="0"/>
      <w:marTop w:val="0"/>
      <w:marBottom w:val="0"/>
      <w:divBdr>
        <w:top w:val="none" w:sz="0" w:space="0" w:color="auto"/>
        <w:left w:val="none" w:sz="0" w:space="0" w:color="auto"/>
        <w:bottom w:val="none" w:sz="0" w:space="0" w:color="auto"/>
        <w:right w:val="none" w:sz="0" w:space="0" w:color="auto"/>
      </w:divBdr>
    </w:div>
    <w:div w:id="21362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eloitte.com/us/abou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EA4E35-7C4E-416B-B442-377AC7E33DF8}"/>
</file>

<file path=customXml/itemProps2.xml><?xml version="1.0" encoding="utf-8"?>
<ds:datastoreItem xmlns:ds="http://schemas.openxmlformats.org/officeDocument/2006/customXml" ds:itemID="{9F83E7DD-728B-4B16-9EAB-D833073D3661}"/>
</file>

<file path=customXml/itemProps3.xml><?xml version="1.0" encoding="utf-8"?>
<ds:datastoreItem xmlns:ds="http://schemas.openxmlformats.org/officeDocument/2006/customXml" ds:itemID="{88D75F67-D829-4514-BC03-1F678D52F223}"/>
</file>

<file path=customXml/itemProps4.xml><?xml version="1.0" encoding="utf-8"?>
<ds:datastoreItem xmlns:ds="http://schemas.openxmlformats.org/officeDocument/2006/customXml" ds:itemID="{209EE050-A6B4-46FE-987E-2E3FC63B7482}"/>
</file>

<file path=docProps/app.xml><?xml version="1.0" encoding="utf-8"?>
<Properties xmlns="http://schemas.openxmlformats.org/officeDocument/2006/extended-properties" xmlns:vt="http://schemas.openxmlformats.org/officeDocument/2006/docPropsVTypes">
  <Template>Normal</Template>
  <TotalTime>0</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11523</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2013-09-27T11:21:00Z</dcterms:created>
  <dcterms:modified xsi:type="dcterms:W3CDTF">2013-09-27T11:21:00Z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