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69E" w:rsidRDefault="00C8169E" w:rsidP="00C8169E">
      <w:pPr>
        <w:rPr>
          <w:rFonts w:ascii="Tahoma" w:eastAsia="Times New Roman" w:hAnsi="Tahoma" w:cs="Tahoma"/>
          <w:color w:val="000000"/>
          <w:sz w:val="20"/>
          <w:szCs w:val="20"/>
        </w:rPr>
      </w:pPr>
      <w:r>
        <w:rPr>
          <w:rFonts w:ascii="Arial" w:eastAsia="Times New Roman" w:hAnsi="Arial" w:cs="Arial"/>
          <w:b/>
          <w:bCs/>
          <w:color w:val="1F497D"/>
        </w:rPr>
        <w:t xml:space="preserve">User Story ID: </w:t>
      </w:r>
      <w:r>
        <w:rPr>
          <w:rFonts w:ascii="Arial" w:eastAsia="Times New Roman" w:hAnsi="Arial" w:cs="Arial"/>
          <w:color w:val="000000"/>
        </w:rPr>
        <w:t>13742</w:t>
      </w:r>
      <w:r>
        <w:rPr>
          <w:rFonts w:ascii="Tahoma" w:eastAsia="Times New Roman" w:hAnsi="Tahoma" w:cs="Tahoma"/>
          <w:color w:val="000000"/>
          <w:sz w:val="20"/>
          <w:szCs w:val="20"/>
        </w:rPr>
        <w:t xml:space="preserve"> </w:t>
      </w:r>
    </w:p>
    <w:p w:rsidR="00C8169E" w:rsidRDefault="00C8169E" w:rsidP="00C8169E">
      <w:pPr>
        <w:pStyle w:val="NormalWeb"/>
        <w:rPr>
          <w:rFonts w:ascii="Tahoma" w:hAnsi="Tahoma" w:cs="Tahoma"/>
          <w:color w:val="000000"/>
          <w:sz w:val="20"/>
          <w:szCs w:val="20"/>
        </w:rPr>
      </w:pPr>
      <w:r>
        <w:rPr>
          <w:rFonts w:ascii="Arial" w:hAnsi="Arial" w:cs="Arial"/>
          <w:b/>
          <w:bCs/>
          <w:color w:val="1F497D"/>
        </w:rPr>
        <w:t xml:space="preserve">User Story Title: </w:t>
      </w:r>
      <w:r>
        <w:rPr>
          <w:rFonts w:ascii="Arial" w:hAnsi="Arial" w:cs="Arial"/>
          <w:color w:val="000000"/>
          <w:sz w:val="22"/>
          <w:szCs w:val="22"/>
        </w:rPr>
        <w:t>Insurance Score - Report Generation &amp; Storing</w:t>
      </w:r>
    </w:p>
    <w:p w:rsidR="00C8169E" w:rsidRDefault="00C8169E" w:rsidP="00C8169E">
      <w:pPr>
        <w:pStyle w:val="NormalWeb"/>
        <w:rPr>
          <w:rFonts w:ascii="Tahoma" w:hAnsi="Tahoma" w:cs="Tahoma"/>
          <w:color w:val="000000"/>
          <w:sz w:val="20"/>
          <w:szCs w:val="20"/>
        </w:rPr>
      </w:pPr>
      <w:r>
        <w:rPr>
          <w:rFonts w:ascii="Arial" w:hAnsi="Arial" w:cs="Arial"/>
          <w:b/>
          <w:bCs/>
          <w:color w:val="1F497D"/>
        </w:rPr>
        <w:t xml:space="preserve">User Story: </w:t>
      </w:r>
      <w:r>
        <w:rPr>
          <w:rFonts w:ascii="Tahoma" w:hAnsi="Tahoma" w:cs="Tahoma"/>
          <w:color w:val="000000"/>
          <w:sz w:val="22"/>
          <w:szCs w:val="22"/>
        </w:rPr>
        <w:t>This story talks about the generating Insurance Score report under various scenarios and storing the report in E-Folder.</w:t>
      </w:r>
    </w:p>
    <w:p w:rsidR="00C8169E" w:rsidRDefault="00C8169E" w:rsidP="00C8169E">
      <w:pPr>
        <w:pStyle w:val="NormalWeb"/>
        <w:rPr>
          <w:rFonts w:ascii="Tahoma" w:hAnsi="Tahoma" w:cs="Tahoma"/>
          <w:color w:val="000000"/>
          <w:sz w:val="20"/>
          <w:szCs w:val="20"/>
        </w:rPr>
      </w:pPr>
      <w:r>
        <w:rPr>
          <w:rFonts w:ascii="Arial" w:hAnsi="Arial" w:cs="Arial"/>
          <w:b/>
          <w:bCs/>
          <w:color w:val="1F497D"/>
        </w:rPr>
        <w:t>General Assumptions:</w:t>
      </w:r>
    </w:p>
    <w:p w:rsidR="00C8169E" w:rsidRDefault="00C8169E" w:rsidP="00C8169E">
      <w:pPr>
        <w:pStyle w:val="NormalWeb"/>
        <w:numPr>
          <w:ilvl w:val="0"/>
          <w:numId w:val="1"/>
        </w:numPr>
        <w:rPr>
          <w:rFonts w:ascii="Tahoma" w:hAnsi="Tahoma" w:cs="Tahoma"/>
          <w:color w:val="000000"/>
          <w:sz w:val="20"/>
          <w:szCs w:val="20"/>
        </w:rPr>
      </w:pPr>
      <w:r>
        <w:rPr>
          <w:rFonts w:ascii="Arial" w:hAnsi="Arial" w:cs="Arial"/>
          <w:color w:val="000000"/>
          <w:sz w:val="20"/>
          <w:szCs w:val="20"/>
        </w:rPr>
        <w:t xml:space="preserve">Functionality is based on </w:t>
      </w:r>
      <w:proofErr w:type="spellStart"/>
      <w:r>
        <w:rPr>
          <w:rFonts w:ascii="Arial" w:hAnsi="Arial" w:cs="Arial"/>
          <w:color w:val="000000"/>
          <w:sz w:val="20"/>
          <w:szCs w:val="20"/>
        </w:rPr>
        <w:t>Exigen</w:t>
      </w:r>
      <w:proofErr w:type="spellEnd"/>
      <w:r>
        <w:rPr>
          <w:rFonts w:ascii="Arial" w:hAnsi="Arial" w:cs="Arial"/>
          <w:color w:val="000000"/>
          <w:sz w:val="20"/>
          <w:szCs w:val="20"/>
        </w:rPr>
        <w:t xml:space="preserve"> 4.7 Base.</w:t>
      </w:r>
    </w:p>
    <w:p w:rsidR="00C8169E" w:rsidRDefault="00C8169E" w:rsidP="00C8169E">
      <w:pPr>
        <w:pStyle w:val="NormalWeb"/>
        <w:numPr>
          <w:ilvl w:val="0"/>
          <w:numId w:val="1"/>
        </w:numPr>
        <w:rPr>
          <w:rFonts w:ascii="Tahoma" w:hAnsi="Tahoma" w:cs="Tahoma"/>
          <w:color w:val="000000"/>
          <w:sz w:val="20"/>
          <w:szCs w:val="20"/>
        </w:rPr>
      </w:pPr>
      <w:proofErr w:type="spellStart"/>
      <w:r>
        <w:rPr>
          <w:rFonts w:ascii="Arial" w:hAnsi="Arial" w:cs="Arial"/>
          <w:color w:val="000000"/>
          <w:sz w:val="20"/>
          <w:szCs w:val="20"/>
        </w:rPr>
        <w:t>Exigen</w:t>
      </w:r>
      <w:proofErr w:type="spellEnd"/>
      <w:r>
        <w:rPr>
          <w:rFonts w:ascii="Arial" w:hAnsi="Arial" w:cs="Arial"/>
          <w:color w:val="000000"/>
          <w:sz w:val="20"/>
          <w:szCs w:val="20"/>
        </w:rPr>
        <w:t xml:space="preserve"> error handling functionality is invoked. Errors that are thrown due to data type constraints, i.e., </w:t>
      </w:r>
      <w:r>
        <w:rPr>
          <w:rFonts w:ascii="Arial" w:hAnsi="Arial" w:cs="Arial"/>
          <w:i/>
          <w:iCs/>
          <w:color w:val="000000"/>
          <w:sz w:val="20"/>
          <w:szCs w:val="20"/>
        </w:rPr>
        <w:t>money, numeric, date</w:t>
      </w:r>
      <w:r>
        <w:rPr>
          <w:rFonts w:ascii="Arial" w:hAnsi="Arial" w:cs="Arial"/>
          <w:color w:val="000000"/>
          <w:sz w:val="20"/>
          <w:szCs w:val="20"/>
        </w:rPr>
        <w:t xml:space="preserve"> are included in </w:t>
      </w:r>
      <w:proofErr w:type="spellStart"/>
      <w:r>
        <w:rPr>
          <w:rFonts w:ascii="Arial" w:hAnsi="Arial" w:cs="Arial"/>
          <w:color w:val="000000"/>
          <w:sz w:val="20"/>
          <w:szCs w:val="20"/>
        </w:rPr>
        <w:t>Exigen</w:t>
      </w:r>
      <w:proofErr w:type="spellEnd"/>
      <w:r>
        <w:rPr>
          <w:rFonts w:ascii="Arial" w:hAnsi="Arial" w:cs="Arial"/>
          <w:color w:val="000000"/>
          <w:sz w:val="20"/>
          <w:szCs w:val="20"/>
        </w:rPr>
        <w:t xml:space="preserve"> error handling. Error messages for data type errors cannot be configured.</w:t>
      </w:r>
    </w:p>
    <w:p w:rsidR="00C8169E" w:rsidRDefault="00C8169E" w:rsidP="00C8169E">
      <w:pPr>
        <w:pStyle w:val="NormalWeb"/>
        <w:numPr>
          <w:ilvl w:val="0"/>
          <w:numId w:val="1"/>
        </w:numPr>
        <w:rPr>
          <w:rFonts w:ascii="Tahoma" w:hAnsi="Tahoma" w:cs="Tahoma"/>
          <w:color w:val="000000"/>
          <w:sz w:val="20"/>
          <w:szCs w:val="20"/>
        </w:rPr>
      </w:pPr>
      <w:r>
        <w:rPr>
          <w:rFonts w:ascii="Arial" w:hAnsi="Arial" w:cs="Arial"/>
          <w:color w:val="000000"/>
          <w:sz w:val="20"/>
          <w:szCs w:val="20"/>
        </w:rPr>
        <w:t>The Data Dictionary is the definitive source for data requirements and UI labels.</w:t>
      </w:r>
    </w:p>
    <w:p w:rsidR="00C8169E" w:rsidRDefault="00C8169E" w:rsidP="00C8169E">
      <w:pPr>
        <w:pStyle w:val="NormalWeb"/>
        <w:numPr>
          <w:ilvl w:val="0"/>
          <w:numId w:val="1"/>
        </w:numPr>
        <w:rPr>
          <w:rFonts w:ascii="Tahoma" w:hAnsi="Tahoma" w:cs="Tahoma"/>
          <w:color w:val="000000"/>
          <w:sz w:val="20"/>
          <w:szCs w:val="20"/>
        </w:rPr>
      </w:pPr>
      <w:r>
        <w:rPr>
          <w:rFonts w:ascii="Arial" w:hAnsi="Arial" w:cs="Arial"/>
          <w:color w:val="000000"/>
          <w:sz w:val="20"/>
          <w:szCs w:val="20"/>
        </w:rPr>
        <w:t>Wireframes are the definitive source for UI components and layout.</w:t>
      </w:r>
    </w:p>
    <w:p w:rsidR="00C8169E" w:rsidRDefault="00C8169E" w:rsidP="00C8169E">
      <w:pPr>
        <w:pStyle w:val="NormalWeb"/>
        <w:rPr>
          <w:rFonts w:ascii="Tahoma" w:hAnsi="Tahoma" w:cs="Tahoma"/>
          <w:color w:val="000000"/>
          <w:sz w:val="20"/>
          <w:szCs w:val="20"/>
        </w:rPr>
      </w:pPr>
      <w:r>
        <w:rPr>
          <w:rFonts w:ascii="Arial" w:hAnsi="Arial" w:cs="Arial"/>
          <w:b/>
          <w:bCs/>
          <w:color w:val="1F497D"/>
        </w:rPr>
        <w:t xml:space="preserve">User Story Assumptions: </w:t>
      </w:r>
    </w:p>
    <w:p w:rsidR="00C8169E" w:rsidRDefault="00C8169E" w:rsidP="00C8169E">
      <w:pPr>
        <w:pStyle w:val="NormalWeb"/>
        <w:numPr>
          <w:ilvl w:val="0"/>
          <w:numId w:val="2"/>
        </w:numPr>
        <w:rPr>
          <w:rFonts w:ascii="Tahoma" w:hAnsi="Tahoma" w:cs="Tahoma"/>
          <w:color w:val="000000"/>
          <w:sz w:val="20"/>
          <w:szCs w:val="20"/>
        </w:rPr>
      </w:pPr>
      <w:r>
        <w:rPr>
          <w:rFonts w:ascii="Arial" w:hAnsi="Arial" w:cs="Arial"/>
          <w:color w:val="000000"/>
          <w:sz w:val="20"/>
          <w:szCs w:val="20"/>
        </w:rPr>
        <w:t>Product, State, and Policy Type have been defined.</w:t>
      </w:r>
    </w:p>
    <w:p w:rsidR="00C8169E" w:rsidRDefault="00C8169E" w:rsidP="00C8169E">
      <w:pPr>
        <w:pStyle w:val="NormalWeb"/>
        <w:numPr>
          <w:ilvl w:val="0"/>
          <w:numId w:val="2"/>
        </w:numPr>
        <w:rPr>
          <w:rFonts w:ascii="Tahoma" w:hAnsi="Tahoma" w:cs="Tahoma"/>
          <w:color w:val="000000"/>
          <w:sz w:val="20"/>
          <w:szCs w:val="20"/>
        </w:rPr>
      </w:pPr>
      <w:r>
        <w:rPr>
          <w:rFonts w:ascii="Arial" w:hAnsi="Arial" w:cs="Arial"/>
          <w:color w:val="000000"/>
          <w:sz w:val="20"/>
          <w:szCs w:val="20"/>
        </w:rPr>
        <w:t xml:space="preserve">Errors that are thrown due to data type constraints, i.e., </w:t>
      </w:r>
      <w:r>
        <w:rPr>
          <w:rFonts w:ascii="Calibri" w:hAnsi="Calibri" w:cs="Arial"/>
          <w:i/>
          <w:iCs/>
          <w:color w:val="000000"/>
          <w:sz w:val="26"/>
          <w:szCs w:val="26"/>
        </w:rPr>
        <w:t>money, numeric, date</w:t>
      </w:r>
      <w:r>
        <w:rPr>
          <w:rFonts w:ascii="Arial" w:hAnsi="Arial" w:cs="Arial"/>
          <w:color w:val="000000"/>
          <w:sz w:val="20"/>
          <w:szCs w:val="20"/>
        </w:rPr>
        <w:t xml:space="preserve">, shall not be addressed in User Stories. Existing </w:t>
      </w:r>
      <w:proofErr w:type="spellStart"/>
      <w:r>
        <w:rPr>
          <w:rFonts w:ascii="Arial" w:hAnsi="Arial" w:cs="Arial"/>
          <w:color w:val="000000"/>
          <w:sz w:val="20"/>
          <w:szCs w:val="20"/>
        </w:rPr>
        <w:t>Exigen</w:t>
      </w:r>
      <w:proofErr w:type="spellEnd"/>
      <w:r>
        <w:rPr>
          <w:rFonts w:ascii="Arial" w:hAnsi="Arial" w:cs="Arial"/>
          <w:color w:val="000000"/>
          <w:sz w:val="20"/>
          <w:szCs w:val="20"/>
        </w:rPr>
        <w:t xml:space="preserve"> error handling is assumed.</w:t>
      </w:r>
    </w:p>
    <w:p w:rsidR="00C8169E" w:rsidRDefault="00C8169E" w:rsidP="00C8169E">
      <w:pPr>
        <w:pStyle w:val="NormalWeb"/>
        <w:numPr>
          <w:ilvl w:val="0"/>
          <w:numId w:val="2"/>
        </w:numPr>
        <w:rPr>
          <w:rFonts w:ascii="Tahoma" w:hAnsi="Tahoma" w:cs="Tahoma"/>
          <w:color w:val="000000"/>
          <w:sz w:val="20"/>
          <w:szCs w:val="20"/>
        </w:rPr>
      </w:pPr>
      <w:r>
        <w:rPr>
          <w:rFonts w:ascii="Tahoma" w:hAnsi="Tahoma" w:cs="Tahoma"/>
          <w:color w:val="000000"/>
          <w:sz w:val="20"/>
          <w:szCs w:val="20"/>
        </w:rPr>
        <w:t>Informational messages displayed in Wireframe might not have been referred in the user story. After Dev reviews and confirms that it is feasible to display the messages as depicted in the Wireframe, the User Story will be updated to include the messages.</w:t>
      </w:r>
    </w:p>
    <w:p w:rsidR="00C8169E" w:rsidRDefault="00C8169E" w:rsidP="00C8169E">
      <w:pPr>
        <w:pStyle w:val="NormalWeb"/>
        <w:numPr>
          <w:ilvl w:val="0"/>
          <w:numId w:val="2"/>
        </w:numPr>
        <w:rPr>
          <w:rFonts w:ascii="Tahoma" w:hAnsi="Tahoma" w:cs="Tahoma"/>
          <w:color w:val="000000"/>
          <w:sz w:val="20"/>
          <w:szCs w:val="20"/>
        </w:rPr>
      </w:pPr>
      <w:r>
        <w:rPr>
          <w:rFonts w:ascii="Tahoma" w:hAnsi="Tahoma" w:cs="Tahoma"/>
          <w:color w:val="000000"/>
          <w:sz w:val="20"/>
          <w:szCs w:val="20"/>
        </w:rPr>
        <w:t xml:space="preserve">Data dictionary attributes will continue to refer as 'FR Score' whereas stories will use the term 'Insurance Score'. </w:t>
      </w:r>
    </w:p>
    <w:p w:rsidR="00C8169E" w:rsidRDefault="00C8169E" w:rsidP="00C8169E">
      <w:pPr>
        <w:pStyle w:val="NormalWeb"/>
        <w:numPr>
          <w:ilvl w:val="0"/>
          <w:numId w:val="2"/>
        </w:numPr>
        <w:rPr>
          <w:rFonts w:ascii="Tahoma" w:hAnsi="Tahoma" w:cs="Tahoma"/>
          <w:color w:val="000000"/>
          <w:sz w:val="20"/>
          <w:szCs w:val="20"/>
        </w:rPr>
      </w:pPr>
      <w:r>
        <w:rPr>
          <w:rFonts w:ascii="Arial" w:hAnsi="Arial" w:cs="Arial"/>
          <w:color w:val="000000"/>
          <w:sz w:val="20"/>
          <w:szCs w:val="20"/>
        </w:rPr>
        <w:t xml:space="preserve">Insurance Score obtained from Lexis </w:t>
      </w:r>
      <w:proofErr w:type="spellStart"/>
      <w:r>
        <w:rPr>
          <w:rFonts w:ascii="Arial" w:hAnsi="Arial" w:cs="Arial"/>
          <w:color w:val="000000"/>
          <w:sz w:val="20"/>
          <w:szCs w:val="20"/>
        </w:rPr>
        <w:t>Nexis</w:t>
      </w:r>
      <w:proofErr w:type="spellEnd"/>
      <w:r>
        <w:rPr>
          <w:rFonts w:ascii="Arial" w:hAnsi="Arial" w:cs="Arial"/>
          <w:color w:val="000000"/>
          <w:sz w:val="20"/>
          <w:szCs w:val="20"/>
        </w:rPr>
        <w:t xml:space="preserve"> will be displayed only to Authorized users and user role/access management will be handled as part of separate stories.</w:t>
      </w:r>
    </w:p>
    <w:p w:rsidR="00C8169E" w:rsidRDefault="00C8169E" w:rsidP="00C8169E">
      <w:pPr>
        <w:pStyle w:val="NormalWeb"/>
        <w:numPr>
          <w:ilvl w:val="0"/>
          <w:numId w:val="2"/>
        </w:numPr>
        <w:rPr>
          <w:rFonts w:ascii="Tahoma" w:hAnsi="Tahoma" w:cs="Tahoma"/>
          <w:color w:val="000000"/>
          <w:sz w:val="20"/>
          <w:szCs w:val="20"/>
        </w:rPr>
      </w:pPr>
      <w:r>
        <w:rPr>
          <w:rFonts w:ascii="Tahoma" w:hAnsi="Tahoma" w:cs="Tahoma"/>
          <w:color w:val="000000"/>
          <w:sz w:val="20"/>
          <w:szCs w:val="20"/>
        </w:rPr>
        <w:t xml:space="preserve">Insurance Score report is ordered separately for each Named Insured when compared to Auto where Insurance Score is ordered together for all the Named </w:t>
      </w:r>
      <w:proofErr w:type="spellStart"/>
      <w:r>
        <w:rPr>
          <w:rFonts w:ascii="Tahoma" w:hAnsi="Tahoma" w:cs="Tahoma"/>
          <w:color w:val="000000"/>
          <w:sz w:val="20"/>
          <w:szCs w:val="20"/>
        </w:rPr>
        <w:t>Insureds</w:t>
      </w:r>
      <w:proofErr w:type="spellEnd"/>
      <w:r>
        <w:rPr>
          <w:rFonts w:ascii="Tahoma" w:hAnsi="Tahoma" w:cs="Tahoma"/>
          <w:color w:val="000000"/>
          <w:sz w:val="20"/>
          <w:szCs w:val="20"/>
        </w:rPr>
        <w:t>.</w:t>
      </w:r>
    </w:p>
    <w:p w:rsidR="00C8169E" w:rsidRDefault="00C8169E" w:rsidP="00C8169E">
      <w:pPr>
        <w:pStyle w:val="NormalWeb"/>
        <w:rPr>
          <w:rFonts w:ascii="Tahoma" w:hAnsi="Tahoma" w:cs="Tahoma"/>
          <w:color w:val="000000"/>
          <w:sz w:val="20"/>
          <w:szCs w:val="20"/>
        </w:rPr>
      </w:pPr>
      <w:r>
        <w:rPr>
          <w:rFonts w:ascii="Arial" w:hAnsi="Arial" w:cs="Arial"/>
          <w:b/>
          <w:bCs/>
          <w:color w:val="1F497D"/>
        </w:rPr>
        <w:t>Supporting Info</w:t>
      </w:r>
      <w:r>
        <w:rPr>
          <w:rFonts w:ascii="Arial" w:hAnsi="Arial" w:cs="Arial"/>
          <w:color w:val="1F497D"/>
        </w:rPr>
        <w:t>:</w:t>
      </w:r>
    </w:p>
    <w:tbl>
      <w:tblPr>
        <w:tblpPr w:leftFromText="45" w:rightFromText="45" w:vertAnchor="text"/>
        <w:tblW w:w="3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5"/>
        <w:gridCol w:w="4496"/>
      </w:tblGrid>
      <w:tr w:rsidR="00C8169E" w:rsidTr="00C8169E">
        <w:trPr>
          <w:tblCellSpacing w:w="0" w:type="dxa"/>
        </w:trPr>
        <w:tc>
          <w:tcPr>
            <w:tcW w:w="2895" w:type="dxa"/>
            <w:tcBorders>
              <w:top w:val="outset" w:sz="6" w:space="0" w:color="auto"/>
              <w:left w:val="outset" w:sz="6" w:space="0" w:color="auto"/>
              <w:bottom w:val="outset" w:sz="6" w:space="0" w:color="auto"/>
              <w:right w:val="outset" w:sz="6" w:space="0" w:color="auto"/>
            </w:tcBorders>
            <w:shd w:val="clear" w:color="auto" w:fill="B8CCE4"/>
            <w:hideMark/>
          </w:tcPr>
          <w:p w:rsidR="00C8169E" w:rsidRDefault="00C8169E">
            <w:pPr>
              <w:pStyle w:val="NormalWeb"/>
              <w:jc w:val="center"/>
              <w:rPr>
                <w:b/>
                <w:bCs/>
              </w:rPr>
            </w:pPr>
            <w:r>
              <w:rPr>
                <w:rFonts w:ascii="Arial" w:hAnsi="Arial" w:cs="Arial"/>
                <w:b/>
                <w:bCs/>
                <w:color w:val="1F497D"/>
                <w:sz w:val="22"/>
                <w:szCs w:val="22"/>
              </w:rPr>
              <w:t>State – Product</w:t>
            </w:r>
          </w:p>
        </w:tc>
        <w:tc>
          <w:tcPr>
            <w:tcW w:w="711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rPr>
                <w:rFonts w:ascii="Arial" w:hAnsi="Arial" w:cs="Arial"/>
                <w:sz w:val="22"/>
                <w:szCs w:val="22"/>
              </w:rPr>
              <w:t>Utah – HO3;HO4;HO6; DP3</w:t>
            </w:r>
          </w:p>
        </w:tc>
      </w:tr>
      <w:tr w:rsidR="00C8169E" w:rsidTr="00C8169E">
        <w:trPr>
          <w:tblCellSpacing w:w="0" w:type="dxa"/>
        </w:trPr>
        <w:tc>
          <w:tcPr>
            <w:tcW w:w="2895" w:type="dxa"/>
            <w:tcBorders>
              <w:top w:val="outset" w:sz="6" w:space="0" w:color="auto"/>
              <w:left w:val="outset" w:sz="6" w:space="0" w:color="auto"/>
              <w:bottom w:val="outset" w:sz="6" w:space="0" w:color="auto"/>
              <w:right w:val="outset" w:sz="6" w:space="0" w:color="auto"/>
            </w:tcBorders>
            <w:shd w:val="clear" w:color="auto" w:fill="B8CCE4"/>
            <w:hideMark/>
          </w:tcPr>
          <w:p w:rsidR="00C8169E" w:rsidRDefault="00C8169E">
            <w:pPr>
              <w:pStyle w:val="NormalWeb"/>
              <w:jc w:val="center"/>
              <w:rPr>
                <w:b/>
                <w:bCs/>
              </w:rPr>
            </w:pPr>
            <w:r>
              <w:rPr>
                <w:rFonts w:ascii="Arial" w:hAnsi="Arial" w:cs="Arial"/>
                <w:b/>
                <w:bCs/>
                <w:color w:val="1F497D"/>
                <w:sz w:val="22"/>
                <w:szCs w:val="22"/>
              </w:rPr>
              <w:t>Actor / Role</w:t>
            </w:r>
          </w:p>
        </w:tc>
        <w:tc>
          <w:tcPr>
            <w:tcW w:w="711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rPr>
                <w:rFonts w:ascii="Arial" w:hAnsi="Arial" w:cs="Arial"/>
                <w:sz w:val="22"/>
                <w:szCs w:val="22"/>
              </w:rPr>
              <w:t>Agent; &lt;Role&gt;</w:t>
            </w:r>
          </w:p>
        </w:tc>
      </w:tr>
      <w:tr w:rsidR="00C8169E" w:rsidTr="00C8169E">
        <w:trPr>
          <w:tblCellSpacing w:w="0" w:type="dxa"/>
        </w:trPr>
        <w:tc>
          <w:tcPr>
            <w:tcW w:w="2895" w:type="dxa"/>
            <w:tcBorders>
              <w:top w:val="outset" w:sz="6" w:space="0" w:color="auto"/>
              <w:left w:val="outset" w:sz="6" w:space="0" w:color="auto"/>
              <w:bottom w:val="outset" w:sz="6" w:space="0" w:color="auto"/>
              <w:right w:val="outset" w:sz="6" w:space="0" w:color="auto"/>
            </w:tcBorders>
            <w:shd w:val="clear" w:color="auto" w:fill="B8CCE4"/>
            <w:hideMark/>
          </w:tcPr>
          <w:p w:rsidR="00C8169E" w:rsidRDefault="00C8169E">
            <w:pPr>
              <w:pStyle w:val="NormalWeb"/>
              <w:jc w:val="center"/>
              <w:rPr>
                <w:b/>
                <w:bCs/>
              </w:rPr>
            </w:pPr>
            <w:r>
              <w:rPr>
                <w:rFonts w:ascii="Arial" w:hAnsi="Arial" w:cs="Arial"/>
                <w:b/>
                <w:bCs/>
                <w:color w:val="1F497D"/>
                <w:sz w:val="22"/>
                <w:szCs w:val="22"/>
              </w:rPr>
              <w:t>Preceding User Story</w:t>
            </w:r>
          </w:p>
        </w:tc>
        <w:tc>
          <w:tcPr>
            <w:tcW w:w="711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rPr>
                <w:rFonts w:ascii="Arial" w:hAnsi="Arial" w:cs="Arial"/>
                <w:sz w:val="22"/>
                <w:szCs w:val="22"/>
              </w:rPr>
              <w:t>74304 - 13359: US Insurance Score - Data Capture</w:t>
            </w:r>
            <w:r>
              <w:rPr>
                <w:rFonts w:ascii="Arial" w:hAnsi="Arial" w:cs="Arial"/>
                <w:color w:val="666666"/>
                <w:sz w:val="18"/>
                <w:szCs w:val="18"/>
              </w:rPr>
              <w:br/>
            </w:r>
            <w:r>
              <w:rPr>
                <w:rFonts w:ascii="Arial" w:hAnsi="Arial" w:cs="Arial"/>
                <w:sz w:val="22"/>
                <w:szCs w:val="22"/>
              </w:rPr>
              <w:t>74258 - 13176: US Order Insurance Score</w:t>
            </w:r>
            <w:r>
              <w:rPr>
                <w:rFonts w:ascii="Arial" w:hAnsi="Arial" w:cs="Arial"/>
                <w:color w:val="666666"/>
                <w:sz w:val="18"/>
                <w:szCs w:val="18"/>
              </w:rPr>
              <w:br/>
            </w:r>
            <w:r>
              <w:rPr>
                <w:rFonts w:ascii="Arial" w:hAnsi="Arial" w:cs="Arial"/>
                <w:sz w:val="22"/>
                <w:szCs w:val="22"/>
              </w:rPr>
              <w:t>74301 - 13300: US Insurance Score - No Hit - Capture SSN</w:t>
            </w:r>
            <w:r>
              <w:rPr>
                <w:rFonts w:ascii="Arial" w:hAnsi="Arial" w:cs="Arial"/>
                <w:color w:val="666666"/>
                <w:sz w:val="18"/>
                <w:szCs w:val="18"/>
              </w:rPr>
              <w:br/>
            </w:r>
            <w:r>
              <w:rPr>
                <w:rFonts w:ascii="Arial" w:hAnsi="Arial" w:cs="Arial"/>
                <w:sz w:val="22"/>
                <w:szCs w:val="22"/>
              </w:rPr>
              <w:t>74288 - 13148: US Insurance Score - Reset and Reorder</w:t>
            </w:r>
          </w:p>
        </w:tc>
      </w:tr>
      <w:tr w:rsidR="00C8169E" w:rsidTr="00C8169E">
        <w:trPr>
          <w:tblCellSpacing w:w="0" w:type="dxa"/>
        </w:trPr>
        <w:tc>
          <w:tcPr>
            <w:tcW w:w="2895" w:type="dxa"/>
            <w:tcBorders>
              <w:top w:val="outset" w:sz="6" w:space="0" w:color="auto"/>
              <w:left w:val="outset" w:sz="6" w:space="0" w:color="auto"/>
              <w:bottom w:val="outset" w:sz="6" w:space="0" w:color="auto"/>
              <w:right w:val="outset" w:sz="6" w:space="0" w:color="auto"/>
            </w:tcBorders>
            <w:shd w:val="clear" w:color="auto" w:fill="B8CCE4"/>
            <w:hideMark/>
          </w:tcPr>
          <w:p w:rsidR="00C8169E" w:rsidRDefault="00C8169E">
            <w:pPr>
              <w:pStyle w:val="NormalWeb"/>
              <w:jc w:val="center"/>
              <w:rPr>
                <w:b/>
                <w:bCs/>
              </w:rPr>
            </w:pPr>
            <w:r>
              <w:rPr>
                <w:rFonts w:ascii="Arial" w:hAnsi="Arial" w:cs="Arial"/>
                <w:b/>
                <w:bCs/>
                <w:color w:val="1F497D"/>
                <w:sz w:val="22"/>
                <w:szCs w:val="22"/>
              </w:rPr>
              <w:t>Includes User Story</w:t>
            </w:r>
          </w:p>
        </w:tc>
        <w:tc>
          <w:tcPr>
            <w:tcW w:w="711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rPr>
                <w:rFonts w:ascii="Arial" w:hAnsi="Arial" w:cs="Arial"/>
                <w:sz w:val="22"/>
                <w:szCs w:val="22"/>
              </w:rPr>
              <w:t>N/A</w:t>
            </w:r>
          </w:p>
        </w:tc>
      </w:tr>
      <w:tr w:rsidR="00C8169E" w:rsidTr="00C8169E">
        <w:trPr>
          <w:tblCellSpacing w:w="0" w:type="dxa"/>
        </w:trPr>
        <w:tc>
          <w:tcPr>
            <w:tcW w:w="2895" w:type="dxa"/>
            <w:tcBorders>
              <w:top w:val="outset" w:sz="6" w:space="0" w:color="auto"/>
              <w:left w:val="outset" w:sz="6" w:space="0" w:color="auto"/>
              <w:bottom w:val="outset" w:sz="6" w:space="0" w:color="auto"/>
              <w:right w:val="outset" w:sz="6" w:space="0" w:color="auto"/>
            </w:tcBorders>
            <w:shd w:val="clear" w:color="auto" w:fill="B8CCE4"/>
            <w:hideMark/>
          </w:tcPr>
          <w:p w:rsidR="00C8169E" w:rsidRDefault="00C8169E">
            <w:pPr>
              <w:pStyle w:val="NormalWeb"/>
              <w:jc w:val="center"/>
              <w:rPr>
                <w:b/>
                <w:bCs/>
              </w:rPr>
            </w:pPr>
            <w:r>
              <w:rPr>
                <w:rFonts w:ascii="Arial" w:hAnsi="Arial" w:cs="Arial"/>
                <w:b/>
                <w:bCs/>
                <w:color w:val="1F497D"/>
                <w:sz w:val="22"/>
                <w:szCs w:val="22"/>
              </w:rPr>
              <w:t>Extends User Story</w:t>
            </w:r>
          </w:p>
        </w:tc>
        <w:tc>
          <w:tcPr>
            <w:tcW w:w="711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rPr>
                <w:rFonts w:ascii="Arial" w:hAnsi="Arial" w:cs="Arial"/>
                <w:sz w:val="22"/>
                <w:szCs w:val="22"/>
              </w:rPr>
              <w:t>N/A</w:t>
            </w:r>
          </w:p>
        </w:tc>
      </w:tr>
      <w:tr w:rsidR="00C8169E" w:rsidTr="00C8169E">
        <w:trPr>
          <w:tblCellSpacing w:w="0" w:type="dxa"/>
        </w:trPr>
        <w:tc>
          <w:tcPr>
            <w:tcW w:w="2895" w:type="dxa"/>
            <w:tcBorders>
              <w:top w:val="outset" w:sz="6" w:space="0" w:color="auto"/>
              <w:left w:val="outset" w:sz="6" w:space="0" w:color="auto"/>
              <w:bottom w:val="outset" w:sz="6" w:space="0" w:color="auto"/>
              <w:right w:val="outset" w:sz="6" w:space="0" w:color="auto"/>
            </w:tcBorders>
            <w:shd w:val="clear" w:color="auto" w:fill="B8CCE4"/>
            <w:hideMark/>
          </w:tcPr>
          <w:p w:rsidR="00C8169E" w:rsidRDefault="00C8169E">
            <w:pPr>
              <w:pStyle w:val="NormalWeb"/>
              <w:jc w:val="center"/>
              <w:rPr>
                <w:b/>
                <w:bCs/>
              </w:rPr>
            </w:pPr>
            <w:r>
              <w:rPr>
                <w:rFonts w:ascii="Arial" w:hAnsi="Arial" w:cs="Arial"/>
                <w:b/>
                <w:bCs/>
                <w:color w:val="1F497D"/>
                <w:sz w:val="22"/>
                <w:szCs w:val="22"/>
              </w:rPr>
              <w:t>Related User Story</w:t>
            </w:r>
          </w:p>
        </w:tc>
        <w:tc>
          <w:tcPr>
            <w:tcW w:w="711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rPr>
                <w:rFonts w:ascii="Arial" w:hAnsi="Arial" w:cs="Arial"/>
                <w:sz w:val="22"/>
                <w:szCs w:val="22"/>
              </w:rPr>
              <w:t>N/A</w:t>
            </w:r>
          </w:p>
        </w:tc>
      </w:tr>
    </w:tbl>
    <w:p w:rsidR="00C8169E" w:rsidRDefault="00C8169E" w:rsidP="00C8169E">
      <w:pPr>
        <w:pStyle w:val="NormalWeb"/>
        <w:rPr>
          <w:rFonts w:ascii="Tahoma" w:hAnsi="Tahoma" w:cs="Tahoma"/>
          <w:color w:val="000000"/>
          <w:sz w:val="20"/>
          <w:szCs w:val="20"/>
        </w:rPr>
      </w:pPr>
    </w:p>
    <w:p w:rsidR="00C8169E" w:rsidRDefault="00C8169E" w:rsidP="00C8169E">
      <w:pPr>
        <w:pStyle w:val="NormalWeb"/>
        <w:rPr>
          <w:rFonts w:ascii="Tahoma" w:hAnsi="Tahoma" w:cs="Tahoma"/>
          <w:color w:val="000000"/>
          <w:sz w:val="20"/>
          <w:szCs w:val="20"/>
        </w:rPr>
      </w:pPr>
    </w:p>
    <w:p w:rsidR="00C8169E" w:rsidRDefault="00C8169E" w:rsidP="00C8169E">
      <w:pPr>
        <w:pStyle w:val="NormalWeb"/>
        <w:rPr>
          <w:rFonts w:ascii="Tahoma" w:hAnsi="Tahoma" w:cs="Tahoma"/>
          <w:color w:val="000000"/>
          <w:sz w:val="20"/>
          <w:szCs w:val="20"/>
        </w:rPr>
      </w:pPr>
    </w:p>
    <w:p w:rsidR="00C8169E" w:rsidRDefault="00C8169E" w:rsidP="00C8169E">
      <w:pPr>
        <w:pStyle w:val="NormalWeb"/>
        <w:rPr>
          <w:rFonts w:ascii="Tahoma" w:hAnsi="Tahoma" w:cs="Tahoma"/>
          <w:color w:val="000000"/>
          <w:sz w:val="20"/>
          <w:szCs w:val="20"/>
        </w:rPr>
      </w:pPr>
    </w:p>
    <w:p w:rsidR="00C8169E" w:rsidRDefault="00C8169E" w:rsidP="00C8169E">
      <w:pPr>
        <w:pStyle w:val="NormalWeb"/>
        <w:rPr>
          <w:rFonts w:ascii="Tahoma" w:hAnsi="Tahoma" w:cs="Tahoma"/>
          <w:color w:val="000000"/>
          <w:sz w:val="20"/>
          <w:szCs w:val="20"/>
        </w:rPr>
      </w:pPr>
    </w:p>
    <w:p w:rsidR="00C8169E" w:rsidRDefault="00C8169E" w:rsidP="00C8169E">
      <w:pPr>
        <w:pStyle w:val="NormalWeb"/>
        <w:rPr>
          <w:rFonts w:ascii="Tahoma" w:hAnsi="Tahoma" w:cs="Tahoma"/>
          <w:color w:val="000000"/>
          <w:sz w:val="20"/>
          <w:szCs w:val="20"/>
        </w:rPr>
      </w:pPr>
    </w:p>
    <w:p w:rsidR="00C8169E" w:rsidRDefault="00C8169E" w:rsidP="00C8169E">
      <w:pPr>
        <w:pStyle w:val="NormalWeb"/>
        <w:rPr>
          <w:rFonts w:ascii="Tahoma" w:hAnsi="Tahoma" w:cs="Tahoma"/>
          <w:color w:val="000000"/>
          <w:sz w:val="20"/>
          <w:szCs w:val="20"/>
        </w:rPr>
      </w:pPr>
    </w:p>
    <w:p w:rsidR="00C8169E" w:rsidRDefault="00C8169E" w:rsidP="00C8169E">
      <w:pPr>
        <w:pStyle w:val="NormalWeb"/>
        <w:rPr>
          <w:rFonts w:ascii="Tahoma" w:hAnsi="Tahoma" w:cs="Tahoma"/>
          <w:color w:val="000000"/>
          <w:sz w:val="20"/>
          <w:szCs w:val="20"/>
        </w:rPr>
      </w:pPr>
    </w:p>
    <w:p w:rsidR="00C8169E" w:rsidRDefault="00C8169E" w:rsidP="00C8169E">
      <w:pPr>
        <w:pStyle w:val="NormalWeb"/>
        <w:rPr>
          <w:rFonts w:ascii="Tahoma" w:hAnsi="Tahoma" w:cs="Tahoma"/>
          <w:color w:val="000000"/>
          <w:sz w:val="20"/>
          <w:szCs w:val="20"/>
        </w:rPr>
      </w:pPr>
    </w:p>
    <w:p w:rsidR="00C8169E" w:rsidRDefault="00C8169E" w:rsidP="00C8169E">
      <w:pPr>
        <w:pStyle w:val="NormalWeb"/>
        <w:rPr>
          <w:rFonts w:ascii="Tahoma" w:hAnsi="Tahoma" w:cs="Tahoma"/>
          <w:color w:val="000000"/>
          <w:sz w:val="20"/>
          <w:szCs w:val="20"/>
        </w:rPr>
      </w:pPr>
    </w:p>
    <w:p w:rsidR="00C8169E" w:rsidRDefault="00C8169E" w:rsidP="00C8169E">
      <w:pPr>
        <w:pStyle w:val="NormalWeb"/>
        <w:rPr>
          <w:rFonts w:ascii="Tahoma" w:hAnsi="Tahoma" w:cs="Tahoma"/>
          <w:color w:val="000000"/>
          <w:sz w:val="20"/>
          <w:szCs w:val="20"/>
        </w:rPr>
      </w:pPr>
    </w:p>
    <w:p w:rsidR="00C8169E" w:rsidRDefault="00C8169E" w:rsidP="00C8169E">
      <w:pPr>
        <w:pStyle w:val="NormalWeb"/>
        <w:rPr>
          <w:rFonts w:ascii="Tahoma" w:hAnsi="Tahoma" w:cs="Tahoma"/>
          <w:color w:val="000000"/>
          <w:sz w:val="20"/>
          <w:szCs w:val="20"/>
        </w:rPr>
      </w:pPr>
      <w:r>
        <w:rPr>
          <w:rFonts w:ascii="Arial" w:hAnsi="Arial" w:cs="Arial"/>
          <w:b/>
          <w:bCs/>
          <w:color w:val="1F497D"/>
        </w:rPr>
        <w:t xml:space="preserve">Acceptance Criteria: </w:t>
      </w:r>
    </w:p>
    <w:tbl>
      <w:tblPr>
        <w:tblW w:w="4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9"/>
        <w:gridCol w:w="1509"/>
        <w:gridCol w:w="1711"/>
        <w:gridCol w:w="2818"/>
        <w:gridCol w:w="2430"/>
      </w:tblGrid>
      <w:tr w:rsidR="00C8169E" w:rsidTr="00C8169E">
        <w:trPr>
          <w:tblHeader/>
          <w:tblCellSpacing w:w="0" w:type="dxa"/>
        </w:trPr>
        <w:tc>
          <w:tcPr>
            <w:tcW w:w="495" w:type="dxa"/>
            <w:tcBorders>
              <w:top w:val="outset" w:sz="6" w:space="0" w:color="auto"/>
              <w:left w:val="outset" w:sz="6" w:space="0" w:color="auto"/>
              <w:bottom w:val="outset" w:sz="6" w:space="0" w:color="auto"/>
              <w:right w:val="outset" w:sz="6" w:space="0" w:color="auto"/>
            </w:tcBorders>
            <w:shd w:val="clear" w:color="auto" w:fill="C6D9F1"/>
            <w:hideMark/>
          </w:tcPr>
          <w:p w:rsidR="00C8169E" w:rsidRDefault="00C8169E">
            <w:pPr>
              <w:pStyle w:val="NormalWeb"/>
              <w:jc w:val="center"/>
              <w:rPr>
                <w:b/>
                <w:bCs/>
              </w:rPr>
            </w:pPr>
            <w:r>
              <w:rPr>
                <w:rFonts w:ascii="Arial" w:hAnsi="Arial" w:cs="Arial"/>
                <w:b/>
                <w:bCs/>
                <w:color w:val="1F497D"/>
                <w:sz w:val="22"/>
                <w:szCs w:val="22"/>
              </w:rPr>
              <w:t>No</w:t>
            </w:r>
          </w:p>
        </w:tc>
        <w:tc>
          <w:tcPr>
            <w:tcW w:w="1350" w:type="dxa"/>
            <w:tcBorders>
              <w:top w:val="outset" w:sz="6" w:space="0" w:color="auto"/>
              <w:left w:val="outset" w:sz="6" w:space="0" w:color="auto"/>
              <w:bottom w:val="outset" w:sz="6" w:space="0" w:color="auto"/>
              <w:right w:val="outset" w:sz="6" w:space="0" w:color="auto"/>
            </w:tcBorders>
            <w:shd w:val="clear" w:color="auto" w:fill="C6D9F1"/>
            <w:hideMark/>
          </w:tcPr>
          <w:p w:rsidR="00C8169E" w:rsidRDefault="00C8169E">
            <w:pPr>
              <w:pStyle w:val="NormalWeb"/>
              <w:jc w:val="center"/>
              <w:rPr>
                <w:b/>
                <w:bCs/>
              </w:rPr>
            </w:pPr>
            <w:r>
              <w:rPr>
                <w:rFonts w:ascii="Arial" w:hAnsi="Arial" w:cs="Arial"/>
                <w:b/>
                <w:bCs/>
                <w:color w:val="1F497D"/>
                <w:sz w:val="22"/>
                <w:szCs w:val="22"/>
              </w:rPr>
              <w:t>AC Title</w:t>
            </w:r>
          </w:p>
        </w:tc>
        <w:tc>
          <w:tcPr>
            <w:tcW w:w="1995" w:type="dxa"/>
            <w:tcBorders>
              <w:top w:val="outset" w:sz="6" w:space="0" w:color="auto"/>
              <w:left w:val="outset" w:sz="6" w:space="0" w:color="auto"/>
              <w:bottom w:val="outset" w:sz="6" w:space="0" w:color="auto"/>
              <w:right w:val="outset" w:sz="6" w:space="0" w:color="auto"/>
            </w:tcBorders>
            <w:shd w:val="clear" w:color="auto" w:fill="C6D9F1"/>
            <w:hideMark/>
          </w:tcPr>
          <w:p w:rsidR="00C8169E" w:rsidRDefault="00C8169E">
            <w:pPr>
              <w:pStyle w:val="NormalWeb"/>
              <w:jc w:val="center"/>
              <w:rPr>
                <w:b/>
                <w:bCs/>
              </w:rPr>
            </w:pPr>
            <w:r>
              <w:rPr>
                <w:rFonts w:ascii="Arial" w:hAnsi="Arial" w:cs="Arial"/>
                <w:b/>
                <w:bCs/>
                <w:color w:val="1F497D"/>
                <w:sz w:val="22"/>
                <w:szCs w:val="22"/>
              </w:rPr>
              <w:t>Context or Precondition</w:t>
            </w:r>
          </w:p>
        </w:tc>
        <w:tc>
          <w:tcPr>
            <w:tcW w:w="4650" w:type="dxa"/>
            <w:tcBorders>
              <w:top w:val="outset" w:sz="6" w:space="0" w:color="auto"/>
              <w:left w:val="outset" w:sz="6" w:space="0" w:color="auto"/>
              <w:bottom w:val="outset" w:sz="6" w:space="0" w:color="auto"/>
              <w:right w:val="outset" w:sz="6" w:space="0" w:color="auto"/>
            </w:tcBorders>
            <w:shd w:val="clear" w:color="auto" w:fill="C6D9F1"/>
            <w:hideMark/>
          </w:tcPr>
          <w:p w:rsidR="00C8169E" w:rsidRDefault="00C8169E">
            <w:pPr>
              <w:pStyle w:val="NormalWeb"/>
              <w:jc w:val="center"/>
              <w:rPr>
                <w:b/>
                <w:bCs/>
              </w:rPr>
            </w:pPr>
            <w:r>
              <w:rPr>
                <w:rFonts w:ascii="Arial" w:hAnsi="Arial" w:cs="Arial"/>
                <w:b/>
                <w:bCs/>
                <w:color w:val="1F497D"/>
                <w:sz w:val="22"/>
                <w:szCs w:val="22"/>
              </w:rPr>
              <w:t>Event</w:t>
            </w:r>
          </w:p>
        </w:tc>
        <w:tc>
          <w:tcPr>
            <w:tcW w:w="2340" w:type="dxa"/>
            <w:tcBorders>
              <w:top w:val="outset" w:sz="6" w:space="0" w:color="auto"/>
              <w:left w:val="outset" w:sz="6" w:space="0" w:color="auto"/>
              <w:bottom w:val="outset" w:sz="6" w:space="0" w:color="auto"/>
              <w:right w:val="outset" w:sz="6" w:space="0" w:color="auto"/>
            </w:tcBorders>
            <w:shd w:val="clear" w:color="auto" w:fill="C6D9F1"/>
            <w:hideMark/>
          </w:tcPr>
          <w:p w:rsidR="00C8169E" w:rsidRDefault="00C8169E">
            <w:pPr>
              <w:pStyle w:val="NormalWeb"/>
              <w:jc w:val="center"/>
              <w:rPr>
                <w:b/>
                <w:bCs/>
              </w:rPr>
            </w:pPr>
            <w:r>
              <w:rPr>
                <w:rFonts w:ascii="Arial" w:hAnsi="Arial" w:cs="Arial"/>
                <w:b/>
                <w:bCs/>
                <w:color w:val="1F497D"/>
                <w:sz w:val="22"/>
                <w:szCs w:val="22"/>
              </w:rPr>
              <w:t>Outcome or Post Condition</w:t>
            </w:r>
          </w:p>
        </w:tc>
      </w:tr>
      <w:tr w:rsidR="00C8169E" w:rsidTr="00C8169E">
        <w:trPr>
          <w:tblCellSpacing w:w="0" w:type="dxa"/>
        </w:trPr>
        <w:tc>
          <w:tcPr>
            <w:tcW w:w="49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rPr>
                <w:rFonts w:ascii="Arial" w:hAnsi="Arial" w:cs="Arial"/>
                <w:sz w:val="20"/>
                <w:szCs w:val="20"/>
              </w:rPr>
              <w:t>1</w:t>
            </w:r>
          </w:p>
        </w:tc>
        <w:tc>
          <w:tcPr>
            <w:tcW w:w="15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rPr>
                <w:rFonts w:ascii="Arial" w:hAnsi="Arial" w:cs="Arial"/>
                <w:sz w:val="20"/>
                <w:szCs w:val="20"/>
              </w:rPr>
              <w:t xml:space="preserve">BASIC 1: </w:t>
            </w:r>
            <w:r>
              <w:br/>
              <w:t>When valid Insurance Score is returned</w:t>
            </w:r>
          </w:p>
        </w:tc>
        <w:tc>
          <w:tcPr>
            <w:tcW w:w="199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rPr>
                <w:rFonts w:ascii="Arial" w:hAnsi="Arial" w:cs="Arial"/>
                <w:b/>
                <w:bCs/>
                <w:sz w:val="20"/>
                <w:szCs w:val="20"/>
              </w:rPr>
              <w:t>Context:</w:t>
            </w:r>
          </w:p>
          <w:p w:rsidR="00C8169E" w:rsidRDefault="00C8169E">
            <w:pPr>
              <w:pStyle w:val="NormalWeb"/>
            </w:pPr>
            <w:r>
              <w:t xml:space="preserve">Generate Insurance Score report when valid Insurance Score is returned. </w:t>
            </w:r>
          </w:p>
          <w:p w:rsidR="00C8169E" w:rsidRDefault="00C8169E">
            <w:pPr>
              <w:pStyle w:val="NormalWeb"/>
            </w:pPr>
            <w:r>
              <w:rPr>
                <w:b/>
                <w:bCs/>
              </w:rPr>
              <w:t>Precondition:</w:t>
            </w:r>
          </w:p>
          <w:p w:rsidR="00C8169E" w:rsidRDefault="00C8169E">
            <w:pPr>
              <w:pStyle w:val="NormalWeb"/>
            </w:pPr>
            <w:r>
              <w:lastRenderedPageBreak/>
              <w:t>1. User has initiated the quote.</w:t>
            </w:r>
          </w:p>
          <w:p w:rsidR="00C8169E" w:rsidRDefault="00C8169E">
            <w:pPr>
              <w:pStyle w:val="NormalWeb"/>
            </w:pPr>
            <w:r>
              <w:t xml:space="preserve">2. Insurance Score has already been ordered for the Named Insured and valid Insurance Score is returned from Lexis </w:t>
            </w:r>
            <w:proofErr w:type="spellStart"/>
            <w:r>
              <w:t>Nexis</w:t>
            </w:r>
            <w:proofErr w:type="spellEnd"/>
            <w:r>
              <w:t>.</w:t>
            </w:r>
          </w:p>
        </w:tc>
        <w:tc>
          <w:tcPr>
            <w:tcW w:w="465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lastRenderedPageBreak/>
              <w:t>1. Insurance Score Report generated is stored under the 'Insurance Score' folder in E-Folder.</w:t>
            </w:r>
          </w:p>
          <w:p w:rsidR="00C8169E" w:rsidRDefault="00C8169E">
            <w:pPr>
              <w:pStyle w:val="NormalWeb"/>
            </w:pPr>
            <w:r>
              <w:t xml:space="preserve">2. Values present in the policy are populated for the fields in the report. If value is not present in the policy, </w:t>
            </w:r>
            <w:r>
              <w:lastRenderedPageBreak/>
              <w:t>then the field in the report is left blank.</w:t>
            </w:r>
          </w:p>
          <w:p w:rsidR="00C8169E" w:rsidRDefault="00C8169E">
            <w:pPr>
              <w:pStyle w:val="NormalWeb"/>
            </w:pPr>
            <w:r>
              <w:rPr>
                <w:i/>
                <w:iCs/>
              </w:rPr>
              <w:t>(Note: Map quote number when policy number is not present)</w:t>
            </w:r>
          </w:p>
          <w:p w:rsidR="00C8169E" w:rsidRDefault="00C8169E">
            <w:pPr>
              <w:pStyle w:val="NormalWeb"/>
            </w:pPr>
            <w:r>
              <w:rPr>
                <w:sz w:val="20"/>
                <w:szCs w:val="20"/>
              </w:rPr>
              <w:t>3. User navigates to Reports tab.</w:t>
            </w:r>
          </w:p>
          <w:p w:rsidR="00C8169E" w:rsidRDefault="00C8169E">
            <w:pPr>
              <w:pStyle w:val="NormalWeb"/>
            </w:pPr>
            <w:r>
              <w:rPr>
                <w:sz w:val="20"/>
                <w:szCs w:val="20"/>
              </w:rPr>
              <w:t>4. User clicks on the 'View Report' link under the Insurance Score Report block and opens the Insurance Score report. Insurance Score Report is retrieved and displayed.</w:t>
            </w:r>
          </w:p>
        </w:tc>
        <w:tc>
          <w:tcPr>
            <w:tcW w:w="234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lastRenderedPageBreak/>
              <w:t>Insurance score report is displayed in the format as given in the sample report. Insurance Score has the value returned from the service.</w:t>
            </w:r>
          </w:p>
          <w:p w:rsidR="00C8169E" w:rsidRDefault="00C8169E">
            <w:pPr>
              <w:pStyle w:val="NormalWeb"/>
            </w:pPr>
            <w:r>
              <w:rPr>
                <w:i/>
                <w:iCs/>
              </w:rPr>
              <w:t xml:space="preserve">(Refer to </w:t>
            </w:r>
            <w:proofErr w:type="spellStart"/>
            <w:r>
              <w:rPr>
                <w:i/>
                <w:iCs/>
              </w:rPr>
              <w:t>Insurance_Score_Report</w:t>
            </w:r>
            <w:proofErr w:type="spellEnd"/>
            <w:r>
              <w:rPr>
                <w:i/>
                <w:iCs/>
              </w:rPr>
              <w:t xml:space="preserve"> </w:t>
            </w:r>
            <w:r>
              <w:rPr>
                <w:i/>
                <w:iCs/>
              </w:rPr>
              <w:lastRenderedPageBreak/>
              <w:t>pdf under Supporting Artifact in the link provided)</w:t>
            </w:r>
          </w:p>
        </w:tc>
      </w:tr>
      <w:tr w:rsidR="00C8169E" w:rsidTr="00C8169E">
        <w:trPr>
          <w:tblCellSpacing w:w="0" w:type="dxa"/>
        </w:trPr>
        <w:tc>
          <w:tcPr>
            <w:tcW w:w="49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lastRenderedPageBreak/>
              <w:t>2</w:t>
            </w:r>
          </w:p>
        </w:tc>
        <w:tc>
          <w:tcPr>
            <w:tcW w:w="15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ALTERNATE 1:</w:t>
            </w:r>
          </w:p>
          <w:p w:rsidR="00C8169E" w:rsidRDefault="00C8169E">
            <w:pPr>
              <w:pStyle w:val="NormalWeb"/>
            </w:pPr>
            <w:r>
              <w:t>When No Hit is returned</w:t>
            </w:r>
          </w:p>
        </w:tc>
        <w:tc>
          <w:tcPr>
            <w:tcW w:w="199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rPr>
                <w:rFonts w:ascii="Arial" w:hAnsi="Arial" w:cs="Arial"/>
                <w:b/>
                <w:bCs/>
                <w:sz w:val="20"/>
                <w:szCs w:val="20"/>
              </w:rPr>
              <w:t>Context:</w:t>
            </w:r>
          </w:p>
          <w:p w:rsidR="00C8169E" w:rsidRDefault="00C8169E">
            <w:pPr>
              <w:pStyle w:val="NormalWeb"/>
            </w:pPr>
            <w:r>
              <w:t>Generate Insurance Score report when No Hit is returned.</w:t>
            </w:r>
          </w:p>
          <w:p w:rsidR="00C8169E" w:rsidRDefault="00C8169E">
            <w:pPr>
              <w:pStyle w:val="NormalWeb"/>
            </w:pPr>
            <w:r>
              <w:rPr>
                <w:b/>
                <w:bCs/>
              </w:rPr>
              <w:t>Precondition:</w:t>
            </w:r>
          </w:p>
          <w:p w:rsidR="00C8169E" w:rsidRDefault="00C8169E">
            <w:pPr>
              <w:pStyle w:val="NormalWeb"/>
            </w:pPr>
            <w:r>
              <w:t>1. User has initiated the quote.</w:t>
            </w:r>
          </w:p>
          <w:p w:rsidR="00C8169E" w:rsidRDefault="00C8169E">
            <w:pPr>
              <w:pStyle w:val="NormalWeb"/>
            </w:pPr>
            <w:r>
              <w:t xml:space="preserve">2. Insurance Score has already been ordered for the Named Insured and No Hit is returned from Lexis </w:t>
            </w:r>
            <w:proofErr w:type="spellStart"/>
            <w:r>
              <w:t>Nexis</w:t>
            </w:r>
            <w:proofErr w:type="spellEnd"/>
            <w:r>
              <w:t>.</w:t>
            </w:r>
          </w:p>
        </w:tc>
        <w:tc>
          <w:tcPr>
            <w:tcW w:w="465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rPr>
                <w:sz w:val="20"/>
                <w:szCs w:val="20"/>
              </w:rPr>
              <w:t>1. Insurance Score Report generated is stored under the 'Insurance Score' folder in E-Folder.</w:t>
            </w:r>
          </w:p>
          <w:p w:rsidR="00C8169E" w:rsidRDefault="00C8169E">
            <w:pPr>
              <w:pStyle w:val="NormalWeb"/>
            </w:pPr>
            <w:r>
              <w:t>2. Values present in the policy are populated for the fields in the report. If value is not present in the policy, then the field in the report is left blank.</w:t>
            </w:r>
          </w:p>
          <w:p w:rsidR="00C8169E" w:rsidRDefault="00C8169E">
            <w:pPr>
              <w:pStyle w:val="NormalWeb"/>
            </w:pPr>
            <w:r>
              <w:rPr>
                <w:i/>
                <w:iCs/>
              </w:rPr>
              <w:t>(Note: Map quote number when policy number is not present)</w:t>
            </w:r>
          </w:p>
          <w:p w:rsidR="00C8169E" w:rsidRDefault="00C8169E">
            <w:pPr>
              <w:pStyle w:val="NormalWeb"/>
            </w:pPr>
            <w:r>
              <w:rPr>
                <w:sz w:val="20"/>
                <w:szCs w:val="20"/>
              </w:rPr>
              <w:t>3. User navigates to Reports tab.</w:t>
            </w:r>
          </w:p>
          <w:p w:rsidR="00C8169E" w:rsidRDefault="00C8169E">
            <w:pPr>
              <w:pStyle w:val="NormalWeb"/>
            </w:pPr>
            <w:r>
              <w:rPr>
                <w:sz w:val="20"/>
                <w:szCs w:val="20"/>
              </w:rPr>
              <w:t>4. User clicks on the 'View Report' link under the Insurance Score Report block and opens the Insurance Score report. Insurance Score Report is retrieved and displayed.</w:t>
            </w:r>
          </w:p>
        </w:tc>
        <w:tc>
          <w:tcPr>
            <w:tcW w:w="234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Insurance score report is displayed in the format as given in the sample report. Insurance Score has the value '998'.</w:t>
            </w:r>
          </w:p>
          <w:p w:rsidR="00C8169E" w:rsidRDefault="00C8169E">
            <w:pPr>
              <w:pStyle w:val="NormalWeb"/>
            </w:pPr>
            <w:r>
              <w:rPr>
                <w:i/>
                <w:iCs/>
              </w:rPr>
              <w:t xml:space="preserve">(Refer to </w:t>
            </w:r>
            <w:proofErr w:type="spellStart"/>
            <w:r>
              <w:rPr>
                <w:i/>
                <w:iCs/>
              </w:rPr>
              <w:t>Insurance_Score_Report</w:t>
            </w:r>
            <w:proofErr w:type="spellEnd"/>
            <w:r>
              <w:rPr>
                <w:i/>
                <w:iCs/>
              </w:rPr>
              <w:t xml:space="preserve"> pdf under Supporting Artifact in the link provided)</w:t>
            </w:r>
          </w:p>
        </w:tc>
      </w:tr>
      <w:tr w:rsidR="00C8169E" w:rsidTr="00C8169E">
        <w:trPr>
          <w:tblCellSpacing w:w="0" w:type="dxa"/>
        </w:trPr>
        <w:tc>
          <w:tcPr>
            <w:tcW w:w="49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3</w:t>
            </w:r>
          </w:p>
        </w:tc>
        <w:tc>
          <w:tcPr>
            <w:tcW w:w="15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ALTERNATE 2:</w:t>
            </w:r>
          </w:p>
          <w:p w:rsidR="00C8169E" w:rsidRDefault="00C8169E">
            <w:pPr>
              <w:pStyle w:val="NormalWeb"/>
            </w:pPr>
            <w:r>
              <w:t>When No Hit is returned and SSN is entered resulting in reorder.</w:t>
            </w:r>
          </w:p>
        </w:tc>
        <w:tc>
          <w:tcPr>
            <w:tcW w:w="199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rPr>
                <w:rFonts w:ascii="Arial" w:hAnsi="Arial" w:cs="Arial"/>
                <w:b/>
                <w:bCs/>
                <w:sz w:val="20"/>
                <w:szCs w:val="20"/>
              </w:rPr>
              <w:t>Context:</w:t>
            </w:r>
          </w:p>
          <w:p w:rsidR="00C8169E" w:rsidRDefault="00C8169E">
            <w:pPr>
              <w:pStyle w:val="NormalWeb"/>
            </w:pPr>
            <w:r>
              <w:t>Generate Insurance Score report when No Hit is returned and SSN is captured from the customer.</w:t>
            </w:r>
          </w:p>
          <w:p w:rsidR="00C8169E" w:rsidRDefault="00C8169E">
            <w:pPr>
              <w:pStyle w:val="NormalWeb"/>
            </w:pPr>
            <w:r>
              <w:rPr>
                <w:b/>
                <w:bCs/>
              </w:rPr>
              <w:t>Precondition:</w:t>
            </w:r>
          </w:p>
          <w:p w:rsidR="00C8169E" w:rsidRDefault="00C8169E">
            <w:pPr>
              <w:pStyle w:val="NormalWeb"/>
            </w:pPr>
            <w:r>
              <w:t>1. User has initiated the quote.</w:t>
            </w:r>
          </w:p>
          <w:p w:rsidR="00C8169E" w:rsidRDefault="00C8169E">
            <w:pPr>
              <w:pStyle w:val="NormalWeb"/>
            </w:pPr>
            <w:r>
              <w:t xml:space="preserve">2. Insurance Score has </w:t>
            </w:r>
            <w:r>
              <w:lastRenderedPageBreak/>
              <w:t xml:space="preserve">already been ordered for the Named Insured and No Hit is returned from Lexis </w:t>
            </w:r>
            <w:proofErr w:type="spellStart"/>
            <w:r>
              <w:t>Nexis</w:t>
            </w:r>
            <w:proofErr w:type="spellEnd"/>
            <w:r>
              <w:t>.</w:t>
            </w:r>
          </w:p>
          <w:p w:rsidR="00C8169E" w:rsidRDefault="00C8169E">
            <w:pPr>
              <w:pStyle w:val="NormalWeb"/>
            </w:pPr>
            <w:r>
              <w:t>3. SSN is captured from the customer through the light box which results in reorder.</w:t>
            </w:r>
          </w:p>
          <w:p w:rsidR="00C8169E" w:rsidRDefault="00C8169E">
            <w:pPr>
              <w:pStyle w:val="NormalWeb"/>
            </w:pPr>
            <w:r>
              <w:t>4. Insurance Score is reordered.</w:t>
            </w:r>
          </w:p>
        </w:tc>
        <w:tc>
          <w:tcPr>
            <w:tcW w:w="465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rPr>
                <w:sz w:val="20"/>
                <w:szCs w:val="20"/>
              </w:rPr>
              <w:lastRenderedPageBreak/>
              <w:t>1. Insurance Score Report generated is stored under the 'Insurance Score' folder in E-Folder.</w:t>
            </w:r>
          </w:p>
          <w:p w:rsidR="00C8169E" w:rsidRDefault="00C8169E">
            <w:pPr>
              <w:pStyle w:val="NormalWeb"/>
            </w:pPr>
            <w:r>
              <w:t>2. Values present in the policy are populated for the fields in the report. If value is not present in the policy, then the field in the report is left blank.</w:t>
            </w:r>
          </w:p>
          <w:p w:rsidR="00C8169E" w:rsidRDefault="00C8169E">
            <w:pPr>
              <w:pStyle w:val="NormalWeb"/>
            </w:pPr>
            <w:r>
              <w:rPr>
                <w:i/>
                <w:iCs/>
              </w:rPr>
              <w:t>(Note: Map quote number when policy number is not present)</w:t>
            </w:r>
          </w:p>
          <w:p w:rsidR="00C8169E" w:rsidRDefault="00C8169E">
            <w:pPr>
              <w:pStyle w:val="NormalWeb"/>
            </w:pPr>
            <w:r>
              <w:rPr>
                <w:sz w:val="20"/>
                <w:szCs w:val="20"/>
              </w:rPr>
              <w:t>3. User navigates to Reports tab.</w:t>
            </w:r>
          </w:p>
          <w:p w:rsidR="00C8169E" w:rsidRDefault="00C8169E">
            <w:pPr>
              <w:pStyle w:val="NormalWeb"/>
            </w:pPr>
            <w:r>
              <w:rPr>
                <w:sz w:val="20"/>
                <w:szCs w:val="20"/>
              </w:rPr>
              <w:lastRenderedPageBreak/>
              <w:t>4. User clicks on the 'View Report' link under the Insurance Score Report block and opens the Insurance Score report. Insurance Score Report is retrieved and displayed.</w:t>
            </w:r>
          </w:p>
        </w:tc>
        <w:tc>
          <w:tcPr>
            <w:tcW w:w="234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lastRenderedPageBreak/>
              <w:t>Insurance score report is displayed in the format as given in the sample report. Insurance Score has the value returned from the service.</w:t>
            </w:r>
          </w:p>
          <w:p w:rsidR="00C8169E" w:rsidRDefault="00C8169E">
            <w:pPr>
              <w:pStyle w:val="NormalWeb"/>
            </w:pPr>
            <w:r>
              <w:rPr>
                <w:i/>
                <w:iCs/>
              </w:rPr>
              <w:t xml:space="preserve">(Refer to </w:t>
            </w:r>
            <w:proofErr w:type="spellStart"/>
            <w:r>
              <w:rPr>
                <w:i/>
                <w:iCs/>
              </w:rPr>
              <w:t>Insurance_Score_Report</w:t>
            </w:r>
            <w:proofErr w:type="spellEnd"/>
            <w:r>
              <w:rPr>
                <w:i/>
                <w:iCs/>
              </w:rPr>
              <w:t xml:space="preserve"> pdf under Supporting Artifact in the link provided)</w:t>
            </w:r>
          </w:p>
        </w:tc>
      </w:tr>
      <w:tr w:rsidR="00C8169E" w:rsidTr="00C8169E">
        <w:trPr>
          <w:tblCellSpacing w:w="0" w:type="dxa"/>
        </w:trPr>
        <w:tc>
          <w:tcPr>
            <w:tcW w:w="49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lastRenderedPageBreak/>
              <w:t>4</w:t>
            </w:r>
          </w:p>
        </w:tc>
        <w:tc>
          <w:tcPr>
            <w:tcW w:w="15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ALTERNATE 3:</w:t>
            </w:r>
          </w:p>
          <w:p w:rsidR="00C8169E" w:rsidRDefault="00C8169E">
            <w:pPr>
              <w:pStyle w:val="NormalWeb"/>
            </w:pPr>
            <w:r>
              <w:t>When no score is returned</w:t>
            </w:r>
          </w:p>
        </w:tc>
        <w:tc>
          <w:tcPr>
            <w:tcW w:w="199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rPr>
                <w:rFonts w:ascii="Arial" w:hAnsi="Arial" w:cs="Arial"/>
                <w:b/>
                <w:bCs/>
                <w:sz w:val="20"/>
                <w:szCs w:val="20"/>
              </w:rPr>
              <w:t>Context:</w:t>
            </w:r>
          </w:p>
          <w:p w:rsidR="00C8169E" w:rsidRDefault="00C8169E">
            <w:pPr>
              <w:pStyle w:val="NormalWeb"/>
            </w:pPr>
            <w:r>
              <w:t xml:space="preserve">Generate Insurance Score report when no score is returned. </w:t>
            </w:r>
          </w:p>
          <w:p w:rsidR="00C8169E" w:rsidRDefault="00C8169E">
            <w:pPr>
              <w:pStyle w:val="NormalWeb"/>
            </w:pPr>
            <w:r>
              <w:rPr>
                <w:b/>
                <w:bCs/>
              </w:rPr>
              <w:t>Precondition:</w:t>
            </w:r>
          </w:p>
          <w:p w:rsidR="00C8169E" w:rsidRDefault="00C8169E">
            <w:pPr>
              <w:pStyle w:val="NormalWeb"/>
            </w:pPr>
            <w:r>
              <w:t>1. User has initiated the quote.</w:t>
            </w:r>
          </w:p>
          <w:p w:rsidR="00C8169E" w:rsidRDefault="00C8169E">
            <w:pPr>
              <w:pStyle w:val="NormalWeb"/>
            </w:pPr>
            <w:r>
              <w:t xml:space="preserve">2. Insurance Score has already been ordered for the Named Insured and no score is returned from Lexis </w:t>
            </w:r>
            <w:proofErr w:type="spellStart"/>
            <w:r>
              <w:t>Nexis</w:t>
            </w:r>
            <w:proofErr w:type="spellEnd"/>
            <w:r>
              <w:t>.</w:t>
            </w:r>
          </w:p>
        </w:tc>
        <w:tc>
          <w:tcPr>
            <w:tcW w:w="465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rPr>
                <w:sz w:val="20"/>
                <w:szCs w:val="20"/>
              </w:rPr>
              <w:t>1. Insurance Score Report generated is stored under the 'Insurance Score' folder in E-Folder.</w:t>
            </w:r>
          </w:p>
          <w:p w:rsidR="00C8169E" w:rsidRDefault="00C8169E">
            <w:pPr>
              <w:pStyle w:val="NormalWeb"/>
            </w:pPr>
            <w:r>
              <w:t>2. Values present in the policy are populated for the fields in the report. If value is not present in the policy, then the field in the report is left blank.</w:t>
            </w:r>
          </w:p>
          <w:p w:rsidR="00C8169E" w:rsidRDefault="00C8169E">
            <w:pPr>
              <w:pStyle w:val="NormalWeb"/>
            </w:pPr>
            <w:r>
              <w:rPr>
                <w:i/>
                <w:iCs/>
              </w:rPr>
              <w:t>(Note: Map quote number when policy number is not present)</w:t>
            </w:r>
          </w:p>
          <w:p w:rsidR="00C8169E" w:rsidRDefault="00C8169E">
            <w:pPr>
              <w:pStyle w:val="NormalWeb"/>
            </w:pPr>
            <w:r>
              <w:rPr>
                <w:sz w:val="20"/>
                <w:szCs w:val="20"/>
              </w:rPr>
              <w:t>3. User navigates to Reports tab.</w:t>
            </w:r>
          </w:p>
          <w:p w:rsidR="00C8169E" w:rsidRDefault="00C8169E">
            <w:pPr>
              <w:pStyle w:val="NormalWeb"/>
            </w:pPr>
            <w:r>
              <w:rPr>
                <w:sz w:val="20"/>
                <w:szCs w:val="20"/>
              </w:rPr>
              <w:t>4. User clicks on the 'View Report' link under the Insurance Score Report block and opens the Insurance Score report. Insurance Score Report is retrieved and displayed.</w:t>
            </w:r>
          </w:p>
        </w:tc>
        <w:tc>
          <w:tcPr>
            <w:tcW w:w="234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Insurance score report is displayed in the format as given in the sample report. Insurance Score has the value '999'.</w:t>
            </w:r>
          </w:p>
          <w:p w:rsidR="00C8169E" w:rsidRDefault="00C8169E">
            <w:pPr>
              <w:pStyle w:val="NormalWeb"/>
            </w:pPr>
            <w:r>
              <w:rPr>
                <w:i/>
                <w:iCs/>
              </w:rPr>
              <w:t xml:space="preserve">(Refer to </w:t>
            </w:r>
            <w:proofErr w:type="spellStart"/>
            <w:r>
              <w:rPr>
                <w:i/>
                <w:iCs/>
              </w:rPr>
              <w:t>Insurance_Score_Report</w:t>
            </w:r>
            <w:proofErr w:type="spellEnd"/>
            <w:r>
              <w:rPr>
                <w:i/>
                <w:iCs/>
              </w:rPr>
              <w:t xml:space="preserve"> pdf under Supporting Artifact in the link provided)</w:t>
            </w:r>
          </w:p>
        </w:tc>
      </w:tr>
    </w:tbl>
    <w:p w:rsidR="00C8169E" w:rsidRDefault="00C8169E" w:rsidP="00C8169E">
      <w:pPr>
        <w:pStyle w:val="NormalWeb"/>
        <w:rPr>
          <w:rFonts w:ascii="Tahoma" w:hAnsi="Tahoma" w:cs="Tahoma"/>
          <w:color w:val="000000"/>
          <w:sz w:val="20"/>
          <w:szCs w:val="20"/>
        </w:rPr>
      </w:pPr>
      <w:r>
        <w:rPr>
          <w:rFonts w:ascii="Arial" w:hAnsi="Arial" w:cs="Arial"/>
          <w:b/>
          <w:bCs/>
          <w:color w:val="1F497D"/>
        </w:rPr>
        <w:t xml:space="preserve">Data Requirements. </w:t>
      </w:r>
      <w:r>
        <w:rPr>
          <w:rFonts w:ascii="Arial" w:hAnsi="Arial" w:cs="Arial"/>
          <w:color w:val="1F497D"/>
        </w:rPr>
        <w:t>Refer to Data Dictionary for Attribute Details</w:t>
      </w:r>
    </w:p>
    <w:p w:rsidR="00C8169E" w:rsidRDefault="00C8169E" w:rsidP="00C8169E">
      <w:pPr>
        <w:pStyle w:val="NormalWeb"/>
        <w:rPr>
          <w:rFonts w:ascii="Tahoma" w:hAnsi="Tahoma" w:cs="Tahoma"/>
          <w:color w:val="000000"/>
          <w:sz w:val="20"/>
          <w:szCs w:val="20"/>
        </w:rPr>
      </w:pPr>
    </w:p>
    <w:tbl>
      <w:tblPr>
        <w:tblpPr w:leftFromText="45" w:rightFromText="45" w:vertAnchor="text"/>
        <w:tblW w:w="1018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7"/>
        <w:gridCol w:w="3019"/>
        <w:gridCol w:w="5889"/>
      </w:tblGrid>
      <w:tr w:rsidR="00C8169E" w:rsidTr="00C8169E">
        <w:trPr>
          <w:tblHeade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D3D3D3"/>
            <w:hideMark/>
          </w:tcPr>
          <w:p w:rsidR="00C8169E" w:rsidRDefault="00C8169E">
            <w:pPr>
              <w:pStyle w:val="NormalWeb"/>
              <w:jc w:val="center"/>
              <w:rPr>
                <w:b/>
                <w:bCs/>
              </w:rPr>
            </w:pPr>
            <w:r>
              <w:rPr>
                <w:rFonts w:ascii="Arial" w:hAnsi="Arial" w:cs="Arial"/>
                <w:b/>
                <w:bCs/>
                <w:color w:val="1F497D"/>
                <w:sz w:val="22"/>
                <w:szCs w:val="22"/>
              </w:rPr>
              <w:t>Data Id</w:t>
            </w:r>
          </w:p>
        </w:tc>
        <w:tc>
          <w:tcPr>
            <w:tcW w:w="3015" w:type="dxa"/>
            <w:tcBorders>
              <w:top w:val="outset" w:sz="6" w:space="0" w:color="auto"/>
              <w:left w:val="outset" w:sz="6" w:space="0" w:color="auto"/>
              <w:bottom w:val="outset" w:sz="6" w:space="0" w:color="auto"/>
              <w:right w:val="outset" w:sz="6" w:space="0" w:color="auto"/>
            </w:tcBorders>
            <w:shd w:val="clear" w:color="auto" w:fill="D3D3D3"/>
            <w:hideMark/>
          </w:tcPr>
          <w:p w:rsidR="00C8169E" w:rsidRDefault="00C8169E">
            <w:pPr>
              <w:pStyle w:val="NormalWeb"/>
              <w:jc w:val="center"/>
              <w:rPr>
                <w:b/>
                <w:bCs/>
              </w:rPr>
            </w:pPr>
            <w:r>
              <w:rPr>
                <w:rFonts w:ascii="Arial" w:hAnsi="Arial" w:cs="Arial"/>
                <w:b/>
                <w:bCs/>
                <w:color w:val="1F497D"/>
                <w:sz w:val="22"/>
                <w:szCs w:val="22"/>
              </w:rPr>
              <w:t>Entity</w:t>
            </w:r>
          </w:p>
        </w:tc>
        <w:tc>
          <w:tcPr>
            <w:tcW w:w="5880" w:type="dxa"/>
            <w:tcBorders>
              <w:top w:val="outset" w:sz="6" w:space="0" w:color="auto"/>
              <w:left w:val="outset" w:sz="6" w:space="0" w:color="auto"/>
              <w:bottom w:val="outset" w:sz="6" w:space="0" w:color="auto"/>
              <w:right w:val="outset" w:sz="6" w:space="0" w:color="auto"/>
            </w:tcBorders>
            <w:shd w:val="clear" w:color="auto" w:fill="D3D3D3"/>
            <w:hideMark/>
          </w:tcPr>
          <w:p w:rsidR="00C8169E" w:rsidRDefault="00C8169E">
            <w:pPr>
              <w:pStyle w:val="NormalWeb"/>
              <w:jc w:val="center"/>
              <w:rPr>
                <w:b/>
                <w:bCs/>
              </w:rPr>
            </w:pPr>
            <w:r>
              <w:rPr>
                <w:rFonts w:ascii="Arial" w:hAnsi="Arial" w:cs="Arial"/>
                <w:b/>
                <w:bCs/>
                <w:color w:val="1F497D"/>
                <w:sz w:val="22"/>
                <w:szCs w:val="22"/>
              </w:rPr>
              <w:t>Attribute</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NIFR-12</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Named Insured FR Score (0-4)</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FR Report</w:t>
            </w:r>
          </w:p>
        </w:tc>
      </w:tr>
    </w:tbl>
    <w:p w:rsidR="00C8169E" w:rsidRDefault="00C8169E" w:rsidP="00C8169E">
      <w:pPr>
        <w:pStyle w:val="NormalWeb"/>
        <w:rPr>
          <w:rFonts w:ascii="Tahoma" w:hAnsi="Tahoma" w:cs="Tahoma"/>
          <w:color w:val="000000"/>
          <w:sz w:val="20"/>
          <w:szCs w:val="20"/>
        </w:rPr>
      </w:pPr>
    </w:p>
    <w:p w:rsidR="00C8169E" w:rsidRDefault="00C8169E" w:rsidP="00C8169E">
      <w:pPr>
        <w:pStyle w:val="NormalWeb"/>
        <w:rPr>
          <w:rFonts w:ascii="Tahoma" w:hAnsi="Tahoma" w:cs="Tahoma"/>
          <w:color w:val="000000"/>
          <w:sz w:val="20"/>
          <w:szCs w:val="20"/>
        </w:rPr>
      </w:pPr>
    </w:p>
    <w:p w:rsidR="00C8169E" w:rsidRDefault="00C8169E" w:rsidP="00C8169E">
      <w:pPr>
        <w:pStyle w:val="NormalWeb"/>
        <w:rPr>
          <w:rFonts w:ascii="Tahoma" w:hAnsi="Tahoma" w:cs="Tahoma"/>
          <w:color w:val="000000"/>
          <w:sz w:val="20"/>
          <w:szCs w:val="20"/>
        </w:rPr>
      </w:pPr>
    </w:p>
    <w:p w:rsidR="00C8169E" w:rsidRDefault="00C8169E" w:rsidP="00C8169E">
      <w:pPr>
        <w:pStyle w:val="NormalWeb"/>
        <w:rPr>
          <w:rFonts w:ascii="Tahoma" w:hAnsi="Tahoma" w:cs="Tahoma"/>
          <w:color w:val="000000"/>
          <w:sz w:val="20"/>
          <w:szCs w:val="20"/>
        </w:rPr>
      </w:pPr>
    </w:p>
    <w:p w:rsidR="00C8169E" w:rsidRDefault="00C8169E" w:rsidP="00C8169E">
      <w:pPr>
        <w:pStyle w:val="NormalWeb"/>
        <w:rPr>
          <w:rFonts w:ascii="Tahoma" w:hAnsi="Tahoma" w:cs="Tahoma"/>
          <w:color w:val="000000"/>
          <w:sz w:val="20"/>
          <w:szCs w:val="20"/>
        </w:rPr>
      </w:pPr>
      <w:r>
        <w:rPr>
          <w:rFonts w:ascii="Arial" w:hAnsi="Arial" w:cs="Arial"/>
          <w:b/>
          <w:bCs/>
          <w:color w:val="1F497D"/>
        </w:rPr>
        <w:t>Related Attributes</w:t>
      </w:r>
      <w:r>
        <w:rPr>
          <w:rFonts w:ascii="Arial" w:hAnsi="Arial" w:cs="Arial"/>
          <w:b/>
          <w:bCs/>
          <w:color w:val="000000"/>
        </w:rPr>
        <w:t xml:space="preserve">. </w:t>
      </w:r>
      <w:r>
        <w:rPr>
          <w:rFonts w:ascii="Arial" w:hAnsi="Arial" w:cs="Arial"/>
          <w:color w:val="1F497D"/>
        </w:rPr>
        <w:t>Attributes that are referenced, consumed, impacted by this user story.</w:t>
      </w:r>
    </w:p>
    <w:p w:rsidR="00C8169E" w:rsidRDefault="00C8169E" w:rsidP="00C8169E">
      <w:pPr>
        <w:pStyle w:val="NormalWeb"/>
        <w:rPr>
          <w:rFonts w:ascii="Tahoma" w:hAnsi="Tahoma" w:cs="Tahoma"/>
          <w:color w:val="000000"/>
          <w:sz w:val="20"/>
          <w:szCs w:val="20"/>
        </w:rPr>
      </w:pPr>
    </w:p>
    <w:tbl>
      <w:tblPr>
        <w:tblpPr w:leftFromText="45" w:rightFromText="45" w:vertAnchor="text"/>
        <w:tblW w:w="1018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7"/>
        <w:gridCol w:w="3019"/>
        <w:gridCol w:w="5889"/>
      </w:tblGrid>
      <w:tr w:rsidR="00C8169E" w:rsidTr="00C8169E">
        <w:trPr>
          <w:tblHeade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D3D3D3"/>
            <w:hideMark/>
          </w:tcPr>
          <w:p w:rsidR="00C8169E" w:rsidRDefault="00C8169E">
            <w:pPr>
              <w:pStyle w:val="NormalWeb"/>
              <w:jc w:val="center"/>
              <w:rPr>
                <w:b/>
                <w:bCs/>
              </w:rPr>
            </w:pPr>
            <w:r>
              <w:rPr>
                <w:rFonts w:ascii="Arial" w:hAnsi="Arial" w:cs="Arial"/>
                <w:b/>
                <w:bCs/>
                <w:color w:val="1F497D"/>
                <w:sz w:val="22"/>
                <w:szCs w:val="22"/>
              </w:rPr>
              <w:t>Data Id</w:t>
            </w:r>
          </w:p>
        </w:tc>
        <w:tc>
          <w:tcPr>
            <w:tcW w:w="3015" w:type="dxa"/>
            <w:tcBorders>
              <w:top w:val="outset" w:sz="6" w:space="0" w:color="auto"/>
              <w:left w:val="outset" w:sz="6" w:space="0" w:color="auto"/>
              <w:bottom w:val="outset" w:sz="6" w:space="0" w:color="auto"/>
              <w:right w:val="outset" w:sz="6" w:space="0" w:color="auto"/>
            </w:tcBorders>
            <w:shd w:val="clear" w:color="auto" w:fill="D3D3D3"/>
            <w:hideMark/>
          </w:tcPr>
          <w:p w:rsidR="00C8169E" w:rsidRDefault="00C8169E">
            <w:pPr>
              <w:pStyle w:val="NormalWeb"/>
              <w:jc w:val="center"/>
              <w:rPr>
                <w:b/>
                <w:bCs/>
              </w:rPr>
            </w:pPr>
            <w:r>
              <w:rPr>
                <w:rFonts w:ascii="Arial" w:hAnsi="Arial" w:cs="Arial"/>
                <w:b/>
                <w:bCs/>
                <w:color w:val="1F497D"/>
                <w:sz w:val="22"/>
                <w:szCs w:val="22"/>
              </w:rPr>
              <w:t>Entity</w:t>
            </w:r>
          </w:p>
        </w:tc>
        <w:tc>
          <w:tcPr>
            <w:tcW w:w="5880" w:type="dxa"/>
            <w:tcBorders>
              <w:top w:val="outset" w:sz="6" w:space="0" w:color="auto"/>
              <w:left w:val="outset" w:sz="6" w:space="0" w:color="auto"/>
              <w:bottom w:val="outset" w:sz="6" w:space="0" w:color="auto"/>
              <w:right w:val="outset" w:sz="6" w:space="0" w:color="auto"/>
            </w:tcBorders>
            <w:shd w:val="clear" w:color="auto" w:fill="D3D3D3"/>
            <w:hideMark/>
          </w:tcPr>
          <w:p w:rsidR="00C8169E" w:rsidRDefault="00C8169E">
            <w:pPr>
              <w:pStyle w:val="NormalWeb"/>
              <w:jc w:val="center"/>
              <w:rPr>
                <w:b/>
                <w:bCs/>
              </w:rPr>
            </w:pPr>
            <w:r>
              <w:rPr>
                <w:rFonts w:ascii="Arial" w:hAnsi="Arial" w:cs="Arial"/>
                <w:b/>
                <w:bCs/>
                <w:color w:val="1F497D"/>
                <w:sz w:val="22"/>
                <w:szCs w:val="22"/>
              </w:rPr>
              <w:t>Attribute</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NIFR-24</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Named Insured FR Score (0-4)</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FR Receipt Date</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NIFR-09</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Named Insured FR Score (0-4)</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FR Order Date</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NIFR-08</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Named Insured FR Score (0-4)</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FR Named Insured</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NIFR-13</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Named Insured FR Score (0-4)</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FR SSN Entered Indicator</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NIFR-07</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Named Insured FR Score (0-4)</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FR Score</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NI-05</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Named Insured (1-4)</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Named Insured Date of Birth</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AG-14</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Agent</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Agent Email</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AG-15</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Agent</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Agent Agency Phone</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AG-09</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Agent</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Agent Agency Name</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AG-12</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Agent</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Agent Agency Address</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PO-07</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Policy</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Policy Number</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QU-01</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Quote</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Quote Number</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PO-01</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Policy</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Policy State</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DA-01</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Dwelling Address</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Dwelling Address Line 1</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DA-02</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Dwelling Address</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Dwelling Address Line 2</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DA-03</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Dwelling Address</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Dwelling Address City</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DA-04</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Dwelling Address</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Dwelling Address State</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DA-05</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Dwelling Address</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Dwelling Address Zip Code</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DA-06</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Dwelling Address</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Dwelling Address County</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DA-07</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Dwelling Address</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Dwelling Address Territory</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PA-01</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Named Insured Previous Address (0..1)</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Previous Address Indicator</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PA-02</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Named Insured Previous Address (0..1)</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Previous Address Street 1</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PA-03</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Named Insured Previous Address (0..1)</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Previous Address Street 2</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PA-04</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Named Insured Previous Address (0..1)</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Previous Address City</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PA-05</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Named Insured Previous Address (0..1)</w:t>
            </w:r>
          </w:p>
        </w:tc>
        <w:tc>
          <w:tcPr>
            <w:tcW w:w="5880"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Previous Address State</w:t>
            </w:r>
          </w:p>
        </w:tc>
      </w:tr>
      <w:tr w:rsidR="00C8169E" w:rsidTr="00C8169E">
        <w:trPr>
          <w:tblCellSpacing w:w="0" w:type="dxa"/>
        </w:trPr>
        <w:tc>
          <w:tcPr>
            <w:tcW w:w="127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PA-06</w:t>
            </w:r>
          </w:p>
        </w:tc>
        <w:tc>
          <w:tcPr>
            <w:tcW w:w="3015" w:type="dxa"/>
            <w:tcBorders>
              <w:top w:val="outset" w:sz="6" w:space="0" w:color="auto"/>
              <w:left w:val="outset" w:sz="6" w:space="0" w:color="auto"/>
              <w:bottom w:val="outset" w:sz="6" w:space="0" w:color="auto"/>
              <w:right w:val="outset" w:sz="6" w:space="0" w:color="auto"/>
            </w:tcBorders>
            <w:hideMark/>
          </w:tcPr>
          <w:p w:rsidR="00C8169E" w:rsidRDefault="00C8169E">
            <w:pPr>
              <w:pStyle w:val="NormalWeb"/>
            </w:pPr>
            <w:r>
              <w:t>Named Insured Previous Address (0..1)</w:t>
            </w:r>
          </w:p>
        </w:tc>
        <w:tc>
          <w:tcPr>
            <w:tcW w:w="0" w:type="auto"/>
            <w:tcBorders>
              <w:top w:val="nil"/>
              <w:left w:val="nil"/>
              <w:bottom w:val="nil"/>
              <w:right w:val="nil"/>
            </w:tcBorders>
            <w:vAlign w:val="center"/>
            <w:hideMark/>
          </w:tcPr>
          <w:p w:rsidR="00C8169E" w:rsidRDefault="00C8169E"/>
        </w:tc>
      </w:tr>
    </w:tbl>
    <w:p w:rsidR="00C8169E" w:rsidRDefault="00C8169E" w:rsidP="00C8169E">
      <w:pPr>
        <w:rPr>
          <w:rFonts w:eastAsia="Times New Roman"/>
        </w:rPr>
      </w:pPr>
    </w:p>
    <w:p w:rsidR="0046750D" w:rsidRDefault="0046750D">
      <w:bookmarkStart w:id="0" w:name="_GoBack"/>
      <w:bookmarkEnd w:id="0"/>
    </w:p>
    <w:sectPr w:rsidR="00467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02A08"/>
    <w:multiLevelType w:val="multilevel"/>
    <w:tmpl w:val="67047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EB90475"/>
    <w:multiLevelType w:val="multilevel"/>
    <w:tmpl w:val="5D086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69E"/>
    <w:rsid w:val="0046750D"/>
    <w:rsid w:val="00C8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9DB7C-8F2B-4B7F-BA81-6234CB75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69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12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Racherla</dc:creator>
  <cp:keywords/>
  <dc:description/>
  <cp:lastModifiedBy>Keerthi, Racherla</cp:lastModifiedBy>
  <cp:revision>1</cp:revision>
  <dcterms:created xsi:type="dcterms:W3CDTF">2014-12-19T14:03:00Z</dcterms:created>
  <dcterms:modified xsi:type="dcterms:W3CDTF">2014-12-19T14:04:00Z</dcterms:modified>
</cp:coreProperties>
</file>