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Chapter 1&amp;2 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do you understand by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Via Prediction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in terms of computer architecture?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Amdahl’s Law in your own words.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you relate/connect Amdahl’s law with any of the design principles, mentioned below? Explain the reason with an example.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4605"/>
        <w:tblGridChange w:id="0">
          <w:tblGrid>
            <w:gridCol w:w="645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Principle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Performance via 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Performance via Pipelining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the common case 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Abstraction to Simplify Design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- 3: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work as a cost analyst for a semiconductor company that manufactures wafers. Your team is currently facing some challenges with pricing, as it seems that the production of each wafer is incurring a loss despite initial cost estimations.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Wafer and Die Specifications: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wafer has a radius of 50 cm. Each die on the wafer is 1 mm in height and 2 mm in width. The usable die rate per wafer, is estimated to be 65%.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Cost per Die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After calculating the initial cost per die, you arrive at $5.095. Adding a fixed cost of $0.50, the total base cost per die is $5.595.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per Wafer: The total cost for 1570 dies comes to $8,784.5, but after adjusting for yield, the effective cost per die increases to $7.83, bringing the adjusted total to $12,293.1.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Selling Price: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cover costs and make a profit, the company plans to sell each die at its production cost plus an additional $5.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Problem: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Despite this pricing strategy, the company is still experiencing a loss on each wafer produced.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Based on this scenario, what could be causing the loss? Are there additional factors in the wafer area, die area, or yield that might not be fully accounted for?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building a calculator. Below is the program of the calculator app converted to assembly language,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35.0" w:type="dxa"/>
        <w:jc w:val="left"/>
        <w:tblInd w:w="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95"/>
        <w:gridCol w:w="1395"/>
        <w:gridCol w:w="2370"/>
        <w:tblGridChange w:id="0">
          <w:tblGrid>
            <w:gridCol w:w="1275"/>
            <w:gridCol w:w="2295"/>
            <w:gridCol w:w="1395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 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 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 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 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 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addi .................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addi .................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 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 ................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 .................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 ................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CPI for add, sub, mul, and addi instructions are respectively 2, 3, 4, and 5. The duration of a clock cycle is 3s.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What is the total number of instructions in the above-mentioned program?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What is the execution time of this program?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What is the Clock rate?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If you want to make the system faster and you can only speed up one type of instruction, which instruction would you choose and why?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 Suppose you want to reduce the current execution time by 1.2 times. What improvement factor would be required for the chosen instruction in question d?</w:t>
      </w:r>
    </w:p>
    <w:p w:rsidR="00000000" w:rsidDel="00000000" w:rsidP="00000000" w:rsidRDefault="00000000" w:rsidRPr="00000000" w14:paraId="00000058">
      <w:pPr>
        <w:pStyle w:val="Heading2"/>
        <w:rPr>
          <w:b w:val="1"/>
        </w:rPr>
      </w:pPr>
      <w:bookmarkStart w:colFirst="0" w:colLast="0" w:name="_heading=h.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- 5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a machine code, what do we understand by looking 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Opcode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field?</w:t>
      </w:r>
    </w:p>
    <w:p w:rsidR="00000000" w:rsidDel="00000000" w:rsidP="00000000" w:rsidRDefault="00000000" w:rsidRPr="00000000" w14:paraId="0000005A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28walers06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- 6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Suppose you have converted LD X9, 10[X21] to its equivalent RISC-V machine code. Now based on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field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will understand the size of the data being loaded into register X9?</w:t>
      </w:r>
    </w:p>
    <w:p w:rsidR="00000000" w:rsidDel="00000000" w:rsidP="00000000" w:rsidRDefault="00000000" w:rsidRPr="00000000" w14:paraId="0000005C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- 7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Program Counter? Explain the importance of a Program Counter with example(s).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t2vgx2ocd7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- 8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 A[3] != A[6]){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(A[3] == 0)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A[3] = A[3] + 2;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}else{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A[6] = A[6] / 16;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}else{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A[6] = A[6] * 8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Construct the equivalent RISC-V code of the above mentioned C code.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Base addresses of array A and B are in register  X20 and X21.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your converted codes, pick any instruction from each of the three formats(R, I, S) and convert them into their corresponding binary values.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pStyle w:val="Title"/>
      <w:jc w:val="center"/>
      <w:rPr/>
    </w:pPr>
    <w:bookmarkStart w:colFirst="0" w:colLast="0" w:name="_heading=h.tyjcwt" w:id="7"/>
    <w:bookmarkEnd w:id="7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CSE340: Computer Architecture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NoRi1HwRSYo7k9W82adxURqE7g==">CgMxLjAyCGguZ2pkZ3hzMgloLjFmb2I5dGUyCWguMmV0OTJwMDIJaC4zMGowemxsMg5oLjMyOHdhbGVyczA2YzIJaC4zem55c2g3Mg5oLnV0MnZneDJvY2Q3bjIIaC50eWpjd3Q4AHIhMW1yenl6WmxMdUV0aW5nSGxPVGFNMGtCZkNYUmFvbkdP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