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2EACAB1" w14:textId="21D0A1E4" w:rsidR="00F23D93" w:rsidRDefault="00F23D93" w:rsidP="00F23D93">
      <w:pPr>
        <w:jc w:val="center"/>
        <w:rPr>
          <w:rFonts w:ascii="Avenir Next LT Pro Light" w:eastAsia="HGMaruGothicMPRO" w:hAnsi="Avenir Next LT Pro Light"/>
          <w:sz w:val="56"/>
          <w:szCs w:val="56"/>
        </w:rPr>
      </w:pPr>
      <w:r w:rsidRPr="00F23D93">
        <w:rPr>
          <w:rFonts w:ascii="Avenir Next LT Pro Light" w:eastAsia="HGMaruGothicMPRO" w:hAnsi="Avenir Next LT Pro Light"/>
          <w:sz w:val="56"/>
          <w:szCs w:val="56"/>
        </w:rPr>
        <w:t>Microservices</w:t>
      </w:r>
      <w:r>
        <w:rPr>
          <w:rFonts w:ascii="Avenir Next LT Pro Light" w:eastAsia="HGMaruGothicMPRO" w:hAnsi="Avenir Next LT Pro Light"/>
          <w:sz w:val="56"/>
          <w:szCs w:val="56"/>
        </w:rPr>
        <w:t>-101</w:t>
      </w:r>
    </w:p>
    <w:p w14:paraId="5BDF5B27" w14:textId="6D867106" w:rsidR="00F23D93" w:rsidRDefault="00F23D93" w:rsidP="00F23D93">
      <w:pPr>
        <w:jc w:val="center"/>
        <w:rPr>
          <w:rFonts w:ascii="Avenir Next LT Pro Light" w:eastAsia="HGMaruGothicMPRO" w:hAnsi="Avenir Next LT Pro Light"/>
          <w:sz w:val="24"/>
          <w:szCs w:val="24"/>
        </w:rPr>
      </w:pPr>
      <w:r>
        <w:rPr>
          <w:rFonts w:ascii="Avenir Next LT Pro Light" w:eastAsia="HGMaruGothicMPRO" w:hAnsi="Avenir Next LT Pro Light"/>
          <w:sz w:val="24"/>
          <w:szCs w:val="24"/>
        </w:rPr>
        <w:t>Notes made from Microservices: From Design to Deployment</w:t>
      </w:r>
    </w:p>
    <w:p w14:paraId="2B174180" w14:textId="347CE2C8" w:rsidR="00F23D93" w:rsidRDefault="00F23D93" w:rsidP="00F23D93">
      <w:pPr>
        <w:jc w:val="center"/>
        <w:rPr>
          <w:rFonts w:ascii="Avenir Next LT Pro Light" w:eastAsia="HGMaruGothicMPRO" w:hAnsi="Avenir Next LT Pro Light"/>
          <w:sz w:val="24"/>
          <w:szCs w:val="24"/>
        </w:rPr>
      </w:pPr>
    </w:p>
    <w:p w14:paraId="01301D54" w14:textId="42DCA9CB" w:rsidR="00F23D93" w:rsidRDefault="00BC51F6" w:rsidP="00BC51F6">
      <w:pPr>
        <w:jc w:val="center"/>
        <w:rPr>
          <w:rFonts w:ascii="Avenir Next LT Pro Light" w:eastAsia="HGMaruGothicMPRO" w:hAnsi="Avenir Next LT Pro Light"/>
          <w:sz w:val="24"/>
          <w:szCs w:val="24"/>
        </w:rPr>
      </w:pPr>
      <w:r w:rsidRPr="00BC51F6">
        <w:rPr>
          <w:rFonts w:ascii="Avenir Next LT Pro Light" w:eastAsia="HGMaruGothicMPRO" w:hAnsi="Avenir Next LT Pro Light"/>
          <w:noProof/>
          <w:sz w:val="24"/>
          <w:szCs w:val="24"/>
        </w:rPr>
        <w:drawing>
          <wp:inline distT="0" distB="0" distL="0" distR="0" wp14:anchorId="478C5E5A" wp14:editId="3334A065">
            <wp:extent cx="2073232" cy="2762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8898" cy="2796446"/>
                    </a:xfrm>
                    <a:prstGeom prst="rect">
                      <a:avLst/>
                    </a:prstGeom>
                  </pic:spPr>
                </pic:pic>
              </a:graphicData>
            </a:graphic>
          </wp:inline>
        </w:drawing>
      </w:r>
    </w:p>
    <w:p w14:paraId="7A1A3315" w14:textId="31E6528A" w:rsidR="00BC51F6" w:rsidRPr="00BC51F6" w:rsidRDefault="00BC51F6" w:rsidP="00BC51F6">
      <w:pPr>
        <w:jc w:val="center"/>
        <w:rPr>
          <w:rFonts w:ascii="Avenir Next LT Pro Light" w:eastAsia="HGMaruGothicMPRO" w:hAnsi="Avenir Next LT Pro Light"/>
          <w:color w:val="538135" w:themeColor="accent6" w:themeShade="BF"/>
          <w:sz w:val="24"/>
          <w:szCs w:val="24"/>
        </w:rPr>
      </w:pPr>
      <w:r>
        <w:rPr>
          <w:rFonts w:ascii="Avenir Next LT Pro Light" w:eastAsia="HGMaruGothicMPRO" w:hAnsi="Avenir Next LT Pro Light"/>
          <w:noProof/>
          <w:sz w:val="24"/>
          <w:szCs w:val="24"/>
        </w:rPr>
        <mc:AlternateContent>
          <mc:Choice Requires="wps">
            <w:drawing>
              <wp:anchor distT="0" distB="0" distL="114300" distR="114300" simplePos="0" relativeHeight="251659264" behindDoc="0" locked="0" layoutInCell="1" allowOverlap="1" wp14:anchorId="70DEE9E6" wp14:editId="67A2F131">
                <wp:simplePos x="0" y="0"/>
                <wp:positionH relativeFrom="page">
                  <wp:align>left</wp:align>
                </wp:positionH>
                <wp:positionV relativeFrom="paragraph">
                  <wp:posOffset>343535</wp:posOffset>
                </wp:positionV>
                <wp:extent cx="8011432"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801143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813F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05pt" to="630.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lu1wEAAA0EAAAOAAAAZHJzL2Uyb0RvYy54bWysU8GO2yAQvVfqPyDujZ20qlZWnD1ktb1U&#10;bdRt904wxEjAoIHGzt93wLF31VaVutoLYmDem3mPYXs7OsvOCqMB3/L1quZMeQmd8aeW//h+/+6G&#10;s5iE74QFr1p+UZHf7t6+2Q6hURvowXYKGZH42Ayh5X1KoamqKHvlRFxBUJ4uNaATiUI8VR2Kgdid&#10;rTZ1/bEaALuAIFWMdHo3XfJd4ddayfRV66gSsy2n3lJZsazHvFa7rWhOKEJv5LUN8YIunDCeii5U&#10;dyIJ9hPNH1TOSIQIOq0kuAq0NlIVDaRmXf+m5qEXQRUtZE4Mi03x9Wjll/MBmeno7TjzwtETPSQU&#10;5tQntgfvyUBAts4+DSE2lL73B7xGMRwwix41OqatCY+ZJp+QMDYWly+Ly2pMTNLhTb1ef3i/4UzO&#10;d9VEkYEBY/qkwLG8abk1PhsgGnH+HBOVpdQ5JR9bn9cI1nT3xtoS5NFRe4vsLOjRj6fSPOGeZVGU&#10;kVWWNIkou3SxamL9pjSZQs1Ocso4PnEKKZVPM6/1lJ1hmjpYgHVp+5/Aa36GqjKq/wNeEKUy+LSA&#10;nfGAf6uexrllPeXPDky6swVH6C7leYs1NHPF8ev/yEP9PC7wp1+8+wUAAP//AwBQSwMEFAAGAAgA&#10;AAAhAFB9LSrcAAAABwEAAA8AAABkcnMvZG93bnJldi54bWxMj8FOwzAQRO9I/IO1SFwQdVwgskKc&#10;ClUUQW+0lbhu4yWJiNdR7Lbh73HFAY47M5p5Wy4m14sjjaHzbEDNMhDEtbcdNwZ229WtBhEissXe&#10;Mxn4pgCL6vKixML6E7/TcRMbkUo4FGigjXEopAx1Sw7DzA/Eyfv0o8OYzrGRdsRTKne9nGdZLh12&#10;nBZaHGjZUv21OTgDq1Hp3aS3b+sB75YfLzf69VlpY66vpqdHEJGm+BeGM35Chyox7f2BbRC9gfRI&#10;NPBwr0Cc3XmuchD7X0VWpfzPX/0AAAD//wMAUEsBAi0AFAAGAAgAAAAhALaDOJL+AAAA4QEAABMA&#10;AAAAAAAAAAAAAAAAAAAAAFtDb250ZW50X1R5cGVzXS54bWxQSwECLQAUAAYACAAAACEAOP0h/9YA&#10;AACUAQAACwAAAAAAAAAAAAAAAAAvAQAAX3JlbHMvLnJlbHNQSwECLQAUAAYACAAAACEAWETZbtcB&#10;AAANBAAADgAAAAAAAAAAAAAAAAAuAgAAZHJzL2Uyb0RvYy54bWxQSwECLQAUAAYACAAAACEAUH0t&#10;KtwAAAAHAQAADwAAAAAAAAAAAAAAAAAxBAAAZHJzL2Rvd25yZXYueG1sUEsFBgAAAAAEAAQA8wAA&#10;ADoFAAAAAA==&#10;" strokecolor="white [3212]" strokeweight=".5pt">
                <v:stroke joinstyle="miter"/>
                <w10:wrap anchorx="page"/>
              </v:line>
            </w:pict>
          </mc:Fallback>
        </mc:AlternateContent>
      </w:r>
      <w:r>
        <w:rPr>
          <w:rFonts w:ascii="Avenir Next LT Pro Light" w:eastAsia="HGMaruGothicMPRO" w:hAnsi="Avenir Next LT Pro Light"/>
          <w:sz w:val="24"/>
          <w:szCs w:val="24"/>
        </w:rPr>
        <w:t xml:space="preserve">Ref: </w:t>
      </w:r>
      <w:hyperlink r:id="rId7" w:history="1">
        <w:r w:rsidRPr="00BC51F6">
          <w:rPr>
            <w:rStyle w:val="Hyperlink"/>
            <w:rFonts w:ascii="Avenir Next LT Pro Light" w:eastAsia="HGMaruGothicMPRO" w:hAnsi="Avenir Next LT Pro Light"/>
            <w:color w:val="538135" w:themeColor="accent6" w:themeShade="BF"/>
            <w:sz w:val="24"/>
            <w:szCs w:val="24"/>
          </w:rPr>
          <w:t>https://www.nginx.com/blog/microservices-from-design-to-deployment-ebook-nginx/</w:t>
        </w:r>
      </w:hyperlink>
    </w:p>
    <w:p w14:paraId="6FEFEDF2" w14:textId="1BD5C114" w:rsidR="00BC51F6" w:rsidRDefault="00BC51F6" w:rsidP="00BC51F6">
      <w:pPr>
        <w:jc w:val="center"/>
        <w:rPr>
          <w:rFonts w:ascii="Avenir Next LT Pro Light" w:eastAsia="HGMaruGothicMPRO" w:hAnsi="Avenir Next LT Pro Light"/>
          <w:sz w:val="24"/>
          <w:szCs w:val="24"/>
        </w:rPr>
      </w:pPr>
    </w:p>
    <w:p w14:paraId="05DE3600" w14:textId="3B80B171" w:rsidR="00457771" w:rsidRPr="00C45FDD" w:rsidRDefault="00457771" w:rsidP="00457771">
      <w:pPr>
        <w:jc w:val="center"/>
        <w:rPr>
          <w:rFonts w:ascii="Avenir Next LT Pro Light" w:eastAsia="HGMaruGothicMPRO" w:hAnsi="Avenir Next LT Pro Light"/>
          <w:sz w:val="44"/>
          <w:szCs w:val="44"/>
        </w:rPr>
      </w:pPr>
      <w:r w:rsidRPr="00C45FDD">
        <w:rPr>
          <w:rFonts w:ascii="Avenir Next LT Pro Light" w:eastAsia="HGMaruGothicMPRO" w:hAnsi="Avenir Next LT Pro Light"/>
          <w:sz w:val="44"/>
          <w:szCs w:val="44"/>
        </w:rPr>
        <w:t>Why microservices?</w:t>
      </w:r>
    </w:p>
    <w:p w14:paraId="297FC7FA" w14:textId="58407E41" w:rsidR="00457771" w:rsidRDefault="00457771" w:rsidP="00BC51F6">
      <w:pPr>
        <w:rPr>
          <w:rFonts w:ascii="Avenir Next LT Pro Light" w:eastAsia="HGMaruGothicMPRO" w:hAnsi="Avenir Next LT Pro Light"/>
          <w:sz w:val="24"/>
          <w:szCs w:val="24"/>
        </w:rPr>
      </w:pPr>
      <w:r>
        <w:rPr>
          <w:rFonts w:ascii="Avenir Next LT Pro Light" w:eastAsia="HGMaruGothicMPRO" w:hAnsi="Avenir Next LT Pro Light"/>
          <w:sz w:val="24"/>
          <w:szCs w:val="24"/>
        </w:rPr>
        <w:t>Because it sounds cooler</w:t>
      </w:r>
      <w:r w:rsidR="00C45FDD">
        <w:rPr>
          <w:rFonts w:ascii="Avenir Next LT Pro Light" w:eastAsia="HGMaruGothicMPRO" w:hAnsi="Avenir Next LT Pro Light"/>
          <w:sz w:val="24"/>
          <w:szCs w:val="24"/>
        </w:rPr>
        <w:t>, rest of the reasons are written below.</w:t>
      </w:r>
    </w:p>
    <w:p w14:paraId="725CCDF1" w14:textId="53240FD2" w:rsidR="00BC51F6" w:rsidRDefault="00457771" w:rsidP="00BC51F6">
      <w:pPr>
        <w:rPr>
          <w:rFonts w:ascii="Avenir Next LT Pro Light" w:eastAsia="HGMaruGothicMPRO" w:hAnsi="Avenir Next LT Pro Light"/>
          <w:sz w:val="24"/>
          <w:szCs w:val="24"/>
        </w:rPr>
      </w:pPr>
      <w:r>
        <w:rPr>
          <w:rFonts w:ascii="Avenir Next LT Pro Light" w:eastAsia="HGMaruGothicMPRO" w:hAnsi="Avenir Next LT Pro Light"/>
          <w:sz w:val="24"/>
          <w:szCs w:val="24"/>
        </w:rPr>
        <w:t>With microservices, an application is developed, or refactored, into separate services that “speak” to one another via APIs. Each microservice is self-contained, each maintains its own data store, and each can be updated independently of others.</w:t>
      </w:r>
    </w:p>
    <w:p w14:paraId="711228D9" w14:textId="3D386F83" w:rsidR="00457771" w:rsidRDefault="00457771" w:rsidP="00BC51F6">
      <w:pPr>
        <w:rPr>
          <w:rFonts w:ascii="Avenir Next LT Pro Light" w:eastAsia="HGMaruGothicMPRO" w:hAnsi="Avenir Next LT Pro Light"/>
          <w:sz w:val="24"/>
          <w:szCs w:val="24"/>
        </w:rPr>
      </w:pPr>
      <w:r>
        <w:rPr>
          <w:rFonts w:ascii="Avenir Next LT Pro Light" w:eastAsia="HGMaruGothicMPRO" w:hAnsi="Avenir Next LT Pro Light"/>
          <w:sz w:val="24"/>
          <w:szCs w:val="24"/>
        </w:rPr>
        <w:t>Moving to microservices-based approach makes app development faster and easier to manage, requiring fewer people to implement more features. An application designed as a collection of microservices is easier to run on multiple servers with load balancing, making it easy to handle demand spikes and steady increases in demand over time, while reducing downtime caused by hardware and software problems.</w:t>
      </w:r>
    </w:p>
    <w:p w14:paraId="391ABDA5" w14:textId="51EA409A" w:rsidR="00C45FDD" w:rsidRDefault="00C45FDD" w:rsidP="00BC51F6">
      <w:pPr>
        <w:rPr>
          <w:rFonts w:ascii="Avenir Next LT Pro Light" w:eastAsia="HGMaruGothicMPRO" w:hAnsi="Avenir Next LT Pro Light"/>
          <w:sz w:val="24"/>
          <w:szCs w:val="24"/>
        </w:rPr>
      </w:pPr>
    </w:p>
    <w:p w14:paraId="22BD2FBC" w14:textId="4E0F4DCC" w:rsidR="00C45FDD" w:rsidRDefault="00C45FDD" w:rsidP="00BC51F6">
      <w:pPr>
        <w:rPr>
          <w:rFonts w:ascii="Avenir Next LT Pro Light" w:eastAsia="HGMaruGothicMPRO" w:hAnsi="Avenir Next LT Pro Light"/>
          <w:sz w:val="24"/>
          <w:szCs w:val="24"/>
        </w:rPr>
      </w:pPr>
    </w:p>
    <w:p w14:paraId="3C286E64" w14:textId="77777777" w:rsidR="00C45FDD" w:rsidRDefault="00C45FDD">
      <w:pPr>
        <w:rPr>
          <w:rFonts w:ascii="Avenir Next LT Pro Light" w:eastAsia="HGMaruGothicMPRO" w:hAnsi="Avenir Next LT Pro Light"/>
          <w:sz w:val="24"/>
          <w:szCs w:val="24"/>
        </w:rPr>
      </w:pPr>
      <w:r>
        <w:rPr>
          <w:rFonts w:ascii="Avenir Next LT Pro Light" w:eastAsia="HGMaruGothicMPRO" w:hAnsi="Avenir Next LT Pro Light"/>
          <w:sz w:val="24"/>
          <w:szCs w:val="24"/>
        </w:rPr>
        <w:br w:type="page"/>
      </w:r>
    </w:p>
    <w:p w14:paraId="1048A5DA" w14:textId="7B8FCF30" w:rsidR="00C45FDD" w:rsidRDefault="00C45FDD" w:rsidP="00BC51F6">
      <w:pPr>
        <w:rPr>
          <w:rFonts w:ascii="Avenir Next LT Pro Light" w:eastAsia="HGMaruGothicMPRO" w:hAnsi="Avenir Next LT Pro Light"/>
          <w:sz w:val="44"/>
          <w:szCs w:val="44"/>
        </w:rPr>
      </w:pPr>
      <w:r>
        <w:rPr>
          <w:rFonts w:ascii="Avenir Next LT Pro Light" w:eastAsia="HGMaruGothicMPRO" w:hAnsi="Avenir Next LT Pro Light"/>
          <w:sz w:val="44"/>
          <w:szCs w:val="44"/>
        </w:rPr>
        <w:lastRenderedPageBreak/>
        <w:t>Introduction to Microservices</w:t>
      </w:r>
    </w:p>
    <w:p w14:paraId="570C67F0" w14:textId="77777777" w:rsidR="00C45FDD" w:rsidRPr="00C45FDD" w:rsidRDefault="00C45FDD" w:rsidP="00BC51F6">
      <w:pPr>
        <w:rPr>
          <w:rFonts w:ascii="Avenir Next LT Pro Light" w:eastAsia="HGMaruGothicMPRO" w:hAnsi="Avenir Next LT Pro Light"/>
          <w:sz w:val="24"/>
          <w:szCs w:val="24"/>
        </w:rPr>
      </w:pPr>
    </w:p>
    <w:sectPr w:rsidR="00C45FDD" w:rsidRPr="00C45FDD" w:rsidSect="00F23D93">
      <w:head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FD560" w14:textId="77777777" w:rsidR="00761665" w:rsidRDefault="00761665" w:rsidP="00BC51F6">
      <w:pPr>
        <w:spacing w:after="0" w:line="240" w:lineRule="auto"/>
      </w:pPr>
      <w:r>
        <w:separator/>
      </w:r>
    </w:p>
  </w:endnote>
  <w:endnote w:type="continuationSeparator" w:id="0">
    <w:p w14:paraId="7EE53141" w14:textId="77777777" w:rsidR="00761665" w:rsidRDefault="00761665" w:rsidP="00BC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HGMaruGothicMPRO">
    <w:charset w:val="80"/>
    <w:family w:val="swiss"/>
    <w:pitch w:val="variable"/>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40095" w14:textId="77777777" w:rsidR="00761665" w:rsidRDefault="00761665" w:rsidP="00BC51F6">
      <w:pPr>
        <w:spacing w:after="0" w:line="240" w:lineRule="auto"/>
      </w:pPr>
      <w:r>
        <w:separator/>
      </w:r>
    </w:p>
  </w:footnote>
  <w:footnote w:type="continuationSeparator" w:id="0">
    <w:p w14:paraId="76FE4970" w14:textId="77777777" w:rsidR="00761665" w:rsidRDefault="00761665" w:rsidP="00BC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4C710" w14:textId="70A7B01B" w:rsidR="00BC51F6" w:rsidRDefault="00BC51F6">
    <w:pPr>
      <w:pStyle w:val="Header"/>
    </w:pPr>
    <w:r>
      <w:rPr>
        <w:noProof/>
      </w:rPr>
      <mc:AlternateContent>
        <mc:Choice Requires="wps">
          <w:drawing>
            <wp:anchor distT="0" distB="0" distL="114300" distR="114300" simplePos="0" relativeHeight="251659264" behindDoc="0" locked="0" layoutInCell="0" allowOverlap="1" wp14:anchorId="6C1BF8B6" wp14:editId="18922F73">
              <wp:simplePos x="0" y="0"/>
              <wp:positionH relativeFrom="page">
                <wp:posOffset>0</wp:posOffset>
              </wp:positionH>
              <wp:positionV relativeFrom="page">
                <wp:posOffset>190500</wp:posOffset>
              </wp:positionV>
              <wp:extent cx="7560310" cy="273050"/>
              <wp:effectExtent l="0" t="0" r="0" b="12700"/>
              <wp:wrapNone/>
              <wp:docPr id="3" name="MSIPCMc39f4640bdb62d965fa5b25e"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5FF802" w14:textId="073042E6" w:rsidR="00BC51F6" w:rsidRPr="00BC51F6" w:rsidRDefault="00BC51F6" w:rsidP="00BC51F6">
                          <w:pPr>
                            <w:spacing w:after="0"/>
                            <w:jc w:val="right"/>
                            <w:rPr>
                              <w:rFonts w:ascii="Calibri" w:hAnsi="Calibri" w:cs="Calibri"/>
                              <w:color w:val="FF8C00"/>
                              <w:sz w:val="24"/>
                            </w:rPr>
                          </w:pPr>
                          <w:r w:rsidRPr="00BC51F6">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C1BF8B6" id="_x0000_t202" coordsize="21600,21600" o:spt="202" path="m,l,21600r21600,l21600,xe">
              <v:stroke joinstyle="miter"/>
              <v:path gradientshapeok="t" o:connecttype="rect"/>
            </v:shapetype>
            <v:shape id="MSIPCMc39f4640bdb62d965fa5b25e"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KsgIAAEcFAAAOAAAAZHJzL2Uyb0RvYy54bWysVN1v2yAQf5+0/wHxsKe1dj7sNFmdKkvV&#10;LVLaRkqnPmMMsSUbKJDG2bT/fQfG6drtadoLHHfHffz4HZdXbVOjZ6ZNJUWGB+cxRkxQWVRil+Fv&#10;DzdnFxgZS0RBailYho/M4Kv5+3eXBzVjQ1nKumAaQRBhZgeV4dJaNYsiQ0vWEHMuFRNg5FI3xMJR&#10;76JCkwNEb+poGMdpdJC6UFpSZgxorzsjnvv4nDNq7zk3zKI6w1Cb9av2a+7WaH5JZjtNVFnRUAb5&#10;hyoaUglIegp1TSxBe139EaqpqJZGcntOZRNJzivKfA/QzSB+0822JIr5XgAco04wmf8Xlt49bzSq&#10;igyPMBKkgSe63a42y1s6mvJxOo7zIk+HxTRNOEnyYcIwKpihgOCPD097aT99JaZcyoJ1p9nZ9CIe&#10;p/EknXwMdlbtShusF2NgSDA8VoUtgz6ZJif9piaUNUz0d/owBIjSySHAShSsDQG6baOrhujjK68t&#10;UAC4GfwG4e6DVEETnxKvGe9zgvKno8ZBmRkgtFWAkW0/yxYo3usNKN2Lt1w3boe3RGAHkh1PxGKt&#10;RRSUkySNRwMwUbANJ6M48cyLXm4rbewXJhvkhAxrqNrziTyvjYVKwLV3ccmEvKnq2pO3FuiQ4XQE&#10;IV9Z4EYt4KLroavVSbbN29BYLosj9KVlNxRG0ZsKkq+JsRuiYQqgXphsew8LryUkkUHCqJT6+9/0&#10;zh/ICVaMDjBVGTZPe6KBNfVKAG2ng/HYjaE/gKC9MEzGcQynvFeLfbOUMLED+DwU9aJztnUvci2b&#10;R5j8hUsHJiIoJM2w7cWlhRMY4OegbLHwMkycInYttoq60A4th+lD+0i0CsBbeLI72Q8emb3Bv/Pt&#10;cF7sreSVfxyHbAdnABym1b9Z+Fncd/D72Xu9/H/zXwAAAP//AwBQSwMEFAAGAAgAAAAhAHGfHV/d&#10;AAAABwEAAA8AAABkcnMvZG93bnJldi54bWxMj0FLw0AQhe+C/2EZwZvdbSu1jZmUVshNkFSl100y&#10;JsHsbMhu0uTfuz3Z0/B4j/e+ifeTacVIvWssIywXCgRxYcuGK4Svz/RpC8J5zaVuLRPCTA72yf1d&#10;rKPSXjij8eQrEUrYRRqh9r6LpHRFTUa7he2Ig/dje6N9kH0ly15fQrlp5UqpjTS64bBQ647eaip+&#10;T4NBGJ4Px3y2q/H943j+zqaU5yw9Iz4+TIdXEJ4m/x+GK35AhyQw5Xbg0okWITziEdYq3Ku73KkN&#10;iBzhZa1AJrG85U/+AAAA//8DAFBLAQItABQABgAIAAAAIQC2gziS/gAAAOEBAAATAAAAAAAAAAAA&#10;AAAAAAAAAABbQ29udGVudF9UeXBlc10ueG1sUEsBAi0AFAAGAAgAAAAhADj9If/WAAAAlAEAAAsA&#10;AAAAAAAAAAAAAAAALwEAAF9yZWxzLy5yZWxzUEsBAi0AFAAGAAgAAAAhAMGR1oqyAgAARwUAAA4A&#10;AAAAAAAAAAAAAAAALgIAAGRycy9lMm9Eb2MueG1sUEsBAi0AFAAGAAgAAAAhAHGfHV/dAAAABwEA&#10;AA8AAAAAAAAAAAAAAAAADAUAAGRycy9kb3ducmV2LnhtbFBLBQYAAAAABAAEAPMAAAAWBgAAAAA=&#10;" o:allowincell="f" filled="f" stroked="f" strokeweight=".5pt">
              <v:fill o:detectmouseclick="t"/>
              <v:textbox inset=",0,20pt,0">
                <w:txbxContent>
                  <w:p w14:paraId="3D5FF802" w14:textId="073042E6" w:rsidR="00BC51F6" w:rsidRPr="00BC51F6" w:rsidRDefault="00BC51F6" w:rsidP="00BC51F6">
                    <w:pPr>
                      <w:spacing w:after="0"/>
                      <w:jc w:val="right"/>
                      <w:rPr>
                        <w:rFonts w:ascii="Calibri" w:hAnsi="Calibri" w:cs="Calibri"/>
                        <w:color w:val="FF8C00"/>
                        <w:sz w:val="24"/>
                      </w:rPr>
                    </w:pPr>
                    <w:r w:rsidRPr="00BC51F6">
                      <w:rPr>
                        <w:rFonts w:ascii="Calibri" w:hAnsi="Calibri" w:cs="Calibri"/>
                        <w:color w:val="FF8C00"/>
                        <w:sz w:val="24"/>
                      </w:rPr>
                      <w:t>CONFIDENTIAL &amp;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2C"/>
    <w:rsid w:val="0017006C"/>
    <w:rsid w:val="00457771"/>
    <w:rsid w:val="00761665"/>
    <w:rsid w:val="00BC51F6"/>
    <w:rsid w:val="00C45FDD"/>
    <w:rsid w:val="00C7412C"/>
    <w:rsid w:val="00F2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788FF"/>
  <w15:chartTrackingRefBased/>
  <w15:docId w15:val="{06B0A452-C563-4C13-8009-1992D164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1F6"/>
    <w:rPr>
      <w:color w:val="0563C1" w:themeColor="hyperlink"/>
      <w:u w:val="single"/>
    </w:rPr>
  </w:style>
  <w:style w:type="character" w:styleId="UnresolvedMention">
    <w:name w:val="Unresolved Mention"/>
    <w:basedOn w:val="DefaultParagraphFont"/>
    <w:uiPriority w:val="99"/>
    <w:semiHidden/>
    <w:unhideWhenUsed/>
    <w:rsid w:val="00BC51F6"/>
    <w:rPr>
      <w:color w:val="605E5C"/>
      <w:shd w:val="clear" w:color="auto" w:fill="E1DFDD"/>
    </w:rPr>
  </w:style>
  <w:style w:type="paragraph" w:styleId="Header">
    <w:name w:val="header"/>
    <w:basedOn w:val="Normal"/>
    <w:link w:val="HeaderChar"/>
    <w:uiPriority w:val="99"/>
    <w:unhideWhenUsed/>
    <w:rsid w:val="00BC5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F6"/>
  </w:style>
  <w:style w:type="paragraph" w:styleId="Footer">
    <w:name w:val="footer"/>
    <w:basedOn w:val="Normal"/>
    <w:link w:val="FooterChar"/>
    <w:uiPriority w:val="99"/>
    <w:unhideWhenUsed/>
    <w:rsid w:val="00BC5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F6"/>
  </w:style>
  <w:style w:type="paragraph" w:styleId="ListParagraph">
    <w:name w:val="List Paragraph"/>
    <w:basedOn w:val="Normal"/>
    <w:uiPriority w:val="34"/>
    <w:qFormat/>
    <w:rsid w:val="00C45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ginx.com/blog/microservices-from-design-to-deployment-ebook-ngin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3</cp:revision>
  <dcterms:created xsi:type="dcterms:W3CDTF">2021-12-10T11:50:00Z</dcterms:created>
  <dcterms:modified xsi:type="dcterms:W3CDTF">2021-12-16T17:16:00Z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2021-12-16T17:16:01Z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fc63ec67-9406-4802-af42-c22118df0a6d</vt:lpwstr>
  </property>
  <property fmtid="{D5CDD505-2E9C-101B-9397-08002B2CF9AE}" pid="8" name="MSIP_Label_d2db9220-a04a-4f06-aab9-80cbe5287fb3_ContentBits">
    <vt:lpwstr>1</vt:lpwstr>
  </property>
</Properties>
</file>