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:rsidR="00ED6365" w:rsidRDefault="00ED6365" w:rsidP="00ED6365">
      <w:pPr>
        <w:jc w:val="center"/>
        <w:rPr>
          <w:sz w:val="28"/>
          <w:szCs w:val="28"/>
        </w:rPr>
      </w:pP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:rsidR="00ED6365" w:rsidRDefault="00ED6365" w:rsidP="00ED6365">
      <w:pPr>
        <w:jc w:val="center"/>
        <w:rPr>
          <w:sz w:val="28"/>
          <w:szCs w:val="28"/>
        </w:rPr>
      </w:pPr>
    </w:p>
    <w:p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«Система управления игровыми сессиями»</w:t>
      </w:r>
    </w:p>
    <w:p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Костин </w:t>
      </w:r>
      <w:r w:rsidR="009725A9">
        <w:rPr>
          <w:sz w:val="28"/>
          <w:szCs w:val="28"/>
        </w:rPr>
        <w:t>А. В.</w:t>
      </w:r>
    </w:p>
    <w:p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:rsidR="00C85EB3" w:rsidRDefault="00C85EB3" w:rsidP="00ED6365">
      <w:pPr>
        <w:jc w:val="center"/>
        <w:rPr>
          <w:sz w:val="28"/>
          <w:szCs w:val="28"/>
        </w:rPr>
      </w:pP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lastRenderedPageBreak/>
        <w:t>ВЛАДИМИРСКИЙ ГОСУДАРСТВЕННЫЙ УНИВЕРСИТЕТ</w:t>
      </w: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>
        <w:rPr>
          <w:highlight w:val="red"/>
        </w:rPr>
        <w:t xml:space="preserve">Выдано студенту </w:t>
      </w:r>
      <w:r>
        <w:rPr>
          <w:b/>
          <w:highlight w:val="red"/>
          <w:u w:val="single"/>
        </w:rPr>
        <w:t xml:space="preserve">{ФИО} </w:t>
      </w:r>
      <w:r>
        <w:rPr>
          <w:highlight w:val="red"/>
        </w:rPr>
        <w:t xml:space="preserve">группы </w:t>
      </w:r>
      <w:r>
        <w:rPr>
          <w:b/>
          <w:highlight w:val="red"/>
          <w:u w:val="single"/>
        </w:rPr>
        <w:t>ИПсп-123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</w:t>
      </w:r>
      <w:r>
        <w:rPr>
          <w:highlight w:val="red"/>
        </w:rPr>
        <w:t xml:space="preserve">работы </w:t>
      </w:r>
      <w:r>
        <w:rPr>
          <w:b/>
          <w:highlight w:val="red"/>
          <w:u w:val="single"/>
        </w:rPr>
        <w:t>Система управления игровыми сессиями GamesSharp</w:t>
      </w:r>
    </w:p>
    <w:p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>
        <w:rPr>
          <w:b/>
          <w:u w:val="single"/>
        </w:rPr>
        <w:t>23.05.2026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 xml:space="preserve">Дата выдачи </w:t>
      </w:r>
      <w:r>
        <w:rPr>
          <w:highlight w:val="red"/>
        </w:rPr>
        <w:t>задания</w:t>
      </w:r>
      <w:r>
        <w:rPr>
          <w:highlight w:val="red"/>
          <w:u w:val="single"/>
        </w:rPr>
        <w:t xml:space="preserve">             23.01.2024</w:t>
      </w:r>
      <w:r>
        <w:rPr>
          <w:u w:val="single"/>
        </w:rPr>
        <w:tab/>
        <w:t xml:space="preserve"> 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>
        <w:t>Задание приняли к исполнению</w:t>
      </w:r>
      <w:r>
        <w:tab/>
      </w:r>
      <w:r>
        <w:rPr>
          <w:highlight w:val="red"/>
        </w:rPr>
        <w:t>Костин А.В.</w:t>
      </w:r>
    </w:p>
    <w:p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szCs w:val="28"/>
            </w:rPr>
            <w:fldChar w:fldCharType="begin"/>
          </w:r>
          <w:r w:rsidR="0067470C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164804143" w:history="1">
            <w:r w:rsidR="0067470C">
              <w:rPr>
                <w:rStyle w:val="aa"/>
                <w:noProof/>
              </w:rPr>
              <w:t>ВВЕДЕНИЕ</w:t>
            </w:r>
            <w:r w:rsidR="0067470C">
              <w:rPr>
                <w:noProof/>
                <w:webHidden/>
              </w:rPr>
              <w:tab/>
            </w:r>
            <w:r w:rsidR="0067470C">
              <w:rPr>
                <w:noProof/>
                <w:webHidden/>
              </w:rPr>
              <w:fldChar w:fldCharType="begin"/>
            </w:r>
            <w:r w:rsidR="0067470C">
              <w:rPr>
                <w:noProof/>
                <w:webHidden/>
              </w:rPr>
              <w:instrText xml:space="preserve"> PAGEREF _Toc164804143 \h </w:instrText>
            </w:r>
            <w:r w:rsidR="0067470C">
              <w:rPr>
                <w:noProof/>
                <w:webHidden/>
              </w:rPr>
            </w:r>
            <w:r w:rsidR="0067470C">
              <w:rPr>
                <w:noProof/>
                <w:webHidden/>
              </w:rPr>
              <w:fldChar w:fldCharType="separate"/>
            </w:r>
            <w:r w:rsidR="0067470C">
              <w:rPr>
                <w:noProof/>
                <w:webHidden/>
              </w:rPr>
              <w:t>5</w:t>
            </w:r>
            <w:r w:rsidR="0067470C"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  <w:lang w:val="en-US"/>
              </w:rPr>
              <w:t>ER</w:t>
            </w:r>
            <w:r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  <w:lang w:val="en-US"/>
              </w:rPr>
              <w:t>Unit</w:t>
            </w:r>
            <w:r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>
              <w:rPr>
                <w:rStyle w:val="aa"/>
                <w:caps/>
                <w:noProof/>
              </w:rPr>
              <w:t>ПРИЛОЖЕНИЕ</w:t>
            </w:r>
            <w:r>
              <w:rPr>
                <w:rStyle w:val="aa"/>
                <w:caps/>
                <w:noProof/>
                <w:lang w:val="en-US"/>
              </w:rPr>
              <w:t xml:space="preserve"> </w:t>
            </w:r>
            <w:r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70C" w:rsidRDefault="00FE5B0E" w:rsidP="00C36FE1">
          <w:pPr>
            <w:pStyle w:val="11"/>
            <w:rPr>
              <w:szCs w:val="28"/>
            </w:rPr>
          </w:pPr>
          <w:hyperlink w:anchor="_Toc164804168" w:history="1">
            <w:r>
              <w:rPr>
                <w:rStyle w:val="aa"/>
                <w:caps/>
                <w:noProof/>
              </w:rPr>
              <w:t xml:space="preserve">ПРИЛОЖЕНИЕ </w:t>
            </w:r>
            <w:r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szCs w:val="28"/>
            </w:rPr>
            <w:fldChar w:fldCharType="end"/>
          </w:r>
        </w:p>
      </w:sdtContent>
    </w:sdt>
    <w:p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игровой досуг занимает всё более значимое место в жизни людей. Настольные игры переживают период активного возрождения: открываются игровые клубы, антикафе и игротеки, где люди собираются для совместного проведения времени. Организация таких мест требует удобных инструментов для учёта игр, управления мероприятиями и ведения базы участников.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веб-приложения «GamesSharp», предназначенного для управления коллекцией настольных игр и игровыми сессиями. Приложение позволяет вести учёт игр, площадок, игроков и оборудования, планировать и отслеживать проведение мероприятий, а также фиксировать результаты участников.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сокращает время на ручное оформление мероприятий, снижает вероятность ошибок при учёте данных и повышает общую эффективность работы игрового заведения.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проекта является разработка веб-приложения для управления игровыми сессиями. Для достижения поставленной цели необходимо решить следующие задачи: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приложения.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система управления игровыми мероприятиями в игровом клубе.</w:t>
      </w:r>
    </w:p>
    <w:p w:rsidR="00000000" w:rsidRDefault="00000000">
      <w:pPr>
        <w:pStyle w:val="13"/>
      </w:pPr>
      <w:r>
        <w:lastRenderedPageBreak/>
        <w:t xml:space="preserve">1 </w:t>
      </w:r>
      <w:r>
        <w:tab/>
        <w:t>АНАЛИЗ ПРЕДМЕТНОЙ ОБЛАСТИ</w:t>
      </w:r>
    </w:p>
    <w:p w:rsidR="00000000" w:rsidRDefault="00000000">
      <w:pPr>
        <w:pStyle w:val="22"/>
      </w:pPr>
      <w:r>
        <w:t>1.1 Описание предметной области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автоматизация управления настольными играми и игровыми сессиями. Система предназначена для организации работы игротек, антикафе и игровых клубов, занимающихся проведением организованных игровых мероприятий.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игры представляют собой быстро развивающийся сегмент рынка досуга. Организаторам мероприятий требуется вести учёт коллекции игр, регистрировать участников, планировать и отслеживать игровые сессии, управлять оборудованием и площадками.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предметной области выделяются следующие объекты: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 (Players) — зарегистрированные участники мероприятий; хранятся имя, email, телефон, дата рождения, город и любимый жанр;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(Games) — каталог настольных игр; характеристики: минимальное и максимальное число игроков, средняя длительность партии, уровень сложности, минимальный возраст, год издания и издатель;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игровые сессии (GameSessions) — запланированные или проведённые мероприятия; содержат ссылки на игру и площадку, запланированную и фактическую даты, статус, имя организатора и максимальное число участников;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площадки (Venues) — места проведения мероприятий; хранятся адрес, вместимость, телефон и стоимость аренды в час;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издатели (Publishers) — компании-выпускатели настольных игр; атрибуты: название, страна, год основания, веб-сайт;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категории игр (GameCategories) — жанровые категории: стратегия, семейная, кооператив, карточная, партийная;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оборудование (Equipment) — инвентарь для проведения мероприятий: кости, таймеры, игровые коврики, фишки и т.д.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Между объектами установлены следующие связи: издатели и игры — один ко многим; игры и категории — многие ко многим (через таблицей категорий игр); игры и оборудование — многие ко многим (через таблицей оборудования игр); </w:t>
      </w:r>
      <w:r>
        <w:rPr>
          <w:sz w:val="28"/>
          <w:szCs w:val="28"/>
        </w:rPr>
        <w:lastRenderedPageBreak/>
        <w:t>сессии и игроки — многие ко многим (через таблицей участников сессии); площадки и сессии — один ко многим.</w:t>
      </w:r>
    </w:p>
    <w:p w:rsidR="00000000" w:rsidRDefault="00000000">
      <w:pPr>
        <w:pStyle w:val="22"/>
      </w:pPr>
      <w:r>
        <w:t>1.2 Постановка задачи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веб-приложения «GamesSharp» — системы управления игровыми сессиями по настольным играм. Приложение реализовано на платформе .NET с использованием технологий веб-разработки и реляционной базы данных.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 из 10 таблиц.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интерфейсов для просмотра, добавления, редактирования и удаления данных.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проверки вводимых данных на стороне сервера и на стороне клиента.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базы данных начальными тестовыми данными.</w:t>
      </w:r>
    </w:p>
    <w:p w:rsidR="00000000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система управления игровыми клубами и сессиями.</w:t>
      </w:r>
    </w:p>
    <w:p w:rsidR="00000000" w:rsidRDefault="00000000">
      <w:pPr>
        <w:pStyle w:val="13"/>
      </w:pPr>
      <w:r>
        <w:t xml:space="preserve">2 </w:t>
      </w:r>
      <w:r>
        <w:tab/>
        <w:t>ПРОЕКТИРОВАНИЕ ПРИЛОЖЕНИЯ</w:t>
      </w:r>
    </w:p>
    <w:p w:rsidR="00000000" w:rsidRDefault="00000000">
      <w:pPr>
        <w:pStyle w:val="22"/>
      </w:pPr>
      <w:r>
        <w:t>2.1 ER-диаграмма базы данных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спроектирована ER-модель базы данных. Диаграмма представлена на рисунке 2.1.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ER-диаграмма базы данных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Games: Id (PK), Name, Description, MinPlayers, MaxPlayers, AverageDuration, Complexity, MinAge, YearPublished, PublisherId (FK);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lastRenderedPageBreak/>
        <w:t>Players: Id (PK), Name, Email, Phone, RegisteredDate, BirthDate, City, FavoriteGenre;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GameSessions: Id (PK), GameId (FK), VenueId (FK), ScheduledDate, ActualStartTime, ActualEndTime, Status, Notes, Organizer, MaxParticipants;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Publishers: Id (PK), Name, Country, FoundedYear, Website;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Venues: Id (PK), Name, Address, Capacity, Phone, RentalCostPerHour, Description;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GameCategories: Id (PK), Name, Description;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Equipment: Id (PK), Name, Type, Quantity, Description;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сессии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>): Id (PK), GameSessionId (FK), PlayerId (FK), Score, IsWinner, Place, Team, Comment;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>): Id (PK), GameId (FK), EquipmentId (FK), RequiredQuantity;</w:t>
      </w:r>
    </w:p>
    <w:p w:rsidR="00000000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>): Id (PK), GameId (FK), GameCategoryId (FK).</w:t>
      </w:r>
    </w:p>
    <w:p w:rsidR="00000000" w:rsidRPr="00FC01D2" w:rsidRDefault="00000000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Между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сущностями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организованы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FC01D2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один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 w:rsidRPr="00FC01D2">
        <w:rPr>
          <w:sz w:val="28"/>
          <w:szCs w:val="28"/>
          <w:lang w:val="en-US"/>
        </w:rPr>
        <w:t xml:space="preserve">» (Publishers → Games; Venues → GameSessions; Games → GameSessions), </w:t>
      </w:r>
      <w:r>
        <w:rPr>
          <w:sz w:val="28"/>
          <w:szCs w:val="28"/>
        </w:rPr>
        <w:t>а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 w:rsidRPr="00FC01D2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многие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 w:rsidRPr="00FC01D2"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через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ассоциативные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FC01D2">
        <w:rPr>
          <w:sz w:val="28"/>
          <w:szCs w:val="28"/>
          <w:lang w:val="en-US"/>
        </w:rPr>
        <w:t xml:space="preserve"> (Games ↔ GameCategories; Games ↔ Equipment; GameSessions ↔ Players).</w:t>
      </w:r>
    </w:p>
    <w:p w:rsidR="00000000" w:rsidRDefault="00000000">
      <w:pPr>
        <w:pStyle w:val="22"/>
      </w:pPr>
      <w:r>
        <w:t>2.2 Словарь данных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 2.1</w:t>
      </w:r>
    </w:p>
    <w:p w:rsidR="00000000" w:rsidRDefault="00000000">
      <w:pPr>
        <w:spacing w:line="360" w:lineRule="auto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Таблица 2.1 – Словарь данных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>
        <w:tc>
          <w:tcPr>
            <w:tcW w:w="1441" w:type="dxa"/>
            <w:vAlign w:val="center"/>
          </w:tcPr>
          <w:p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189" w:type="dxa"/>
            <w:vAlign w:val="center"/>
          </w:tcPr>
          <w:p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487" w:type="dxa"/>
            <w:vAlign w:val="center"/>
          </w:tcPr>
          <w:p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Обяз.</w:t>
            </w:r>
          </w:p>
        </w:tc>
        <w:tc>
          <w:tcPr>
            <w:tcW w:w="2608" w:type="dxa"/>
            <w:vAlign w:val="center"/>
          </w:tcPr>
          <w:p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Games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Название игры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Description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Описание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MinPlayers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Минимум игроков (1–10)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MaxPlayers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Максимум игроков (≥ MinPlayers)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AverageDuration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Средняя длительность, мин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Complexity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Сложность (1–10)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MinAge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Минимальный возраст (0–99)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YearPublished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Год издания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PublisherId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Publishers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Players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Имя игрока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Email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Электронная почта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Phone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nvarchar(20)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Номер телефона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RegisteredDate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datetime2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Дата регистрации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BirthDate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datetime2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Дата рождения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City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Город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FavoriteGenre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Любимый жанр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GameSessions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GameId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Games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VenueId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Venues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ScheduledDate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datetime2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Запланированная дата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ActualStartTime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datetime2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Фактическое начало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ActualEndTime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datetime2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Фактическое окончание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Status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nvarchar(20)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Статус сессии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Notes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Примечания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Organizer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Имя организатора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MaxParticipants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Макс. число участников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Publishers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Название издателя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Country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Страна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FoundedYear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Год основания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Website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nvarchar(200)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Веб-сайт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Venues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Название площадки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Address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nvarchar(200)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Адрес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Capacity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Вместимость (1–1000)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Phone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nvarchar(20)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Номер телефона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RentalCostPerHour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decimal(10,2)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Стоимость аренды, руб./ч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Description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Описание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GameCategories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Название категории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Description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Описание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Equipment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Name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nvarchar(100)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Название оборудования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Type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Тип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Quantity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Количество (0–10000)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Description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Описание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таблицей участников сессии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GameSessionId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GameSessions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PlayerId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Players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Score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Набранные очки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IsWinner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bit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Признак победителя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Place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Занятое место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Team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Команда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Comment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nvarchar(500)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Комментарий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таблицей оборудования игр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GameId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Games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EquipmentId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Equipment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r>
              <w:t>RequiredQuantity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Требуемое количество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72B6E"/>
        </w:tc>
        <w:tc>
          <w:tcPr>
            <w:tcW w:w="2189" w:type="dxa"/>
            <w:vAlign w:val="center"/>
          </w:tcPr>
          <w:p w:rsidR="00072B6E" w:rsidRDefault="00000000">
            <w:pPr>
              <w:rPr>
                <w:b/>
              </w:rPr>
            </w:pPr>
            <w:r>
              <w:rPr>
                <w:b/>
              </w:rPr>
              <w:t>таблицей категорий игр</w:t>
            </w:r>
          </w:p>
        </w:tc>
        <w:tc>
          <w:tcPr>
            <w:tcW w:w="1487" w:type="dxa"/>
            <w:vAlign w:val="center"/>
          </w:tcPr>
          <w:p w:rsidR="00072B6E" w:rsidRDefault="00072B6E"/>
        </w:tc>
        <w:tc>
          <w:tcPr>
            <w:tcW w:w="1619" w:type="dxa"/>
            <w:vAlign w:val="center"/>
          </w:tcPr>
          <w:p w:rsidR="00072B6E" w:rsidRDefault="00072B6E"/>
        </w:tc>
        <w:tc>
          <w:tcPr>
            <w:tcW w:w="2608" w:type="dxa"/>
            <w:vAlign w:val="center"/>
          </w:tcPr>
          <w:p w:rsidR="00072B6E" w:rsidRDefault="00072B6E"/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первичный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Идентификатор (автоинкремент)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GameId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Games</w:t>
            </w:r>
          </w:p>
        </w:tc>
      </w:tr>
      <w:tr w:rsidR="00072B6E">
        <w:tc>
          <w:tcPr>
            <w:tcW w:w="1441" w:type="dxa"/>
            <w:vAlign w:val="center"/>
          </w:tcPr>
          <w:p w:rsidR="00072B6E" w:rsidRDefault="00000000">
            <w:r>
              <w:t>внешний</w:t>
            </w:r>
          </w:p>
        </w:tc>
        <w:tc>
          <w:tcPr>
            <w:tcW w:w="2189" w:type="dxa"/>
            <w:vAlign w:val="center"/>
          </w:tcPr>
          <w:p w:rsidR="00072B6E" w:rsidRDefault="00000000">
            <w:r>
              <w:t>GameCategoryId</w:t>
            </w:r>
          </w:p>
        </w:tc>
        <w:tc>
          <w:tcPr>
            <w:tcW w:w="1487" w:type="dxa"/>
            <w:vAlign w:val="center"/>
          </w:tcPr>
          <w:p w:rsidR="00072B6E" w:rsidRDefault="00000000">
            <w:r>
              <w:t>int</w:t>
            </w:r>
          </w:p>
        </w:tc>
        <w:tc>
          <w:tcPr>
            <w:tcW w:w="1619" w:type="dxa"/>
            <w:vAlign w:val="center"/>
          </w:tcPr>
          <w:p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:rsidR="00072B6E" w:rsidRDefault="00000000">
            <w:r>
              <w:t>Ссылка на GameCategories</w:t>
            </w:r>
          </w:p>
        </w:tc>
      </w:tr>
    </w:tbl>
    <w:p w:rsidR="00000000" w:rsidRDefault="00000000">
      <w:pPr>
        <w:pStyle w:val="22"/>
      </w:pPr>
      <w:r>
        <w:t>2.3 Диаграмма прецедентов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(Use Case) описывает взаимодействие пользователей системы с её функциями. В системе предусмотрены две роли: администратор и организатор мероприятий. Диаграмма прецедентов представлена на рисунке 2.2.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Диаграмма прецедентов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выполняет следующие действия: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каталогом игр: просмотр, добавление, редактирование, удаление;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управление игроками, издателями, площадками, оборудованием и категориями;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всех игровых сессий и их деталей.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Организатор мероприятий выполняет: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новой игровой сессии (выбор игры, даты, площадки);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участников в сессию и фиксацию результатов;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статуса сессии.</w:t>
      </w:r>
    </w:p>
    <w:p w:rsidR="00000000" w:rsidRDefault="00000000">
      <w:pPr>
        <w:pStyle w:val="22"/>
      </w:pPr>
      <w:r>
        <w:t>2.4 Диаграмма активностей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активностей описывает последовательность действий при проведении игровой сессии — от её создания до фиксации результатов. Диаграмма представлена на рисунке 2.3.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Диаграмма активностей проведения игровой сессии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Основной поток активностей включает следующие шаги: организатор создаёт новую сессию, выбирая игру и площадку; добавляет игроков из списка зарегистрированных участников; устанавливает статус «В процессе» при начале мероприятия; по завершении фиксирует результаты каждого участника (очки, место, победитель) и переводит сессию в статус «Завершена».</w:t>
      </w:r>
    </w:p>
    <w:p w:rsidR="00000000" w:rsidRDefault="00000000">
      <w:pPr>
        <w:pStyle w:val="22"/>
      </w:pPr>
      <w:r>
        <w:t>2.5 Проектирование интерфейса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Пользовательский интерфейс приложения выполнен в виде адаптивного веб-интерфейса на основе стандартными средствами веб-оформления. Для каждой сущности предусмотрены стандартные страницы: список (Index), детали (Details), создание (Create), редактирование (Edit) и удаление (Delete). Навигация осуществляется через общий заголовок сайта.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 – 2.6 представлены макеты основных экранов приложения.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Макет страницы каталога игр (Games/Index)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Макет страницы создания игровой сессии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2.6 – Макет страницы детальной информации о сессии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</w:t>
      </w:r>
      <w:r>
        <w:rPr>
          <w:sz w:val="28"/>
          <w:szCs w:val="28"/>
        </w:rPr>
        <w:lastRenderedPageBreak/>
        <w:t>форматирование в формате +7 (XXX) XXX-XX-XX с поддержкой ввода с символов 8 и +7.</w:t>
      </w:r>
    </w:p>
    <w:p w:rsidR="00000000" w:rsidRDefault="00000000">
      <w:pPr>
        <w:pStyle w:val="22"/>
      </w:pPr>
      <w:r>
        <w:t>2.6 Диаграмма классов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отражает структуру модельного слоя приложения. Каждая сущность предметной области представлена отдельным классом в пространстве имён GamesSharp.Models. Диаграмма классов представлена на рисунке 2.7.</w:t>
      </w:r>
    </w:p>
    <w:p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Диаграмма классов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Ключевые классы модельного слоя и их характеристики: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 — центральный класс; содержит навигационные свойства к Publisher, коллекциям GameSessions, таблицей оборудования игр и таблицей категорий игр;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таблицей участников сессии (участие в сессиях);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GameSession — ссылается на Game и Venue; содержит коллекцию таблицей участников сессии с результатами участников;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SessionPlayer — ассоциативный класс; хранит ссылки на GameSession и Player, а также результаты: Score, IsWinner, Place;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GameEquipment — ассоциативный класс; связывает Game и Equipment, хранит RequiredQuantity;</w:t>
      </w:r>
    </w:p>
    <w:p w:rsidR="00000000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GameCategoryAssignment — ассоциативный класс; реализует связь многие-ко-многим между Game и GameCategory.</w:t>
      </w:r>
    </w:p>
    <w:p w:rsidR="00000000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Валидация реализована с помощью атрибутов атрибутами проверки данных на уровне классов модели. В дополнение к стандартным атрибутам разработаны два пользовательских атрибута: проверки диапазона значений (MaxPlayers ≥ MinPlayers) и проверки года (год издания в диапазоне 1800 – текущий год).</w:t>
      </w:r>
    </w:p>
    <w:p w:rsidR="00545D2A" w:rsidRPr="0080178C" w:rsidRDefault="00545D2A" w:rsidP="00A9356D">
      <w:pPr>
        <w:pStyle w:val="13"/>
        <w:rPr>
          <w:b/>
          <w:szCs w:val="24"/>
        </w:rPr>
      </w:pPr>
      <w:bookmarkStart w:id="2" w:name="_Toc104795026"/>
      <w:bookmarkStart w:id="3" w:name="_Toc105597148"/>
      <w:bookmarkStart w:id="4" w:name="_Toc164804154"/>
      <w:r>
        <w:t xml:space="preserve">3 </w:t>
      </w:r>
      <w:r>
        <w:tab/>
        <w:t>РАЗРАБОТКА ПРИЛОЖЕНИЯ</w:t>
      </w:r>
      <w:bookmarkEnd w:id="2"/>
      <w:bookmarkEnd w:id="3"/>
      <w:bookmarkEnd w:id="4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" w:name="_Toc68696094"/>
      <w:bookmarkStart w:id="6" w:name="_Toc72275223"/>
      <w:bookmarkStart w:id="7" w:name="_Toc103097574"/>
      <w:bookmarkStart w:id="8" w:name="_Toc104795027"/>
      <w:bookmarkStart w:id="9" w:name="_Toc105597149"/>
      <w:bookmarkStart w:id="10" w:name="_Toc164804155"/>
      <w:r>
        <w:lastRenderedPageBreak/>
        <w:t xml:space="preserve">3.1 </w:t>
      </w:r>
      <w:r>
        <w:tab/>
        <w:t>Инструментальные средства разработки приложения</w:t>
      </w:r>
      <w:bookmarkEnd w:id="5"/>
      <w:bookmarkEnd w:id="6"/>
      <w:bookmarkEnd w:id="7"/>
      <w:bookmarkEnd w:id="8"/>
      <w:bookmarkEnd w:id="9"/>
      <w:bookmarkEnd w:id="10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r>
        <w:rPr>
          <w:rFonts w:eastAsiaTheme="minorEastAsia"/>
          <w:sz w:val="28"/>
          <w:lang w:eastAsia="ja-JP"/>
        </w:rPr>
        <w:t>icrosoft SQL Server</w:t>
      </w:r>
      <w:r>
        <w:rPr>
          <w:rFonts w:eastAsiaTheme="minorEastAsia"/>
          <w:sz w:val="28"/>
          <w:lang w:val="en-US" w:eastAsia="ja-JP"/>
        </w:rPr>
        <w:t>.</w:t>
      </w:r>
    </w:p>
    <w:p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EntityFramework.</w:t>
      </w:r>
    </w:p>
    <w:p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EntityFramework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11" w:name="_Toc68696095"/>
      <w:bookmarkStart w:id="12" w:name="_Toc72275224"/>
      <w:bookmarkStart w:id="13" w:name="_Toc103097575"/>
      <w:bookmarkStart w:id="14" w:name="_Toc104795028"/>
      <w:bookmarkStart w:id="15" w:name="_Toc105597150"/>
      <w:bookmarkStart w:id="16" w:name="_Toc164804156"/>
      <w:r>
        <w:t xml:space="preserve">3.2 </w:t>
      </w:r>
      <w:r>
        <w:tab/>
        <w:t>Реализация базы данных</w:t>
      </w:r>
      <w:bookmarkEnd w:id="11"/>
      <w:bookmarkEnd w:id="12"/>
      <w:bookmarkEnd w:id="13"/>
      <w:bookmarkEnd w:id="14"/>
      <w:bookmarkEnd w:id="15"/>
      <w:bookmarkEnd w:id="16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 – Диаграмма созданной базы данных</w:t>
      </w: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17" w:name="_Toc68696096"/>
      <w:bookmarkStart w:id="18" w:name="_Toc72275225"/>
      <w:bookmarkStart w:id="19" w:name="_Toc103097576"/>
      <w:bookmarkStart w:id="20" w:name="_Toc104795029"/>
      <w:bookmarkStart w:id="21" w:name="_Toc105597151"/>
      <w:bookmarkStart w:id="22" w:name="_Toc164804157"/>
      <w:r>
        <w:t xml:space="preserve">3.3 </w:t>
      </w:r>
      <w:r>
        <w:tab/>
        <w:t>Структура классов приложения</w:t>
      </w:r>
      <w:bookmarkEnd w:id="17"/>
      <w:bookmarkEnd w:id="18"/>
      <w:bookmarkEnd w:id="19"/>
      <w:bookmarkEnd w:id="20"/>
      <w:bookmarkEnd w:id="21"/>
      <w:bookmarkEnd w:id="22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AttributeProd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Brand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OrderProd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ProductAssortment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ProductAttrib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Sale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SaleProd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TypeProd</w:t>
      </w:r>
    </w:p>
    <w:p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RoleConverter</w:t>
      </w:r>
    </w:p>
    <w:p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UserProcessings</w:t>
      </w:r>
    </w:p>
    <w:p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информации из ассоциативных таблиц было сделано 8 классов, описывающих структуру: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AllOrdersViewModel </w:t>
      </w:r>
    </w:p>
    <w:p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AllSalesViewModel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OrderSaleViewModel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PlaceViewModel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ProductsInOrderViewModel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ProductsInSaleViewModel</w:t>
      </w:r>
    </w:p>
    <w:p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ProductsViewModel</w:t>
      </w:r>
    </w:p>
    <w:p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StockViewModel</w:t>
      </w:r>
    </w:p>
    <w:p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Б.</w:t>
      </w:r>
    </w:p>
    <w:p w:rsidR="00545D2A" w:rsidRDefault="00545D2A" w:rsidP="008E21FD">
      <w:pPr>
        <w:pStyle w:val="22"/>
      </w:pPr>
      <w:bookmarkStart w:id="23" w:name="_Toc68696097"/>
      <w:bookmarkStart w:id="24" w:name="_Toc72275226"/>
      <w:bookmarkStart w:id="25" w:name="_Toc103097577"/>
      <w:bookmarkStart w:id="26" w:name="_Toc104795030"/>
      <w:bookmarkStart w:id="27" w:name="_Toc105597152"/>
      <w:bookmarkStart w:id="28" w:name="_Toc164804158"/>
      <w:r>
        <w:t xml:space="preserve">3.4 </w:t>
      </w:r>
      <w:r>
        <w:tab/>
        <w:t>Разработка интерфейса</w:t>
      </w:r>
      <w:bookmarkEnd w:id="23"/>
      <w:bookmarkEnd w:id="24"/>
      <w:bookmarkEnd w:id="25"/>
      <w:bookmarkEnd w:id="26"/>
      <w:bookmarkEnd w:id="27"/>
      <w:bookmarkEnd w:id="28"/>
    </w:p>
    <w:p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авторизации представлено на рисунке 3.2.</w:t>
      </w:r>
    </w:p>
    <w:p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3.2 – Окно авторизации</w:t>
      </w:r>
    </w:p>
    <w:p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3.3 – Окно каталога товаров</w:t>
      </w:r>
    </w:p>
    <w:p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3.4 – Окно создания нового товара</w:t>
      </w:r>
    </w:p>
    <w:p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3.5 – Окно просмотра информации о товаре</w:t>
      </w:r>
    </w:p>
    <w:p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3.6 – Окно просмотра характеристик товара</w:t>
      </w:r>
    </w:p>
    <w:p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3.7.</w:t>
      </w:r>
    </w:p>
    <w:p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3.7 – Окно создания нового заказа</w:t>
      </w:r>
    </w:p>
    <w:p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3.8.</w:t>
      </w:r>
    </w:p>
    <w:p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3.8 – Окно создания новой продажи</w:t>
      </w:r>
    </w:p>
    <w:p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3.9.</w:t>
      </w:r>
    </w:p>
    <w:p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3.9 – Окно истории всех заказов</w:t>
      </w:r>
    </w:p>
    <w:p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3.10.</w:t>
      </w:r>
    </w:p>
    <w:p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3.10 – Окно истории всех заказов</w:t>
      </w:r>
    </w:p>
    <w:p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3.11.</w:t>
      </w:r>
    </w:p>
    <w:p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3.11 – Окно пользователей</w:t>
      </w:r>
    </w:p>
    <w:p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3.12.</w:t>
      </w:r>
    </w:p>
    <w:p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3.12 – Окно добавление нового пользователя</w:t>
      </w:r>
    </w:p>
    <w:p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3.13 – Окно просмотра товаров, входящих в продажу</w:t>
      </w:r>
    </w:p>
    <w:p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3.14 – Окно просмотра товаров, входящих в заказ</w:t>
      </w:r>
    </w:p>
    <w:p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3.15 – Окно просмотра склада</w:t>
      </w:r>
    </w:p>
    <w:p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3.16 – Окно добавления места на складе</w:t>
      </w:r>
    </w:p>
    <w:p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3.17 – Окно просмотра всех характеристик</w:t>
      </w:r>
    </w:p>
    <w:p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3.18 – Окно просмотра всех категорий</w:t>
      </w:r>
    </w:p>
    <w:p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3.19 – Окно просмотра всех производителей</w:t>
      </w:r>
    </w:p>
    <w:p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>
        <w:rPr>
          <w:sz w:val="26"/>
          <w:szCs w:val="26"/>
        </w:rPr>
        <w:br w:type="page"/>
      </w:r>
    </w:p>
    <w:p w:rsidR="00356187" w:rsidRDefault="00356187" w:rsidP="006E0830">
      <w:pPr>
        <w:pStyle w:val="ad"/>
      </w:pPr>
      <w:bookmarkStart w:id="29" w:name="_Toc68696098"/>
      <w:bookmarkStart w:id="30" w:name="_Toc72275227"/>
      <w:bookmarkStart w:id="31" w:name="_Toc103097578"/>
    </w:p>
    <w:p w:rsidR="00545D2A" w:rsidRPr="00094426" w:rsidRDefault="00745FBC" w:rsidP="00A9356D">
      <w:pPr>
        <w:pStyle w:val="13"/>
        <w:rPr>
          <w:b/>
          <w:szCs w:val="24"/>
        </w:rPr>
      </w:pPr>
      <w:bookmarkStart w:id="32" w:name="_Toc104795031"/>
      <w:bookmarkStart w:id="33" w:name="_Toc105597153"/>
      <w:bookmarkStart w:id="34" w:name="_Toc164804159"/>
      <w:r>
        <w:t xml:space="preserve">4 </w:t>
      </w:r>
      <w:r>
        <w:tab/>
        <w:t>ТЕСТИРОВАНИЕ</w:t>
      </w:r>
      <w:bookmarkEnd w:id="29"/>
      <w:bookmarkEnd w:id="30"/>
      <w:bookmarkEnd w:id="31"/>
      <w:bookmarkEnd w:id="32"/>
      <w:bookmarkEnd w:id="33"/>
      <w:bookmarkEnd w:id="34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35" w:name="_Toc68696099"/>
      <w:bookmarkStart w:id="36" w:name="_Toc72275228"/>
      <w:bookmarkStart w:id="37" w:name="_Toc103097579"/>
      <w:bookmarkStart w:id="38" w:name="_Toc104795032"/>
      <w:bookmarkStart w:id="39" w:name="_Toc105597154"/>
      <w:bookmarkStart w:id="40" w:name="_Toc164804160"/>
      <w:r>
        <w:t xml:space="preserve">4.1 </w:t>
      </w:r>
      <w:r>
        <w:tab/>
        <w:t>Тест-требования</w:t>
      </w:r>
      <w:bookmarkEnd w:id="35"/>
      <w:bookmarkEnd w:id="36"/>
      <w:bookmarkEnd w:id="37"/>
      <w:bookmarkEnd w:id="38"/>
      <w:bookmarkEnd w:id="39"/>
      <w:bookmarkEnd w:id="40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 работоспособности функций работы с информацией о товарах.</w:t>
      </w:r>
    </w:p>
    <w:p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Тест-требование 6. Проверка работоспособности функций работы с категориями у администратора работает корректно.</w:t>
      </w:r>
    </w:p>
    <w:p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категорий администратором работает корректно.</w:t>
      </w:r>
    </w:p>
    <w:p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9. Проверка работоспособности функций работы с пользователями у администратора работает корректно.</w:t>
      </w:r>
    </w:p>
    <w:p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10. Проверка работоспособности функций работы с оформлением заказа у менеджера по снабжению работает корректно.</w:t>
      </w:r>
    </w:p>
    <w:p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11. Проверка работоспособности функций работы с оформлением продажи у кассира работает корректно.</w:t>
      </w:r>
    </w:p>
    <w:p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41" w:name="_Toc68696100"/>
      <w:bookmarkStart w:id="42" w:name="_Toc72275229"/>
      <w:bookmarkStart w:id="43" w:name="_Toc103097580"/>
      <w:bookmarkStart w:id="44" w:name="_Toc104795033"/>
      <w:bookmarkStart w:id="45" w:name="_Toc105597155"/>
      <w:bookmarkStart w:id="46" w:name="_Toc164804161"/>
      <w:r>
        <w:t xml:space="preserve">4.2 </w:t>
      </w:r>
      <w:r>
        <w:tab/>
        <w:t>Тест-план</w:t>
      </w:r>
      <w:bookmarkEnd w:id="41"/>
      <w:bookmarkEnd w:id="42"/>
      <w:bookmarkEnd w:id="43"/>
      <w:bookmarkEnd w:id="44"/>
      <w:bookmarkEnd w:id="45"/>
      <w:bookmarkEnd w:id="46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администратора.</w:t>
      </w:r>
    </w:p>
    <w:p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, пароль – 123123.</w:t>
      </w:r>
    </w:p>
    <w:p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администратор. Доступны все окна и вкладки.</w:t>
      </w:r>
    </w:p>
    <w:p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кассира.</w:t>
      </w:r>
    </w:p>
    <w:p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>, пароль – 123123.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менеджера по снабжению.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>, пароль – 123123.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 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>
        <w:rPr>
          <w:sz w:val="28"/>
          <w:szCs w:val="28"/>
        </w:rPr>
        <w:t xml:space="preserve"> возможность работы с информацией о товарах администратору.</w:t>
      </w:r>
    </w:p>
    <w:p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товара – «Художественная краска акриловая», категория товара – «Краски», производитель товара –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добавленный товар в каталоге, его изменение, а после удаления его отсутствие.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товаров нажатие кнопки «Новый товар».</w:t>
      </w:r>
    </w:p>
    <w:p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новом окне ввод названия товара – «Художественная краска акриловая», в выпадающем списке категория товара выбор «Краски», в выпадающем списке производитель выбор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 Нажатие кнопки «Сохранить».</w:t>
      </w:r>
    </w:p>
    <w:p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масляная». Нажатие кнопки «Сохранить».</w:t>
      </w:r>
    </w:p>
    <w:p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характеристика товара – «Номер кисти», значение характеристики – «11», коэффициент цены «1,5».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окне характеристик товара, увидеть изменение итоговой цены при добавлении характеристики.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Клик правой кнопкой мыши по товару. В контекстном меню выбор пункта «Редактировать хар-ки».</w:t>
      </w:r>
    </w:p>
    <w:p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 и коэффициент цены «1,5».</w:t>
      </w:r>
    </w:p>
    <w:p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категориями администратору.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«тест-категория».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категорию в выпадающем списке при изменении категории товара, ее изменение, а после удаления ее отсутствие.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категории «тест-категория». </w:t>
      </w:r>
    </w:p>
    <w:p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списке категории товара.</w:t>
      </w:r>
    </w:p>
    <w:p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списке категории товара.</w:t>
      </w:r>
    </w:p>
    <w:p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администратору.</w:t>
      </w:r>
    </w:p>
    <w:p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«тест-характеристика», тип значения «мм».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списке при изменении характеристик товара, ее изменение, а после удаления ее отсутствие.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характеристики «тест- характеристика» и типа значения «мм». 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характеристики в списке доступных характеристик товара.</w:t>
      </w:r>
    </w:p>
    <w:p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производителями администратору.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«тест-производитель».</w:t>
      </w:r>
    </w:p>
    <w:p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9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пользователями администратору.</w:t>
      </w:r>
    </w:p>
    <w:p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логин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пароль – «12345», роль – «кассир».</w:t>
      </w:r>
    </w:p>
    <w:p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пользователя в списке пользователей, его изменение, а после удаления его отсутствие.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пароля «12345», и вы выпадающем списке ролей выбор роли «кассир».</w:t>
      </w:r>
    </w:p>
    <w:p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 и изменение роли на «Менеджер по снабжению».</w:t>
      </w:r>
    </w:p>
    <w:p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10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10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оформленный заказ в списке всех заказов, увидеть позиции товаров в заказе.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11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11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продажи кассиру.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оформленную продажу в списке всех продаж, увидеть позиции товаров в продаже.</w:t>
      </w:r>
    </w:p>
    <w:p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47" w:name="_Toc68696101"/>
      <w:bookmarkStart w:id="48" w:name="_Toc72275230"/>
      <w:bookmarkStart w:id="49" w:name="_Toc103097581"/>
      <w:bookmarkStart w:id="50" w:name="_Toc104795034"/>
      <w:bookmarkStart w:id="51" w:name="_Toc105597156"/>
      <w:bookmarkStart w:id="52" w:name="_Toc164804162"/>
      <w:r>
        <w:rPr>
          <w:b w:val="0"/>
          <w:bCs/>
          <w:i w:val="0"/>
          <w:iCs/>
          <w:color w:val="auto"/>
        </w:rPr>
        <w:t xml:space="preserve">4.3 </w:t>
      </w:r>
      <w:r>
        <w:rPr>
          <w:b w:val="0"/>
          <w:bCs/>
          <w:i w:val="0"/>
          <w:iCs/>
          <w:color w:val="auto"/>
        </w:rPr>
        <w:tab/>
        <w:t>Результаты тестирования</w:t>
      </w:r>
      <w:bookmarkEnd w:id="47"/>
      <w:bookmarkEnd w:id="48"/>
      <w:bookmarkEnd w:id="49"/>
      <w:bookmarkEnd w:id="50"/>
      <w:bookmarkEnd w:id="51"/>
      <w:bookmarkEnd w:id="52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как администратор.</w:t>
      </w:r>
    </w:p>
    <w:p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Авторизация с использованием логина и пароля администратору</w:t>
      </w:r>
    </w:p>
    <w:p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Каталог, Заказы, Продажи, Пользователи, Прочее и кнопки «Оформить продажу», «Оформить заказ» и «Новый товар», показана на рисунке 4.2.</w:t>
      </w:r>
    </w:p>
    <w:p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28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Рисунок 4.1 – Проверка вкладок и кнопок, доступных администратора</w:t>
      </w:r>
    </w:p>
    <w:p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администратор соответствуют ожиданиям.</w:t>
      </w: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возможности входа в приложение как кассир.</w:t>
      </w: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Авторизация с использованием логина и пароля кассира</w:t>
      </w:r>
    </w:p>
    <w:p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Продажи и кнопка «Оформить продажу», показана на рисунке 4.4.</w:t>
      </w:r>
    </w:p>
    <w:p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Проверка вкладок и кнопок, доступных кассиру</w:t>
      </w:r>
    </w:p>
    <w:p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кассир соответствуют ожиданиям.</w:t>
      </w: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3. Проверка возможности входа в приложение как менеджер по снабжению. </w:t>
      </w: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Авторизация с использованием логина и пароля менеджера по снабжению</w:t>
      </w:r>
    </w:p>
    <w:p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Заказы и кнопка «Оформить заказ», показана на рисунке 4.6.</w:t>
      </w: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32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4.6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менеджер по снабжению соответствуют ожиданиям.</w:t>
      </w:r>
    </w:p>
    <w:p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«Новых товар» показано на рисунке 4.7.</w:t>
      </w:r>
    </w:p>
    <w:p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4.7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информации о новом товаре</w:t>
      </w:r>
    </w:p>
    <w:p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4.8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4.9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4.10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4.11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информацией о товарах соответствуют ожиданиям.</w:t>
      </w:r>
    </w:p>
    <w:p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товару, после нажатия кнопки «Редактировать хар-ки» показано на рисунке 4.12.</w:t>
      </w: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4.12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4.13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атрибутов характеристики</w:t>
      </w:r>
    </w:p>
    <w:p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товара соответствуют ожиданиям.</w:t>
      </w:r>
    </w:p>
    <w:p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категориями соответствуют ожиданиям.</w:t>
      </w:r>
    </w:p>
    <w:p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функций работы с характеристиками у администратора.</w:t>
      </w: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в список показано на рисунке 4.21.</w:t>
      </w:r>
    </w:p>
    <w:p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4.22.</w:t>
      </w:r>
    </w:p>
    <w:p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характеристики показано на рисунке 4.23.</w:t>
      </w: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характеристики</w:t>
      </w: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характеристик у товара показана на рисунке 4.24.</w:t>
      </w:r>
    </w:p>
    <w:p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соответствуют ожиданиям.</w:t>
      </w:r>
    </w:p>
    <w:p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производителями соответствуют ожиданиям.</w:t>
      </w:r>
    </w:p>
    <w:p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4.35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пользователями соответствуют ожиданиям.</w:t>
      </w:r>
    </w:p>
    <w:p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4.36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4.37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4.38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заказа у менеджера по снабжению соответствуют ожиданиям.</w:t>
      </w:r>
    </w:p>
    <w:p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работоспособности функций работы с оформлением продажи у кассира.</w:t>
      </w:r>
    </w:p>
    <w:p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новой продажи после нажатия кнопки «Оформить продажу» показано на рисунке 4.39.</w:t>
      </w:r>
    </w:p>
    <w:p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4.39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новой продажи</w:t>
      </w:r>
    </w:p>
    <w:p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продажу показано на рисунке 4.40.</w:t>
      </w:r>
    </w:p>
    <w:p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4.40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продажу</w:t>
      </w:r>
    </w:p>
    <w:p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продаж после нажатия кнопки «Оформить» показано на рисунке 4.41</w:t>
      </w:r>
    </w:p>
    <w:p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4.41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продаж</w:t>
      </w:r>
    </w:p>
    <w:p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продажи у кассира соответствуют ожиданиям.</w:t>
      </w:r>
    </w:p>
    <w:p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53" w:name="_Toc164804163"/>
      <w:r>
        <w:rPr>
          <w:b w:val="0"/>
          <w:bCs/>
          <w:i w:val="0"/>
          <w:iCs/>
          <w:color w:val="auto"/>
        </w:rPr>
        <w:t xml:space="preserve">4.4 </w:t>
      </w:r>
      <w:r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>
        <w:rPr>
          <w:b w:val="0"/>
          <w:bCs/>
          <w:i w:val="0"/>
          <w:iCs/>
          <w:color w:val="auto"/>
        </w:rPr>
        <w:t>-тестирование</w:t>
      </w:r>
      <w:bookmarkEnd w:id="53"/>
    </w:p>
    <w:p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AllOrdersViewModel представлена в таблице 4.1.</w:t>
      </w:r>
    </w:p>
    <w:p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>Спецификация тестового случая для класса AllOrdersViewModel</w:t>
      </w:r>
    </w:p>
    <w:p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:rsidTr="00C64A08">
        <w:tc>
          <w:tcPr>
            <w:tcW w:w="4672" w:type="dxa"/>
            <w:vAlign w:val="center"/>
          </w:tcPr>
          <w:p w:rsidR="009E7FB5" w:rsidRPr="00A12229" w:rsidRDefault="009E7FB5" w:rsidP="009613BF">
            <w:pPr>
              <w:jc w:val="center"/>
            </w:pPr>
            <w:r>
              <w:t>Название класса: AllOrdersViewModel</w:t>
            </w:r>
          </w:p>
        </w:tc>
        <w:tc>
          <w:tcPr>
            <w:tcW w:w="4672" w:type="dxa"/>
            <w:vAlign w:val="center"/>
          </w:tcPr>
          <w:p w:rsidR="009E7FB5" w:rsidRPr="00A12229" w:rsidRDefault="009E7FB5" w:rsidP="009613BF">
            <w:pPr>
              <w:jc w:val="center"/>
            </w:pPr>
            <w:r>
              <w:t>Название тестового случая: AllOrdersViewModelTest</w:t>
            </w:r>
          </w:p>
        </w:tc>
      </w:tr>
      <w:tr w:rsidR="009E7FB5" w:rsidRPr="00A12229" w:rsidTr="009613BF">
        <w:tc>
          <w:tcPr>
            <w:tcW w:w="9344" w:type="dxa"/>
            <w:gridSpan w:val="2"/>
          </w:tcPr>
          <w:p w:rsidR="009E7FB5" w:rsidRPr="00A12229" w:rsidRDefault="009E7FB5" w:rsidP="009E7FB5">
            <w:pPr>
              <w:jc w:val="both"/>
            </w:pPr>
            <w:r>
              <w:t>Описание тестового случая: Тест проверяет правильность работы конструктора класса AllOrdersViewModel – вычисления итоговой суммы заказа с идентификатором 1007 на основе товаров входящих в заказ и их атрибутов.</w:t>
            </w:r>
          </w:p>
        </w:tc>
      </w:tr>
      <w:tr w:rsidR="009E7FB5" w:rsidRPr="00A12229" w:rsidTr="004E1394">
        <w:tc>
          <w:tcPr>
            <w:tcW w:w="9344" w:type="dxa"/>
            <w:gridSpan w:val="2"/>
          </w:tcPr>
          <w:p w:rsidR="009E7FB5" w:rsidRPr="00A12229" w:rsidRDefault="009E7FB5" w:rsidP="009E7FB5">
            <w:pPr>
              <w:jc w:val="both"/>
            </w:pPr>
            <w:r>
              <w:t>Ожидаемый результат: 600</w:t>
            </w:r>
          </w:p>
        </w:tc>
      </w:tr>
    </w:tbl>
    <w:p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AllSalesViewModel представлена в таблице 4.2.</w:t>
      </w:r>
    </w:p>
    <w:p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>Спецификация тестового случая для класса AllSalesViewModel</w:t>
      </w:r>
    </w:p>
    <w:p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:rsidTr="009613BF">
        <w:tc>
          <w:tcPr>
            <w:tcW w:w="4672" w:type="dxa"/>
            <w:vAlign w:val="center"/>
          </w:tcPr>
          <w:p w:rsidR="004212C6" w:rsidRPr="00A12229" w:rsidRDefault="004212C6" w:rsidP="009613BF">
            <w:pPr>
              <w:jc w:val="center"/>
            </w:pPr>
            <w:r>
              <w:t>Название класса: AllSalesViewModel</w:t>
            </w:r>
          </w:p>
        </w:tc>
        <w:tc>
          <w:tcPr>
            <w:tcW w:w="4672" w:type="dxa"/>
            <w:vAlign w:val="center"/>
          </w:tcPr>
          <w:p w:rsidR="004212C6" w:rsidRPr="00A12229" w:rsidRDefault="004212C6" w:rsidP="009613BF">
            <w:pPr>
              <w:jc w:val="center"/>
            </w:pPr>
            <w:r>
              <w:t>Название тестового случая: AllSalesViewModelTest</w:t>
            </w:r>
          </w:p>
        </w:tc>
      </w:tr>
      <w:tr w:rsidR="004212C6" w:rsidRPr="00A12229" w:rsidTr="009613BF">
        <w:tc>
          <w:tcPr>
            <w:tcW w:w="9344" w:type="dxa"/>
            <w:gridSpan w:val="2"/>
          </w:tcPr>
          <w:p w:rsidR="004212C6" w:rsidRPr="00A12229" w:rsidRDefault="004212C6" w:rsidP="009613BF">
            <w:pPr>
              <w:jc w:val="both"/>
            </w:pPr>
            <w:r>
              <w:t>Описание тестового случая: Тест проверяет правильность работы конструктора класса AllSalesViewModel – вычисления итоговой суммы продажи с идентификатором 1002 на основе товаров входящих в продажу и их атрибутов.</w:t>
            </w:r>
          </w:p>
        </w:tc>
      </w:tr>
      <w:tr w:rsidR="004212C6" w:rsidRPr="00A12229" w:rsidTr="009613BF">
        <w:tc>
          <w:tcPr>
            <w:tcW w:w="9344" w:type="dxa"/>
            <w:gridSpan w:val="2"/>
          </w:tcPr>
          <w:p w:rsidR="004212C6" w:rsidRPr="00A12229" w:rsidRDefault="004212C6" w:rsidP="009613BF">
            <w:pPr>
              <w:jc w:val="both"/>
            </w:pPr>
            <w:r>
              <w:t>Ожидаемый результат: 1050</w:t>
            </w:r>
          </w:p>
        </w:tc>
      </w:tr>
    </w:tbl>
    <w:p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PlaceViewModel представлена в таблице 4.3.</w:t>
      </w:r>
    </w:p>
    <w:p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>Спецификация тестового случая для класса PlaceViewModel</w:t>
      </w:r>
    </w:p>
    <w:p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:rsidTr="009613BF">
        <w:tc>
          <w:tcPr>
            <w:tcW w:w="4672" w:type="dxa"/>
            <w:vAlign w:val="center"/>
          </w:tcPr>
          <w:p w:rsidR="004212C6" w:rsidRPr="00A12229" w:rsidRDefault="004212C6" w:rsidP="009613BF">
            <w:pPr>
              <w:jc w:val="center"/>
            </w:pPr>
            <w:r>
              <w:t>Название класса: AllSalesViewModel</w:t>
            </w:r>
          </w:p>
        </w:tc>
        <w:tc>
          <w:tcPr>
            <w:tcW w:w="4672" w:type="dxa"/>
            <w:vAlign w:val="center"/>
          </w:tcPr>
          <w:p w:rsidR="004212C6" w:rsidRPr="00A12229" w:rsidRDefault="004212C6" w:rsidP="009613BF">
            <w:pPr>
              <w:jc w:val="center"/>
            </w:pPr>
            <w:r>
              <w:t>Название тестового случая: PlaceViewModelTest</w:t>
            </w:r>
          </w:p>
        </w:tc>
      </w:tr>
      <w:tr w:rsidR="004212C6" w:rsidRPr="00A12229" w:rsidTr="009613BF">
        <w:tc>
          <w:tcPr>
            <w:tcW w:w="9344" w:type="dxa"/>
            <w:gridSpan w:val="2"/>
          </w:tcPr>
          <w:p w:rsidR="004212C6" w:rsidRPr="00A12229" w:rsidRDefault="004212C6" w:rsidP="009613BF">
            <w:pPr>
              <w:jc w:val="both"/>
            </w:pPr>
            <w:r>
              <w:t>Описание тестового случая: Тест проверяет правильность работы конструктора класса PlaceViewModel – преобразование места склада с номером «5,1» в строку, удобную для просмотра пользователем.</w:t>
            </w:r>
          </w:p>
        </w:tc>
      </w:tr>
      <w:tr w:rsidR="004212C6" w:rsidRPr="00A12229" w:rsidTr="009613BF">
        <w:tc>
          <w:tcPr>
            <w:tcW w:w="9344" w:type="dxa"/>
            <w:gridSpan w:val="2"/>
          </w:tcPr>
          <w:p w:rsidR="004212C6" w:rsidRPr="00A12229" w:rsidRDefault="004212C6" w:rsidP="009613BF">
            <w:pPr>
              <w:jc w:val="both"/>
            </w:pPr>
            <w:r>
              <w:t>Ожидаемый результат: 5Ш1П</w:t>
            </w:r>
          </w:p>
        </w:tc>
      </w:tr>
    </w:tbl>
    <w:p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4.42 – Успешное выполнение тестов</w:t>
      </w:r>
    </w:p>
    <w:p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4.43 – Покрытие кода тестами</w:t>
      </w:r>
    </w:p>
    <w:p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54" w:name="_Toc68696103"/>
      <w:bookmarkStart w:id="55" w:name="_Toc72275231"/>
      <w:bookmarkStart w:id="56" w:name="_Toc103097582"/>
      <w:r>
        <w:rPr>
          <w:b/>
          <w:bCs/>
        </w:rPr>
        <w:br w:type="page"/>
      </w:r>
    </w:p>
    <w:p w:rsidR="00395EAD" w:rsidRPr="00395EAD" w:rsidRDefault="00395EAD" w:rsidP="006E0830">
      <w:pPr>
        <w:pStyle w:val="ad"/>
      </w:pPr>
    </w:p>
    <w:p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57" w:name="_Toc104795036"/>
      <w:bookmarkStart w:id="58" w:name="_Toc105597158"/>
      <w:bookmarkStart w:id="59" w:name="_Toc164804164"/>
      <w:r>
        <w:rPr>
          <w:b w:val="0"/>
          <w:bCs w:val="0"/>
          <w:color w:val="auto"/>
        </w:rPr>
        <w:t>ЗАКЛЮЧЕНИЕ</w:t>
      </w:r>
      <w:bookmarkEnd w:id="54"/>
      <w:bookmarkEnd w:id="55"/>
      <w:bookmarkEnd w:id="56"/>
      <w:bookmarkEnd w:id="57"/>
      <w:bookmarkEnd w:id="58"/>
      <w:bookmarkEnd w:id="59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результате выполнения работы был спроектирован и разработан программный продукт для автоматизации работы склада художественного магазина.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поставленные задачи курсовой работы были выполнены.</w:t>
      </w:r>
    </w:p>
    <w:p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F2589" w:rsidRDefault="00CF2589" w:rsidP="006E0830">
      <w:pPr>
        <w:pStyle w:val="ad"/>
      </w:pPr>
      <w:bookmarkStart w:id="60" w:name="_Toc68696104"/>
      <w:bookmarkStart w:id="61" w:name="_Toc72275232"/>
      <w:bookmarkStart w:id="62" w:name="_Toc103097583"/>
    </w:p>
    <w:p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63" w:name="_Toc104795037"/>
      <w:bookmarkStart w:id="64" w:name="_Toc105597159"/>
      <w:bookmarkStart w:id="65" w:name="_Toc164804165"/>
      <w:r>
        <w:rPr>
          <w:b w:val="0"/>
          <w:bCs w:val="0"/>
          <w:color w:val="auto"/>
        </w:rPr>
        <w:t>СПИСОК ИСПОЛЬЗОВАННЫХ ИСТОЧНИКОВ</w:t>
      </w:r>
      <w:bookmarkEnd w:id="60"/>
      <w:bookmarkEnd w:id="61"/>
      <w:bookmarkEnd w:id="62"/>
      <w:bookmarkEnd w:id="63"/>
      <w:bookmarkEnd w:id="64"/>
      <w:bookmarkEnd w:id="65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FE5B0E">
                <w:t xml:space="preserve">     </w:t>
              </w:r>
            </w:sdtContent>
          </w:sdt>
          <w:r w:rsidR="00FE5B0E">
            <w:rPr>
              <w:color w:val="000000" w:themeColor="text1"/>
              <w:sz w:val="28"/>
              <w:szCs w:val="28"/>
            </w:rPr>
            <w:t xml:space="preserve"> Леонардо</w:t>
          </w:r>
          <w:r w:rsidR="00FE5B0E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FE5B0E">
            <w:rPr>
              <w:color w:val="000000" w:themeColor="text1"/>
              <w:sz w:val="28"/>
              <w:szCs w:val="28"/>
            </w:rPr>
            <w:t>://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leonardo</w:t>
          </w:r>
          <w:r w:rsidR="00FE5B0E">
            <w:rPr>
              <w:color w:val="000000" w:themeColor="text1"/>
              <w:sz w:val="28"/>
              <w:szCs w:val="28"/>
            </w:rPr>
            <w:t>.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ru</w:t>
          </w:r>
          <w:r w:rsidR="00FE5B0E">
            <w:rPr>
              <w:sz w:val="28"/>
              <w:szCs w:val="28"/>
            </w:rPr>
            <w:t xml:space="preserve"> (дата обращения: 02.04.2024);</w:t>
          </w:r>
        </w:p>
        <w:p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METANIT.COM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r>
            <w:rPr>
              <w:color w:val="000000" w:themeColor="text1"/>
              <w:sz w:val="28"/>
              <w:szCs w:val="28"/>
              <w:lang w:val="en-US"/>
            </w:rPr>
            <w:t>metanit</w:t>
          </w:r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com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sharp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wpf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Документация по Windows Presentation Foundation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0" w:history="1">
            <w:r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>
              <w:rPr>
                <w:color w:val="000000" w:themeColor="text1"/>
                <w:sz w:val="28"/>
                <w:szCs w:val="28"/>
              </w:rPr>
              <w:t>://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>
              <w:rPr>
                <w:color w:val="000000" w:themeColor="text1"/>
                <w:sz w:val="28"/>
                <w:szCs w:val="28"/>
              </w:rPr>
              <w:t>-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r>
              <w:rPr>
                <w:color w:val="000000" w:themeColor="text1"/>
                <w:sz w:val="28"/>
                <w:szCs w:val="28"/>
              </w:rPr>
              <w:t>/?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>
              <w:rPr>
                <w:color w:val="000000" w:themeColor="text1"/>
                <w:sz w:val="28"/>
                <w:szCs w:val="28"/>
              </w:rPr>
              <w:t>=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r>
              <w:rPr>
                <w:color w:val="000000" w:themeColor="text1"/>
                <w:sz w:val="28"/>
                <w:szCs w:val="28"/>
              </w:rPr>
              <w:t>-8.0</w:t>
            </w:r>
          </w:hyperlink>
          <w:r>
            <w:rPr>
              <w:color w:val="000000" w:themeColor="text1"/>
              <w:sz w:val="28"/>
              <w:szCs w:val="28"/>
            </w:rPr>
            <w:t xml:space="preserve"> (дата</w:t>
          </w:r>
          <w:r>
            <w:rPr>
              <w:sz w:val="28"/>
              <w:szCs w:val="28"/>
            </w:rPr>
            <w:t xml:space="preserve"> обращения: 02.04.2024);</w:t>
          </w:r>
        </w:p>
        <w:p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Microsoft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Windows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Presentation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Foundation</w:t>
          </w:r>
          <w:r>
            <w:rPr>
              <w:color w:val="000000" w:themeColor="text1"/>
              <w:sz w:val="28"/>
              <w:szCs w:val="28"/>
            </w:rPr>
            <w:t xml:space="preserve">: — </w:t>
          </w:r>
          <w:r>
            <w:rPr>
              <w:color w:val="000000" w:themeColor="text1"/>
              <w:sz w:val="28"/>
              <w:szCs w:val="28"/>
              <w:lang w:val="en-US"/>
            </w:rPr>
            <w:t>M</w:t>
          </w:r>
          <w:r>
            <w:rPr>
              <w:color w:val="000000" w:themeColor="text1"/>
              <w:sz w:val="28"/>
              <w:szCs w:val="28"/>
            </w:rPr>
            <w:t>.: Издательство «Русская Редакция»;СПб.: Питер, 2008. — 944 с.</w:t>
          </w:r>
        </w:p>
      </w:sdtContent>
    </w:sdt>
    <w:p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1FAF" w:rsidRDefault="00321FAF" w:rsidP="00321FAF">
      <w:pPr>
        <w:pStyle w:val="ad"/>
      </w:pPr>
      <w:bookmarkStart w:id="66" w:name="_Toc68696106"/>
      <w:bookmarkStart w:id="67" w:name="_Toc72275234"/>
    </w:p>
    <w:p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68" w:name="_Toc104795038"/>
      <w:bookmarkStart w:id="69" w:name="_Toc105597160"/>
      <w:bookmarkStart w:id="70" w:name="_Toc164804166"/>
      <w:r>
        <w:rPr>
          <w:b w:val="0"/>
          <w:caps/>
          <w:color w:val="auto"/>
        </w:rPr>
        <w:t xml:space="preserve">ПРИЛОЖЕНИЕ </w:t>
      </w:r>
      <w:bookmarkEnd w:id="66"/>
      <w:bookmarkEnd w:id="67"/>
      <w:bookmarkEnd w:id="68"/>
      <w:r>
        <w:rPr>
          <w:b w:val="0"/>
          <w:caps/>
          <w:color w:val="auto"/>
        </w:rPr>
        <w:t>А</w:t>
      </w:r>
      <w:bookmarkEnd w:id="69"/>
      <w:bookmarkEnd w:id="70"/>
    </w:p>
    <w:p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класса RoleConverter</w:t>
      </w:r>
    </w:p>
    <w:p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RoleConverter : IValueConverter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Convert(object value, Type targetType, object parameter, CultureInfo culture)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>
        <w:rPr>
          <w:rFonts w:eastAsiaTheme="minorEastAsia"/>
          <w:color w:val="000000"/>
          <w:sz w:val="19"/>
          <w:szCs w:val="19"/>
          <w:lang w:eastAsia="ja-JP"/>
        </w:rPr>
        <w:t>Кассир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по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ConvertBack(object value, Type targetType, object parameter, CultureInfo culture)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NotImplementedException();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UserProcessings</w:t>
      </w:r>
    </w:p>
    <w:p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UserProcessings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GetPasswordHash(string password)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md5 = MD5.Create())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inputBytes = Encoding.ASCII.GetBytes(password);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hash = md5.ComputeHash(inputBytes);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BitConverter.ToString(hash).Replace("-", "").ToLower();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878AC" w:rsidRPr="00D57819" w:rsidRDefault="00D878AC" w:rsidP="00D878AC">
      <w:pPr>
        <w:pStyle w:val="ad"/>
        <w:rPr>
          <w:lang w:val="en-US"/>
        </w:rPr>
      </w:pPr>
    </w:p>
    <w:p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71" w:name="_Toc104795039"/>
      <w:bookmarkStart w:id="72" w:name="_Toc105597161"/>
      <w:bookmarkStart w:id="73" w:name="_Toc164804167"/>
      <w:r>
        <w:rPr>
          <w:b w:val="0"/>
          <w:caps/>
          <w:color w:val="auto"/>
        </w:rPr>
        <w:t>ПРИЛОЖЕНИЕ</w:t>
      </w:r>
      <w:r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71"/>
      <w:bookmarkEnd w:id="72"/>
      <w:bookmarkEnd w:id="73"/>
    </w:p>
    <w:p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AllOrdersViewModel</w:t>
      </w: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AllOrdersViewModel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AllOrdersViewModel(int Id, Kurs2RudenkoContext kurs2RudenkoContext)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_context.Orders.FirstOrDefault(x =&gt; x.OrderId == Id).OrderDate;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orderProducts = _context.OrderProds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op.OrderId == Id)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orderProduct in orderProducts)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orderProduct.Product.ProdBasePrice;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orderProduct.Product.ProductAttribs)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orderProduct.Count;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AllSalesViewModel</w:t>
      </w:r>
    </w:p>
    <w:p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AllSalesViewModel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AllSalesViewModel(int Id, Kurs2RudenkoContext kurs2RudenkoContext)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_context.Sales.FirstOrDefault(x =&gt; x.SaleId == Id).SaleDate;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saleProducts = _context.SaleProds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op.SaleId == Id)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saleProduct in saleProducts)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saleProduct.Product.ProdBasePrice;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saleProduct.Product.ProductAttribs)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saleProduct.Count;</w:t>
      </w:r>
    </w:p>
    <w:p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OrderSaleViewModel</w:t>
      </w:r>
    </w:p>
    <w:p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OrderSaleViewModel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OrderSaleViewModel(int Id, Kurs2RudenkoContext kurs2RudenkoContext, int count)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count;</w:t>
      </w:r>
    </w:p>
    <w:p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.Where(x=&gt; x.ProdAssortId == Id)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_context.ProductAssortments.FirstOrDefault(x=&gt;x.ProdAssortId== Id).ProdAssortName + 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this.price = _context.ProductAssortments.FirstOrDefault(x =&gt; x.ProdAssortId == Id).ProdBasePrice * 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(decimal)groupedAttribs.Aggregate(1.0, (acc, x) =&gt; acc * x.PriceCoeff);</w:t>
      </w:r>
    </w:p>
    <w:p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PlaceViewModel</w:t>
      </w: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PlaceViewModel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stock { get; set;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{ get; set; } = "";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PlaceViewModel() {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PlaceViewModel(Stock stock)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this.stock = stock;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this.place = stock.Place.Split(',')[0] + '</w:t>
      </w:r>
      <w:r>
        <w:rPr>
          <w:rFonts w:eastAsiaTheme="minorEastAsia"/>
          <w:color w:val="000000"/>
          <w:sz w:val="19"/>
          <w:szCs w:val="19"/>
          <w:lang w:eastAsia="ja-JP"/>
        </w:rPr>
        <w:t>Ш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 + stock.Place.Split(',')[1] + '</w:t>
      </w:r>
      <w:r>
        <w:rPr>
          <w:rFonts w:eastAsiaTheme="minorEastAsia"/>
          <w:color w:val="000000"/>
          <w:sz w:val="19"/>
          <w:szCs w:val="19"/>
          <w:lang w:eastAsia="ja-JP"/>
        </w:rPr>
        <w:t>П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ProductsInOrderViewModels</w:t>
      </w: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ProductsInOrderViewModels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ProductsInOrderViewModels(int Id, Kurs2RudenkoContext kurs2RudenkoContext)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_context.OrderProds.FirstOrDefault(x=&gt;x.ProductId==Id).Count;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ProductsInSaleViewModels</w:t>
      </w:r>
    </w:p>
    <w:p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ProductsInSaleViewModels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ProductsInSaleViewModels(int Id, Kurs2RudenkoContext kurs2RudenkoContext)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_context.SaleProds.FirstOrDefault(x=&gt;x.ProductId==Id).Count;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ProductsViewModel</w:t>
      </w:r>
    </w:p>
    <w:p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class ProductsViewModel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ProductAssortment Product {  get; set;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{ get; set;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ProductsViewModel() {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ProductsViewModel(ProductAssortment product, int? count)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Product.ProdBasePrice;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productAttrib in Product.ProductAttribs)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((decimal)productAttrib.PriceCoeff * Price);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StockViewModel</w:t>
      </w:r>
    </w:p>
    <w:p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StockViewModel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ProductAttrib attrib { get; set; }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StockViewModel() { } 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StockViewModel(ProductAttrib attrib, string name)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this.attrib = attrib;</w:t>
      </w:r>
    </w:p>
    <w:p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:rsidR="008257B8" w:rsidRPr="000F32B9" w:rsidRDefault="008257B8" w:rsidP="008257B8">
      <w:pPr>
        <w:pStyle w:val="ad"/>
      </w:pPr>
    </w:p>
    <w:p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74" w:name="_Toc164804168"/>
      <w:r>
        <w:rPr>
          <w:b w:val="0"/>
          <w:caps/>
          <w:color w:val="auto"/>
        </w:rPr>
        <w:t xml:space="preserve">ПРИЛОЖЕНИЕ </w:t>
      </w:r>
      <w:r>
        <w:rPr>
          <w:b w:val="0"/>
          <w:caps/>
          <w:color w:val="auto"/>
          <w:lang w:val="en-US"/>
        </w:rPr>
        <w:t>B</w:t>
      </w:r>
      <w:bookmarkEnd w:id="74"/>
    </w:p>
    <w:p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тестов</w:t>
      </w:r>
    </w:p>
    <w:p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[TestClass]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UnitTest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AllOrdersViewModelTest()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OrderSummExpected = 600;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AllOrdersViewModel order = new AllOrdersViewModel(1007, context);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OrderSummReceived = order.summ;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Assert.AreEqual(OrderSummExpected, OrderSummReceived);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AllSalesViewModelTest()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SaleSummExpected = 1050;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AllSalesViewModel sale = new AllSalesViewModel(1002, context);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SaleSummReceived = sale.summ;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Assert.AreEqual(SaleSummExpected, SaleSummReceived);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PlaceViewModelTest()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stock = new Stock();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stock.Place = "5,1";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stock.Count = 0;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PlaceViewModel placeVM = new PlaceViewModel(stock);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PlaceReceived = placeVM.place;</w:t>
      </w:r>
    </w:p>
    <w:p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Assert.AreEqual(PlaceExpected, PlaceReceived);</w:t>
      </w:r>
    </w:p>
    <w:p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71"/>
      <w:footerReference w:type="default" r:id="rId72"/>
      <w:headerReference w:type="first" r:id="rId73"/>
      <w:footerReference w:type="first" r:id="rId74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28D6" w:rsidRDefault="00C128D6" w:rsidP="005707C8">
      <w:r>
        <w:separator/>
      </w:r>
    </w:p>
  </w:endnote>
  <w:endnote w:type="continuationSeparator" w:id="0">
    <w:p w:rsidR="00C128D6" w:rsidRDefault="00C128D6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C705AB" w:rsidRDefault="00C705AB" w:rsidP="00C705AB">
          <w:pPr>
            <w:pStyle w:val="a5"/>
          </w:pPr>
        </w:p>
      </w:tc>
    </w:tr>
    <w:tr w:rsidR="00C705AB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</w:tr>
    <w:tr w:rsidR="00C705AB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C705AB" w:rsidRDefault="00C705AB" w:rsidP="00C705AB">
          <w:pPr>
            <w:pStyle w:val="a5"/>
          </w:pPr>
        </w:p>
      </w:tc>
    </w:tr>
  </w:tbl>
  <w:p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 w:rsidR="001525F9"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28D6" w:rsidRDefault="00C128D6" w:rsidP="005707C8">
      <w:r>
        <w:separator/>
      </w:r>
    </w:p>
  </w:footnote>
  <w:footnote w:type="continuationSeparator" w:id="0">
    <w:p w:rsidR="00C128D6" w:rsidRDefault="00C128D6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C9OPGwIAABYEAAAOAAAAZHJzL2Uyb0RvYy54bWysU8Fu2zAMvQ/YPwi6L7bTJE2NOEWRrsOA bivW7QMUWY6FyaJGKXGyry8lJ1m63Yb5IIgm+fj4SC1u951hO4Veg614Mco5U1ZCre2m4t+/Pbyb c+aDsLUwYFXFD8rz2+XbN4velWoMLZhaISMQ68veVbwNwZVZ5mWrOuFH4JQlZwPYiUAmbrIaRU/o ncnGeT7LesDaIUjlPf29H5x8mfCbRsnwpWm8CsxUnLiFdGI61/HMlgtRblC4VssjDfEPLDqhLRU9 Q92LINgW9V9QnZYIHpowktBl0DRaqtQDdVPkf3Tz3AqnUi8kjndnmfz/g5Wfd0/IdE2z48yKjkb0 lUQTdmMUK6I8vfMlRT27J4wNevcI8odnFlYtRak7ROhbJWoileKzVwnR8JTK1v0nqAldbAMkpfYN dhGQNGD7NJDDeSBqH5ikn7PZ9GY+p7lJ8hX51dU4n08jqUyUp3yHPnxQ0LF4qTgS+4Qvdo8+DKGn kFjOwoM2Jo3dWNYT7Pg6z1OGB6Pr6E194ma9Msh2Im5O+o6FX4V1OtD+Gt1VfH4OEmUU5L2tU5kg tBnuxNpYIn8SZRB3DfWBBEIYlpMeE11awF+c9bSYFfc/twIVZ+ajJZFviskkbnIyJtPrMRl46Vlf eoSVBFXxwNlwXYVh+7cO9aalSkXq3cIdDabRSbHIb2B1JEvLlzQ/PpS43Zd2ivr9nJcvAAAA//8D AFBLAwQUAAYACAAAACEA2FA2k+IAAAAMAQAADwAAAGRycy9kb3ducmV2LnhtbEyPwWrDMAyG74O9 g9Fgl7E6TpuQZnHKGOzSw2DtKDu6sZqExnKwnTZ7+7mn7aYfffz6VG1mM7ALOt9bkiAWCTCkxuqe Wglf+/fnApgPirQaLKGEH/Swqe/vKlVqe6VPvOxCy2IJ+VJJ6EIYS85906FRfmFHpLg7WWdUiNG1 XDt1jeVm4GmS5NyonuKFTo341mFz3k1GwnaVJd/hIOy+OC/XH254OuTbScrHh/n1BVjAOfzBcNOP 6lBHp6OdSHs2xCzSZUQlpMUK2A0QuRDAjnHKsywDXlf8/xP1LwAAAP//AwBQSwECLQAUAAYACAAA ACEAtoM4kv4AAADhAQAAEwAAAAAAAAAAAAAAAAAAAAAAW0NvbnRlbnRfVHlwZXNdLnhtbFBLAQIt ABQABgAIAAAAIQA4/SH/1gAAAJQBAAALAAAAAAAAAAAAAAAAAC8BAABfcmVscy8ucmVsc1BLAQIt ABQABgAIAAAAIQD4C9OPGwIAABYEAAAOAAAAAAAAAAAAAAAAAC4CAABkcnMvZTJvRG9jLnhtbFBL AQItABQABgAIAAAAIQDYUDaT4gAAAAwBAAAPAAAAAAAAAAAAAAAAAHUEAABkcnMvZG93bnJldi54 bWxQSwUGAAAAAAQABADzAAAAhAUAAAAA 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8552918">
    <w:abstractNumId w:val="54"/>
  </w:num>
  <w:num w:numId="2" w16cid:durableId="1301492633">
    <w:abstractNumId w:val="32"/>
  </w:num>
  <w:num w:numId="3" w16cid:durableId="1903177002">
    <w:abstractNumId w:val="52"/>
  </w:num>
  <w:num w:numId="4" w16cid:durableId="6199180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8132333">
    <w:abstractNumId w:val="4"/>
  </w:num>
  <w:num w:numId="6" w16cid:durableId="1512143091">
    <w:abstractNumId w:val="30"/>
  </w:num>
  <w:num w:numId="7" w16cid:durableId="848175054">
    <w:abstractNumId w:val="38"/>
  </w:num>
  <w:num w:numId="8" w16cid:durableId="81535506">
    <w:abstractNumId w:val="50"/>
  </w:num>
  <w:num w:numId="9" w16cid:durableId="81995814">
    <w:abstractNumId w:val="51"/>
  </w:num>
  <w:num w:numId="10" w16cid:durableId="1488860834">
    <w:abstractNumId w:val="15"/>
  </w:num>
  <w:num w:numId="11" w16cid:durableId="411657857">
    <w:abstractNumId w:val="43"/>
  </w:num>
  <w:num w:numId="12" w16cid:durableId="1789229523">
    <w:abstractNumId w:val="5"/>
  </w:num>
  <w:num w:numId="13" w16cid:durableId="2140607280">
    <w:abstractNumId w:val="25"/>
  </w:num>
  <w:num w:numId="14" w16cid:durableId="1524249693">
    <w:abstractNumId w:val="7"/>
  </w:num>
  <w:num w:numId="15" w16cid:durableId="1437872504">
    <w:abstractNumId w:val="36"/>
  </w:num>
  <w:num w:numId="16" w16cid:durableId="1663926087">
    <w:abstractNumId w:val="53"/>
  </w:num>
  <w:num w:numId="17" w16cid:durableId="875967845">
    <w:abstractNumId w:val="49"/>
  </w:num>
  <w:num w:numId="18" w16cid:durableId="913902036">
    <w:abstractNumId w:val="46"/>
  </w:num>
  <w:num w:numId="19" w16cid:durableId="2018337769">
    <w:abstractNumId w:val="26"/>
  </w:num>
  <w:num w:numId="20" w16cid:durableId="701129876">
    <w:abstractNumId w:val="48"/>
  </w:num>
  <w:num w:numId="21" w16cid:durableId="1266231937">
    <w:abstractNumId w:val="21"/>
  </w:num>
  <w:num w:numId="22" w16cid:durableId="221871135">
    <w:abstractNumId w:val="37"/>
  </w:num>
  <w:num w:numId="23" w16cid:durableId="633952806">
    <w:abstractNumId w:val="14"/>
  </w:num>
  <w:num w:numId="24" w16cid:durableId="1125736873">
    <w:abstractNumId w:val="39"/>
  </w:num>
  <w:num w:numId="25" w16cid:durableId="372118277">
    <w:abstractNumId w:val="17"/>
  </w:num>
  <w:num w:numId="26" w16cid:durableId="2031954760">
    <w:abstractNumId w:val="13"/>
  </w:num>
  <w:num w:numId="27" w16cid:durableId="548148273">
    <w:abstractNumId w:val="27"/>
  </w:num>
  <w:num w:numId="28" w16cid:durableId="1830097440">
    <w:abstractNumId w:val="28"/>
  </w:num>
  <w:num w:numId="29" w16cid:durableId="1677733163">
    <w:abstractNumId w:val="6"/>
  </w:num>
  <w:num w:numId="30" w16cid:durableId="1455564485">
    <w:abstractNumId w:val="47"/>
  </w:num>
  <w:num w:numId="31" w16cid:durableId="250088242">
    <w:abstractNumId w:val="23"/>
  </w:num>
  <w:num w:numId="32" w16cid:durableId="422916606">
    <w:abstractNumId w:val="16"/>
  </w:num>
  <w:num w:numId="33" w16cid:durableId="1389645506">
    <w:abstractNumId w:val="11"/>
  </w:num>
  <w:num w:numId="34" w16cid:durableId="639454557">
    <w:abstractNumId w:val="45"/>
  </w:num>
  <w:num w:numId="35" w16cid:durableId="594751868">
    <w:abstractNumId w:val="19"/>
  </w:num>
  <w:num w:numId="36" w16cid:durableId="1183124851">
    <w:abstractNumId w:val="0"/>
  </w:num>
  <w:num w:numId="37" w16cid:durableId="1158351477">
    <w:abstractNumId w:val="35"/>
  </w:num>
  <w:num w:numId="38" w16cid:durableId="1556770691">
    <w:abstractNumId w:val="44"/>
  </w:num>
  <w:num w:numId="39" w16cid:durableId="1714226778">
    <w:abstractNumId w:val="24"/>
  </w:num>
  <w:num w:numId="40" w16cid:durableId="451093755">
    <w:abstractNumId w:val="10"/>
  </w:num>
  <w:num w:numId="41" w16cid:durableId="2123726487">
    <w:abstractNumId w:val="33"/>
  </w:num>
  <w:num w:numId="42" w16cid:durableId="164058768">
    <w:abstractNumId w:val="42"/>
  </w:num>
  <w:num w:numId="43" w16cid:durableId="333267972">
    <w:abstractNumId w:val="29"/>
  </w:num>
  <w:num w:numId="44" w16cid:durableId="1709835396">
    <w:abstractNumId w:val="34"/>
  </w:num>
  <w:num w:numId="45" w16cid:durableId="1020282710">
    <w:abstractNumId w:val="2"/>
  </w:num>
  <w:num w:numId="46" w16cid:durableId="116072186">
    <w:abstractNumId w:val="18"/>
  </w:num>
  <w:num w:numId="47" w16cid:durableId="664668005">
    <w:abstractNumId w:val="12"/>
  </w:num>
  <w:num w:numId="48" w16cid:durableId="1428236194">
    <w:abstractNumId w:val="41"/>
  </w:num>
  <w:num w:numId="49" w16cid:durableId="349068202">
    <w:abstractNumId w:val="40"/>
  </w:num>
  <w:num w:numId="50" w16cid:durableId="1732345804">
    <w:abstractNumId w:val="3"/>
  </w:num>
  <w:num w:numId="51" w16cid:durableId="799692458">
    <w:abstractNumId w:val="31"/>
  </w:num>
  <w:num w:numId="52" w16cid:durableId="972447347">
    <w:abstractNumId w:val="22"/>
  </w:num>
  <w:num w:numId="53" w16cid:durableId="548608609">
    <w:abstractNumId w:val="9"/>
  </w:num>
  <w:num w:numId="54" w16cid:durableId="1042441094">
    <w:abstractNumId w:val="8"/>
  </w:num>
  <w:num w:numId="55" w16cid:durableId="222449051">
    <w:abstractNumId w:val="20"/>
  </w:num>
  <w:num w:numId="56" w16cid:durableId="1746683308">
    <w:abstractNumId w:val="32"/>
  </w:num>
  <w:num w:numId="57" w16cid:durableId="1667661290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2B6E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0FD2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25A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28D6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1D2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1BB61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learn.microsoft.com/ru-ru/dotnet/desktop/wpf/?view=netdesktop-8.0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63</Pages>
  <Words>7679</Words>
  <Characters>43775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Александр Костин</cp:lastModifiedBy>
  <cp:revision>6</cp:revision>
  <cp:lastPrinted>2024-04-23T19:48:00Z</cp:lastPrinted>
  <dcterms:created xsi:type="dcterms:W3CDTF">2026-02-17T11:35:00Z</dcterms:created>
  <dcterms:modified xsi:type="dcterms:W3CDTF">2026-03-10T11:13:00Z</dcterms:modified>
</cp:coreProperties>
</file>