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50" w:rsidRPr="000C2C21" w:rsidRDefault="00CF2F13" w:rsidP="00CF2F13">
      <w:pPr>
        <w:jc w:val="center"/>
        <w:rPr>
          <w:rFonts w:ascii="Arial" w:hAnsi="Arial" w:cs="Arial"/>
          <w:b/>
          <w:sz w:val="28"/>
          <w:szCs w:val="24"/>
        </w:rPr>
      </w:pPr>
      <w:r w:rsidRPr="000C2C21">
        <w:rPr>
          <w:rFonts w:ascii="Arial" w:hAnsi="Arial" w:cs="Arial"/>
          <w:b/>
          <w:sz w:val="28"/>
          <w:szCs w:val="24"/>
        </w:rPr>
        <w:t>Interés Simple</w:t>
      </w:r>
    </w:p>
    <w:p w:rsidR="00A60C50" w:rsidRPr="000C2C21" w:rsidRDefault="00A60C50" w:rsidP="00A60C50">
      <w:pPr>
        <w:jc w:val="both"/>
        <w:rPr>
          <w:rFonts w:ascii="Arial" w:hAnsi="Arial" w:cs="Arial"/>
          <w:b/>
          <w:szCs w:val="24"/>
        </w:rPr>
      </w:pPr>
      <w:r w:rsidRPr="000C2C21">
        <w:rPr>
          <w:rFonts w:ascii="Arial" w:hAnsi="Arial" w:cs="Arial"/>
          <w:b/>
          <w:szCs w:val="24"/>
        </w:rPr>
        <w:t>¿Qué es?</w:t>
      </w:r>
    </w:p>
    <w:p w:rsidR="00A60C50" w:rsidRPr="000C2C21" w:rsidRDefault="00A60C50" w:rsidP="00A60C50">
      <w:pPr>
        <w:jc w:val="both"/>
        <w:rPr>
          <w:rFonts w:ascii="Arial" w:hAnsi="Arial" w:cs="Arial"/>
          <w:szCs w:val="24"/>
        </w:rPr>
      </w:pPr>
      <w:r w:rsidRPr="000C2C21">
        <w:rPr>
          <w:rFonts w:ascii="Arial" w:hAnsi="Arial" w:cs="Arial"/>
          <w:szCs w:val="24"/>
        </w:rPr>
        <w:t>Se considera que la tasa de interés es simple cuando el interés que se obtiene al vencimiento no se suma al capital para poder generar nuevos intereses. Este tipo de interés se calcula siempre sobre nuestro capital inicial. Por esta razón, los intereses que vamos obteniendo no se reinvierten en el siguiente período, debido a esto el interés obteni</w:t>
      </w:r>
      <w:r w:rsidRPr="000C2C21">
        <w:rPr>
          <w:rFonts w:ascii="Arial" w:hAnsi="Arial" w:cs="Arial"/>
          <w:szCs w:val="24"/>
        </w:rPr>
        <w:t>do en cada período es el mismo.</w:t>
      </w:r>
    </w:p>
    <w:p w:rsidR="00A60C50" w:rsidRPr="000C2C21" w:rsidRDefault="00A60C50" w:rsidP="00A60C50">
      <w:pPr>
        <w:jc w:val="both"/>
        <w:rPr>
          <w:rFonts w:ascii="Arial" w:hAnsi="Arial" w:cs="Arial"/>
          <w:b/>
          <w:szCs w:val="24"/>
        </w:rPr>
      </w:pPr>
      <w:r w:rsidRPr="000C2C21">
        <w:rPr>
          <w:rFonts w:ascii="Arial" w:hAnsi="Arial" w:cs="Arial"/>
          <w:b/>
          <w:szCs w:val="24"/>
        </w:rPr>
        <w:t>Características</w:t>
      </w:r>
    </w:p>
    <w:p w:rsidR="00A60C50" w:rsidRPr="000C2C21" w:rsidRDefault="00A60C50" w:rsidP="00A60C50">
      <w:pPr>
        <w:jc w:val="both"/>
        <w:rPr>
          <w:rFonts w:ascii="Arial" w:hAnsi="Arial" w:cs="Arial"/>
          <w:szCs w:val="24"/>
        </w:rPr>
      </w:pPr>
      <w:r w:rsidRPr="000C2C21">
        <w:rPr>
          <w:rFonts w:ascii="Arial" w:hAnsi="Arial" w:cs="Arial"/>
          <w:szCs w:val="24"/>
        </w:rPr>
        <w:t>Las principales caracter</w:t>
      </w:r>
      <w:r w:rsidRPr="000C2C21">
        <w:rPr>
          <w:rFonts w:ascii="Arial" w:hAnsi="Arial" w:cs="Arial"/>
          <w:szCs w:val="24"/>
        </w:rPr>
        <w:t>ísticas del Interés Simple son:</w:t>
      </w:r>
    </w:p>
    <w:p w:rsidR="00A60C50" w:rsidRPr="000C2C21" w:rsidRDefault="00A60C50" w:rsidP="00A60C50">
      <w:pPr>
        <w:pStyle w:val="Prrafodelista"/>
        <w:numPr>
          <w:ilvl w:val="0"/>
          <w:numId w:val="1"/>
        </w:numPr>
        <w:jc w:val="both"/>
        <w:rPr>
          <w:rFonts w:ascii="Arial" w:hAnsi="Arial" w:cs="Arial"/>
          <w:szCs w:val="24"/>
        </w:rPr>
      </w:pPr>
      <w:r w:rsidRPr="000C2C21">
        <w:rPr>
          <w:rFonts w:ascii="Arial" w:hAnsi="Arial" w:cs="Arial"/>
          <w:szCs w:val="24"/>
        </w:rPr>
        <w:t>El capital inicial se mantiene igual durante toda la operación.</w:t>
      </w:r>
    </w:p>
    <w:p w:rsidR="00A60C50" w:rsidRPr="000C2C21" w:rsidRDefault="00A60C50" w:rsidP="00A60C50">
      <w:pPr>
        <w:pStyle w:val="Prrafodelista"/>
        <w:numPr>
          <w:ilvl w:val="0"/>
          <w:numId w:val="1"/>
        </w:numPr>
        <w:jc w:val="both"/>
        <w:rPr>
          <w:rFonts w:ascii="Arial" w:hAnsi="Arial" w:cs="Arial"/>
          <w:szCs w:val="24"/>
        </w:rPr>
      </w:pPr>
      <w:r w:rsidRPr="000C2C21">
        <w:rPr>
          <w:rFonts w:ascii="Arial" w:hAnsi="Arial" w:cs="Arial"/>
          <w:szCs w:val="24"/>
        </w:rPr>
        <w:t>El interés es el mismo para cada uno de los períodos de la operación.</w:t>
      </w:r>
    </w:p>
    <w:p w:rsidR="00A60C50" w:rsidRPr="000C2C21" w:rsidRDefault="00A60C50" w:rsidP="00A60C50">
      <w:pPr>
        <w:pStyle w:val="Prrafodelista"/>
        <w:numPr>
          <w:ilvl w:val="0"/>
          <w:numId w:val="1"/>
        </w:numPr>
        <w:jc w:val="both"/>
        <w:rPr>
          <w:rFonts w:ascii="Arial" w:hAnsi="Arial" w:cs="Arial"/>
          <w:szCs w:val="24"/>
        </w:rPr>
      </w:pPr>
      <w:r w:rsidRPr="000C2C21">
        <w:rPr>
          <w:rFonts w:ascii="Arial" w:hAnsi="Arial" w:cs="Arial"/>
          <w:szCs w:val="24"/>
        </w:rPr>
        <w:t>La tasa de interés se aplica sobre el capital invertido o capital inicial.</w:t>
      </w:r>
    </w:p>
    <w:p w:rsidR="00A60C50" w:rsidRPr="000C2C21" w:rsidRDefault="00A60C50" w:rsidP="00A60C50">
      <w:pPr>
        <w:jc w:val="both"/>
        <w:rPr>
          <w:rFonts w:ascii="Arial" w:hAnsi="Arial" w:cs="Arial"/>
          <w:b/>
          <w:szCs w:val="24"/>
        </w:rPr>
      </w:pPr>
      <w:r w:rsidRPr="000C2C21">
        <w:rPr>
          <w:rFonts w:ascii="Arial" w:hAnsi="Arial" w:cs="Arial"/>
          <w:b/>
          <w:szCs w:val="24"/>
        </w:rPr>
        <w:t>Fórmula</w:t>
      </w:r>
    </w:p>
    <w:p w:rsidR="00A60C50" w:rsidRPr="000C2C21" w:rsidRDefault="00A60C50" w:rsidP="00A60C50">
      <w:pPr>
        <w:jc w:val="both"/>
        <w:rPr>
          <w:rFonts w:ascii="Arial" w:hAnsi="Arial" w:cs="Arial"/>
          <w:szCs w:val="24"/>
        </w:rPr>
      </w:pPr>
      <w:r w:rsidRPr="000C2C21">
        <w:rPr>
          <w:rFonts w:ascii="Arial" w:hAnsi="Arial" w:cs="Arial"/>
          <w:szCs w:val="24"/>
        </w:rPr>
        <w:t>VF = V</w:t>
      </w:r>
      <w:r w:rsidRPr="000C2C21">
        <w:rPr>
          <w:rFonts w:ascii="Arial" w:hAnsi="Arial" w:cs="Arial"/>
          <w:szCs w:val="24"/>
        </w:rPr>
        <w:t>A (1 + n * i)</w:t>
      </w:r>
    </w:p>
    <w:p w:rsidR="00A60C50" w:rsidRPr="000C2C21" w:rsidRDefault="00A60C50" w:rsidP="00A60C50">
      <w:pPr>
        <w:jc w:val="both"/>
        <w:rPr>
          <w:rFonts w:ascii="Arial" w:hAnsi="Arial" w:cs="Arial"/>
          <w:szCs w:val="24"/>
        </w:rPr>
      </w:pPr>
      <w:r w:rsidRPr="000C2C21">
        <w:rPr>
          <w:rFonts w:ascii="Arial" w:hAnsi="Arial" w:cs="Arial"/>
          <w:szCs w:val="24"/>
        </w:rPr>
        <w:t>VF = Valor Futuro</w:t>
      </w:r>
    </w:p>
    <w:p w:rsidR="00A60C50" w:rsidRPr="000C2C21" w:rsidRDefault="00A60C50" w:rsidP="00A60C50">
      <w:pPr>
        <w:jc w:val="both"/>
        <w:rPr>
          <w:rFonts w:ascii="Arial" w:hAnsi="Arial" w:cs="Arial"/>
          <w:szCs w:val="24"/>
        </w:rPr>
      </w:pPr>
      <w:r w:rsidRPr="000C2C21">
        <w:rPr>
          <w:rFonts w:ascii="Arial" w:hAnsi="Arial" w:cs="Arial"/>
          <w:szCs w:val="24"/>
        </w:rPr>
        <w:t>VA = Valor Actual</w:t>
      </w:r>
    </w:p>
    <w:p w:rsidR="00A60C50" w:rsidRPr="000C2C21" w:rsidRDefault="00A60C50" w:rsidP="00A60C50">
      <w:pPr>
        <w:jc w:val="both"/>
        <w:rPr>
          <w:rFonts w:ascii="Arial" w:hAnsi="Arial" w:cs="Arial"/>
          <w:szCs w:val="24"/>
        </w:rPr>
      </w:pPr>
      <w:r w:rsidRPr="000C2C21">
        <w:rPr>
          <w:rFonts w:ascii="Arial" w:hAnsi="Arial" w:cs="Arial"/>
          <w:szCs w:val="24"/>
        </w:rPr>
        <w:t>i = Tasa de interés</w:t>
      </w:r>
    </w:p>
    <w:p w:rsidR="00A60C50" w:rsidRPr="000C2C21" w:rsidRDefault="00A60C50" w:rsidP="00A60C50">
      <w:pPr>
        <w:jc w:val="both"/>
        <w:rPr>
          <w:rFonts w:ascii="Arial" w:hAnsi="Arial" w:cs="Arial"/>
          <w:szCs w:val="24"/>
        </w:rPr>
      </w:pPr>
      <w:r w:rsidRPr="000C2C21">
        <w:rPr>
          <w:rFonts w:ascii="Arial" w:hAnsi="Arial" w:cs="Arial"/>
          <w:szCs w:val="24"/>
        </w:rPr>
        <w:t>n = Periodo de tiempo</w:t>
      </w:r>
    </w:p>
    <w:p w:rsidR="00A60C50" w:rsidRPr="000C2C21" w:rsidRDefault="00A60C50" w:rsidP="00A60C50">
      <w:pPr>
        <w:jc w:val="both"/>
        <w:rPr>
          <w:rFonts w:ascii="Arial" w:hAnsi="Arial" w:cs="Arial"/>
          <w:szCs w:val="24"/>
        </w:rPr>
      </w:pPr>
      <w:r w:rsidRPr="000C2C21">
        <w:rPr>
          <w:rFonts w:ascii="Arial" w:hAnsi="Arial" w:cs="Arial"/>
          <w:szCs w:val="24"/>
        </w:rPr>
        <w:t xml:space="preserve">Podemos obtener el interés que produce un capital con la siguiente fórmula: </w:t>
      </w:r>
    </w:p>
    <w:p w:rsidR="00A60C50" w:rsidRPr="000C2C21" w:rsidRDefault="00A60C50" w:rsidP="00A60C50">
      <w:pPr>
        <w:jc w:val="both"/>
        <w:rPr>
          <w:rFonts w:ascii="Arial" w:hAnsi="Arial" w:cs="Arial"/>
          <w:szCs w:val="24"/>
        </w:rPr>
      </w:pPr>
      <w:r w:rsidRPr="000C2C21">
        <w:rPr>
          <w:rFonts w:ascii="Arial" w:hAnsi="Arial" w:cs="Arial"/>
          <w:szCs w:val="24"/>
        </w:rPr>
        <w:t>I = C * i * n</w:t>
      </w:r>
    </w:p>
    <w:p w:rsidR="00DD0013" w:rsidRPr="000C2C21" w:rsidRDefault="00DD0013" w:rsidP="00DD0013">
      <w:pPr>
        <w:jc w:val="both"/>
        <w:rPr>
          <w:rFonts w:ascii="Arial" w:hAnsi="Arial" w:cs="Arial"/>
          <w:b/>
          <w:szCs w:val="24"/>
        </w:rPr>
      </w:pPr>
      <w:r w:rsidRPr="000C2C21">
        <w:rPr>
          <w:rFonts w:ascii="Arial" w:hAnsi="Arial" w:cs="Arial"/>
          <w:b/>
          <w:szCs w:val="24"/>
        </w:rPr>
        <w:t xml:space="preserve">Ejemplo: </w:t>
      </w:r>
    </w:p>
    <w:p w:rsidR="00DD0013" w:rsidRPr="000C2C21" w:rsidRDefault="00DD0013" w:rsidP="00DD0013">
      <w:pPr>
        <w:jc w:val="both"/>
        <w:rPr>
          <w:rFonts w:ascii="Arial" w:hAnsi="Arial" w:cs="Arial"/>
          <w:szCs w:val="24"/>
        </w:rPr>
      </w:pPr>
      <w:r w:rsidRPr="000C2C21">
        <w:rPr>
          <w:rFonts w:ascii="Arial" w:hAnsi="Arial" w:cs="Arial"/>
          <w:szCs w:val="24"/>
        </w:rPr>
        <w:t>Si queremos calcular el interés simple que produce un capital de 1.000.000 pesos invertido durante 5 años a una tasa del 8% anual. El interés simple se calculará de la siguiente forma:</w:t>
      </w:r>
    </w:p>
    <w:p w:rsidR="00DD0013" w:rsidRPr="000C2C21" w:rsidRDefault="00DD0013" w:rsidP="00DD0013">
      <w:pPr>
        <w:jc w:val="both"/>
        <w:rPr>
          <w:rFonts w:ascii="Arial" w:hAnsi="Arial" w:cs="Arial"/>
          <w:szCs w:val="24"/>
        </w:rPr>
      </w:pPr>
      <w:r w:rsidRPr="000C2C21">
        <w:rPr>
          <w:rFonts w:ascii="Arial" w:hAnsi="Arial" w:cs="Arial"/>
          <w:szCs w:val="24"/>
        </w:rPr>
        <w:t>I =</w:t>
      </w:r>
      <w:r w:rsidRPr="000C2C21">
        <w:rPr>
          <w:rFonts w:ascii="Arial" w:hAnsi="Arial" w:cs="Arial"/>
          <w:szCs w:val="24"/>
        </w:rPr>
        <w:t xml:space="preserve"> 1.000.000 * 0,08 * 5 = 400.000</w:t>
      </w:r>
    </w:p>
    <w:p w:rsidR="00DD0013" w:rsidRPr="000C2C21" w:rsidRDefault="00DD0013" w:rsidP="00DD0013">
      <w:pPr>
        <w:jc w:val="both"/>
        <w:rPr>
          <w:rFonts w:ascii="Arial" w:hAnsi="Arial" w:cs="Arial"/>
          <w:szCs w:val="24"/>
        </w:rPr>
      </w:pPr>
      <w:r w:rsidRPr="000C2C21">
        <w:rPr>
          <w:rFonts w:ascii="Arial" w:hAnsi="Arial" w:cs="Arial"/>
          <w:szCs w:val="24"/>
        </w:rPr>
        <w:t>Si queremos calcular el mismo interés durante un periodo menor a un año (60 días), se calculará de la siguiente forma:</w:t>
      </w:r>
    </w:p>
    <w:p w:rsidR="00DD0013" w:rsidRPr="000C2C21" w:rsidRDefault="00DD0013" w:rsidP="00DD0013">
      <w:pPr>
        <w:jc w:val="both"/>
        <w:rPr>
          <w:rFonts w:ascii="Arial" w:hAnsi="Arial" w:cs="Arial"/>
          <w:szCs w:val="24"/>
        </w:rPr>
      </w:pPr>
      <w:r w:rsidRPr="000C2C21">
        <w:rPr>
          <w:rFonts w:ascii="Arial" w:hAnsi="Arial" w:cs="Arial"/>
          <w:szCs w:val="24"/>
        </w:rPr>
        <w:t xml:space="preserve">Periodo: 60 días = 60/360 = 0,16   </w:t>
      </w:r>
    </w:p>
    <w:p w:rsidR="00DD0013" w:rsidRPr="000C2C21" w:rsidRDefault="00DD0013" w:rsidP="00DD0013">
      <w:pPr>
        <w:jc w:val="both"/>
        <w:rPr>
          <w:rFonts w:ascii="Arial" w:hAnsi="Arial" w:cs="Arial"/>
          <w:szCs w:val="24"/>
        </w:rPr>
      </w:pPr>
      <w:r w:rsidRPr="000C2C21">
        <w:rPr>
          <w:rFonts w:ascii="Arial" w:hAnsi="Arial" w:cs="Arial"/>
          <w:szCs w:val="24"/>
        </w:rPr>
        <w:t>I = 1.000.000 * 0,08 * 60/360 =  13.333</w:t>
      </w:r>
    </w:p>
    <w:p w:rsidR="00A60C50" w:rsidRPr="000C2C21" w:rsidRDefault="00CF2F13" w:rsidP="00CF2F13">
      <w:pPr>
        <w:jc w:val="center"/>
        <w:rPr>
          <w:rFonts w:ascii="Arial" w:hAnsi="Arial" w:cs="Arial"/>
          <w:b/>
          <w:sz w:val="28"/>
          <w:szCs w:val="24"/>
        </w:rPr>
      </w:pPr>
      <w:bookmarkStart w:id="0" w:name="_GoBack"/>
      <w:bookmarkEnd w:id="0"/>
      <w:r w:rsidRPr="000C2C21">
        <w:rPr>
          <w:rFonts w:ascii="Arial" w:hAnsi="Arial" w:cs="Arial"/>
          <w:b/>
          <w:sz w:val="28"/>
          <w:szCs w:val="24"/>
        </w:rPr>
        <w:t>Interés Compuesto</w:t>
      </w:r>
    </w:p>
    <w:p w:rsidR="00A60C50" w:rsidRPr="000C2C21" w:rsidRDefault="00A60C50" w:rsidP="00A60C50">
      <w:pPr>
        <w:jc w:val="both"/>
        <w:rPr>
          <w:rFonts w:ascii="Arial" w:hAnsi="Arial" w:cs="Arial"/>
          <w:b/>
          <w:szCs w:val="24"/>
        </w:rPr>
      </w:pPr>
      <w:r w:rsidRPr="000C2C21">
        <w:rPr>
          <w:rFonts w:ascii="Arial" w:hAnsi="Arial" w:cs="Arial"/>
          <w:b/>
          <w:szCs w:val="24"/>
        </w:rPr>
        <w:t>¿Qué es?</w:t>
      </w:r>
    </w:p>
    <w:p w:rsidR="00A60C50" w:rsidRPr="000C2C21" w:rsidRDefault="00A60C50" w:rsidP="00A60C50">
      <w:pPr>
        <w:jc w:val="both"/>
        <w:rPr>
          <w:rFonts w:ascii="Arial" w:hAnsi="Arial" w:cs="Arial"/>
          <w:szCs w:val="24"/>
        </w:rPr>
      </w:pPr>
      <w:r w:rsidRPr="000C2C21">
        <w:rPr>
          <w:rFonts w:ascii="Arial" w:hAnsi="Arial" w:cs="Arial"/>
          <w:szCs w:val="24"/>
        </w:rPr>
        <w:t xml:space="preserve">En este tipo de interés, los intereses que se consiguen en cada periodo se van sumando al capital inicial, con lo que se generan nuevos intereses. En este tipo de interés a diferencia del interés simple, los intereses no se pagan a su vencimiento, porque se van acumulando </w:t>
      </w:r>
      <w:r w:rsidRPr="000C2C21">
        <w:rPr>
          <w:rFonts w:ascii="Arial" w:hAnsi="Arial" w:cs="Arial"/>
          <w:szCs w:val="24"/>
        </w:rPr>
        <w:lastRenderedPageBreak/>
        <w:t>al capital. Por esta razón, el capital crece al final de cada uno de los periodos y el interés calculado sobre un capital mayor también crece.</w:t>
      </w:r>
    </w:p>
    <w:p w:rsidR="00A60C50" w:rsidRPr="000C2C21" w:rsidRDefault="00A60C50" w:rsidP="00A60C50">
      <w:pPr>
        <w:jc w:val="both"/>
        <w:rPr>
          <w:rFonts w:ascii="Arial" w:hAnsi="Arial" w:cs="Arial"/>
          <w:b/>
          <w:szCs w:val="24"/>
        </w:rPr>
      </w:pPr>
      <w:r w:rsidRPr="000C2C21">
        <w:rPr>
          <w:rFonts w:ascii="Arial" w:hAnsi="Arial" w:cs="Arial"/>
          <w:b/>
          <w:szCs w:val="24"/>
        </w:rPr>
        <w:t>Características</w:t>
      </w:r>
    </w:p>
    <w:p w:rsidR="00A60C50" w:rsidRPr="000C2C21" w:rsidRDefault="00A60C50" w:rsidP="00A60C50">
      <w:pPr>
        <w:jc w:val="both"/>
        <w:rPr>
          <w:rFonts w:ascii="Arial" w:hAnsi="Arial" w:cs="Arial"/>
          <w:szCs w:val="24"/>
        </w:rPr>
      </w:pPr>
      <w:r w:rsidRPr="000C2C21">
        <w:rPr>
          <w:rFonts w:ascii="Arial" w:hAnsi="Arial" w:cs="Arial"/>
          <w:szCs w:val="24"/>
        </w:rPr>
        <w:t>Las principales característ</w:t>
      </w:r>
      <w:r w:rsidRPr="000C2C21">
        <w:rPr>
          <w:rFonts w:ascii="Arial" w:hAnsi="Arial" w:cs="Arial"/>
          <w:szCs w:val="24"/>
        </w:rPr>
        <w:t>icas del Interés Compuesto son:</w:t>
      </w:r>
    </w:p>
    <w:p w:rsidR="00A60C50" w:rsidRPr="000C2C21" w:rsidRDefault="00A60C50" w:rsidP="00A60C50">
      <w:pPr>
        <w:pStyle w:val="Prrafodelista"/>
        <w:numPr>
          <w:ilvl w:val="0"/>
          <w:numId w:val="3"/>
        </w:numPr>
        <w:jc w:val="both"/>
        <w:rPr>
          <w:rFonts w:ascii="Arial" w:hAnsi="Arial" w:cs="Arial"/>
          <w:szCs w:val="24"/>
        </w:rPr>
      </w:pPr>
      <w:r w:rsidRPr="000C2C21">
        <w:rPr>
          <w:rFonts w:ascii="Arial" w:hAnsi="Arial" w:cs="Arial"/>
          <w:szCs w:val="24"/>
        </w:rPr>
        <w:t>El capital inicial aumenta en cada periodo debido a que los intereses se van sumando.</w:t>
      </w:r>
    </w:p>
    <w:p w:rsidR="00A60C50" w:rsidRPr="000C2C21" w:rsidRDefault="00A60C50" w:rsidP="00A60C50">
      <w:pPr>
        <w:pStyle w:val="Prrafodelista"/>
        <w:numPr>
          <w:ilvl w:val="0"/>
          <w:numId w:val="3"/>
        </w:numPr>
        <w:jc w:val="both"/>
        <w:rPr>
          <w:rFonts w:ascii="Arial" w:hAnsi="Arial" w:cs="Arial"/>
          <w:szCs w:val="24"/>
        </w:rPr>
      </w:pPr>
      <w:r w:rsidRPr="000C2C21">
        <w:rPr>
          <w:rFonts w:ascii="Arial" w:hAnsi="Arial" w:cs="Arial"/>
          <w:szCs w:val="24"/>
        </w:rPr>
        <w:t>La tasa de interés se aplica sobre un capital que va variando.</w:t>
      </w:r>
    </w:p>
    <w:p w:rsidR="00A60C50" w:rsidRPr="000C2C21" w:rsidRDefault="00A60C50" w:rsidP="00A60C50">
      <w:pPr>
        <w:pStyle w:val="Prrafodelista"/>
        <w:numPr>
          <w:ilvl w:val="0"/>
          <w:numId w:val="3"/>
        </w:numPr>
        <w:jc w:val="both"/>
        <w:rPr>
          <w:rFonts w:ascii="Arial" w:hAnsi="Arial" w:cs="Arial"/>
          <w:szCs w:val="24"/>
        </w:rPr>
      </w:pPr>
      <w:r w:rsidRPr="000C2C21">
        <w:rPr>
          <w:rFonts w:ascii="Arial" w:hAnsi="Arial" w:cs="Arial"/>
          <w:szCs w:val="24"/>
        </w:rPr>
        <w:t>Los intereses son cada vez mayores.</w:t>
      </w:r>
    </w:p>
    <w:p w:rsidR="00A60C50" w:rsidRPr="000C2C21" w:rsidRDefault="00A60C50" w:rsidP="00A60C50">
      <w:pPr>
        <w:jc w:val="both"/>
        <w:rPr>
          <w:rFonts w:ascii="Arial" w:hAnsi="Arial" w:cs="Arial"/>
          <w:b/>
          <w:szCs w:val="24"/>
        </w:rPr>
      </w:pPr>
      <w:r w:rsidRPr="000C2C21">
        <w:rPr>
          <w:rFonts w:ascii="Arial" w:hAnsi="Arial" w:cs="Arial"/>
          <w:b/>
          <w:szCs w:val="24"/>
        </w:rPr>
        <w:t>Fórmula</w:t>
      </w:r>
    </w:p>
    <w:p w:rsidR="00A60C50" w:rsidRPr="000C2C21" w:rsidRDefault="00A60C50" w:rsidP="00A60C50">
      <w:pPr>
        <w:jc w:val="both"/>
        <w:rPr>
          <w:rFonts w:ascii="Arial" w:hAnsi="Arial" w:cs="Arial"/>
          <w:szCs w:val="24"/>
        </w:rPr>
      </w:pPr>
      <w:r w:rsidRPr="000C2C21">
        <w:rPr>
          <w:rFonts w:ascii="Arial" w:hAnsi="Arial" w:cs="Arial"/>
          <w:szCs w:val="24"/>
        </w:rPr>
        <w:t>A continuación se muestra la fórmula del Interés Compuesto y sus componentes:</w:t>
      </w:r>
    </w:p>
    <w:p w:rsidR="00A60C50" w:rsidRPr="000C2C21" w:rsidRDefault="00A60C50" w:rsidP="00A60C50">
      <w:pPr>
        <w:jc w:val="both"/>
        <w:rPr>
          <w:rFonts w:ascii="Arial" w:hAnsi="Arial" w:cs="Arial"/>
          <w:szCs w:val="24"/>
        </w:rPr>
      </w:pPr>
      <w:r w:rsidRPr="000C2C21">
        <w:rPr>
          <w:rFonts w:ascii="Arial" w:hAnsi="Arial" w:cs="Arial"/>
          <w:szCs w:val="24"/>
        </w:rPr>
        <w:t>VA = VF (1 + i) ^n</w:t>
      </w:r>
    </w:p>
    <w:p w:rsidR="00A60C50" w:rsidRPr="000C2C21" w:rsidRDefault="00A60C50" w:rsidP="00A60C50">
      <w:pPr>
        <w:jc w:val="both"/>
        <w:rPr>
          <w:rFonts w:ascii="Arial" w:hAnsi="Arial" w:cs="Arial"/>
          <w:szCs w:val="24"/>
        </w:rPr>
      </w:pPr>
      <w:r w:rsidRPr="000C2C21">
        <w:rPr>
          <w:rFonts w:ascii="Arial" w:hAnsi="Arial" w:cs="Arial"/>
          <w:szCs w:val="24"/>
        </w:rPr>
        <w:t>VF = Valor Futuro</w:t>
      </w:r>
    </w:p>
    <w:p w:rsidR="00A60C50" w:rsidRPr="000C2C21" w:rsidRDefault="00A60C50" w:rsidP="00A60C50">
      <w:pPr>
        <w:jc w:val="both"/>
        <w:rPr>
          <w:rFonts w:ascii="Arial" w:hAnsi="Arial" w:cs="Arial"/>
          <w:szCs w:val="24"/>
        </w:rPr>
      </w:pPr>
      <w:r w:rsidRPr="000C2C21">
        <w:rPr>
          <w:rFonts w:ascii="Arial" w:hAnsi="Arial" w:cs="Arial"/>
          <w:szCs w:val="24"/>
        </w:rPr>
        <w:t>VA = Valor Actual</w:t>
      </w:r>
    </w:p>
    <w:p w:rsidR="00A60C50" w:rsidRPr="000C2C21" w:rsidRDefault="00A60C50" w:rsidP="00A60C50">
      <w:pPr>
        <w:jc w:val="both"/>
        <w:rPr>
          <w:rFonts w:ascii="Arial" w:hAnsi="Arial" w:cs="Arial"/>
          <w:szCs w:val="24"/>
        </w:rPr>
      </w:pPr>
      <w:r w:rsidRPr="000C2C21">
        <w:rPr>
          <w:rFonts w:ascii="Arial" w:hAnsi="Arial" w:cs="Arial"/>
          <w:szCs w:val="24"/>
        </w:rPr>
        <w:t>i = Tasa de interés</w:t>
      </w:r>
    </w:p>
    <w:p w:rsidR="00A60C50" w:rsidRPr="000C2C21" w:rsidRDefault="00A60C50" w:rsidP="00A60C50">
      <w:pPr>
        <w:jc w:val="both"/>
        <w:rPr>
          <w:rFonts w:ascii="Arial" w:hAnsi="Arial" w:cs="Arial"/>
          <w:szCs w:val="24"/>
        </w:rPr>
      </w:pPr>
      <w:r w:rsidRPr="000C2C21">
        <w:rPr>
          <w:rFonts w:ascii="Arial" w:hAnsi="Arial" w:cs="Arial"/>
          <w:szCs w:val="24"/>
        </w:rPr>
        <w:t>n = Periodo de tiempo</w:t>
      </w:r>
    </w:p>
    <w:p w:rsidR="00DD0013" w:rsidRPr="000C2C21" w:rsidRDefault="00DD0013" w:rsidP="00A60C50">
      <w:pPr>
        <w:jc w:val="both"/>
        <w:rPr>
          <w:rFonts w:ascii="Arial" w:hAnsi="Arial" w:cs="Arial"/>
          <w:b/>
          <w:szCs w:val="24"/>
        </w:rPr>
      </w:pPr>
      <w:r w:rsidRPr="000C2C21">
        <w:rPr>
          <w:rFonts w:ascii="Arial" w:hAnsi="Arial" w:cs="Arial"/>
          <w:b/>
          <w:szCs w:val="24"/>
        </w:rPr>
        <w:t>Ejemplo:</w:t>
      </w:r>
    </w:p>
    <w:p w:rsidR="00DD0013" w:rsidRPr="000C2C21" w:rsidRDefault="00DD0013" w:rsidP="00DD0013">
      <w:pPr>
        <w:jc w:val="both"/>
        <w:rPr>
          <w:rFonts w:ascii="Arial" w:hAnsi="Arial" w:cs="Arial"/>
          <w:szCs w:val="24"/>
        </w:rPr>
      </w:pPr>
      <w:r w:rsidRPr="000C2C21">
        <w:rPr>
          <w:rFonts w:ascii="Arial" w:hAnsi="Arial" w:cs="Arial"/>
          <w:szCs w:val="24"/>
        </w:rPr>
        <w:t>En una cantidad de 100,000 pesos donde el interés anual es del 15% capitalizable de manera bimestral, (dos meses) de cuánto será el inte</w:t>
      </w:r>
      <w:r w:rsidRPr="000C2C21">
        <w:rPr>
          <w:rFonts w:ascii="Arial" w:hAnsi="Arial" w:cs="Arial"/>
          <w:szCs w:val="24"/>
        </w:rPr>
        <w:t>rés compuesto y el monto final:</w:t>
      </w:r>
    </w:p>
    <w:p w:rsidR="00DD0013" w:rsidRPr="000C2C21" w:rsidRDefault="00DD0013" w:rsidP="00DD0013">
      <w:pPr>
        <w:jc w:val="both"/>
        <w:rPr>
          <w:rFonts w:ascii="Arial" w:hAnsi="Arial" w:cs="Arial"/>
          <w:szCs w:val="24"/>
        </w:rPr>
      </w:pPr>
      <w:r w:rsidRPr="000C2C21">
        <w:rPr>
          <w:rFonts w:ascii="Arial" w:hAnsi="Arial" w:cs="Arial"/>
          <w:szCs w:val="24"/>
        </w:rPr>
        <w:t>S= 1</w:t>
      </w:r>
      <w:r w:rsidRPr="000C2C21">
        <w:rPr>
          <w:rFonts w:ascii="Arial" w:hAnsi="Arial" w:cs="Arial"/>
          <w:szCs w:val="24"/>
        </w:rPr>
        <w:t>00,000.00 (1+0.0125)²</w:t>
      </w:r>
    </w:p>
    <w:p w:rsidR="00DD0013" w:rsidRPr="000C2C21" w:rsidRDefault="00DD0013" w:rsidP="00DD0013">
      <w:pPr>
        <w:jc w:val="both"/>
        <w:rPr>
          <w:rFonts w:ascii="Arial" w:hAnsi="Arial" w:cs="Arial"/>
          <w:szCs w:val="24"/>
        </w:rPr>
      </w:pPr>
      <w:r w:rsidRPr="000C2C21">
        <w:rPr>
          <w:rFonts w:ascii="Arial" w:hAnsi="Arial" w:cs="Arial"/>
          <w:szCs w:val="24"/>
        </w:rPr>
        <w:t>El número 2 exponencial representa los dos meses, es dec</w:t>
      </w:r>
      <w:r w:rsidRPr="000C2C21">
        <w:rPr>
          <w:rFonts w:ascii="Arial" w:hAnsi="Arial" w:cs="Arial"/>
          <w:szCs w:val="24"/>
        </w:rPr>
        <w:t>ir el periodo de capitalización</w:t>
      </w:r>
    </w:p>
    <w:p w:rsidR="00DD0013" w:rsidRPr="000C2C21" w:rsidRDefault="00DD0013" w:rsidP="00DD0013">
      <w:pPr>
        <w:jc w:val="both"/>
        <w:rPr>
          <w:rFonts w:ascii="Arial" w:hAnsi="Arial" w:cs="Arial"/>
          <w:szCs w:val="24"/>
        </w:rPr>
      </w:pPr>
      <w:r w:rsidRPr="000C2C21">
        <w:rPr>
          <w:rFonts w:ascii="Arial" w:hAnsi="Arial" w:cs="Arial"/>
          <w:szCs w:val="24"/>
        </w:rPr>
        <w:t>Recordemos que para calcular los intereses, las tasas se pasan a decimales “un tanto por uno”: 15/100 = 0.15, hecho esto, se dividen entre 12 me</w:t>
      </w:r>
      <w:r w:rsidRPr="000C2C21">
        <w:rPr>
          <w:rFonts w:ascii="Arial" w:hAnsi="Arial" w:cs="Arial"/>
          <w:szCs w:val="24"/>
        </w:rPr>
        <w:t>ses = 0.15 / 12 = 0.0125</w:t>
      </w:r>
    </w:p>
    <w:p w:rsidR="00DD0013" w:rsidRPr="000C2C21" w:rsidRDefault="00DD0013" w:rsidP="00DD0013">
      <w:pPr>
        <w:jc w:val="both"/>
        <w:rPr>
          <w:rFonts w:ascii="Arial" w:hAnsi="Arial" w:cs="Arial"/>
          <w:szCs w:val="24"/>
        </w:rPr>
      </w:pPr>
      <w:r w:rsidRPr="000C2C21">
        <w:rPr>
          <w:rFonts w:ascii="Arial" w:hAnsi="Arial" w:cs="Arial"/>
          <w:szCs w:val="24"/>
        </w:rPr>
        <w:t>El resultado sería, en dos meses el monto</w:t>
      </w:r>
      <w:r w:rsidRPr="000C2C21">
        <w:rPr>
          <w:rFonts w:ascii="Arial" w:hAnsi="Arial" w:cs="Arial"/>
          <w:szCs w:val="24"/>
        </w:rPr>
        <w:t xml:space="preserve"> inicial aumento 2,515.63 pesos</w:t>
      </w:r>
    </w:p>
    <w:p w:rsidR="00DD0013" w:rsidRPr="000C2C21" w:rsidRDefault="00DD0013" w:rsidP="00DD0013">
      <w:pPr>
        <w:jc w:val="both"/>
        <w:rPr>
          <w:rFonts w:ascii="Arial" w:hAnsi="Arial" w:cs="Arial"/>
          <w:szCs w:val="24"/>
        </w:rPr>
      </w:pPr>
      <w:r w:rsidRPr="000C2C21">
        <w:rPr>
          <w:rFonts w:ascii="Arial" w:hAnsi="Arial" w:cs="Arial"/>
          <w:szCs w:val="24"/>
        </w:rPr>
        <w:t>S= 100,000.00 (1.02515625) = $102,515.63</w:t>
      </w:r>
    </w:p>
    <w:p w:rsidR="00DD0013" w:rsidRPr="000C2C21" w:rsidRDefault="00DD0013" w:rsidP="00DD0013">
      <w:pPr>
        <w:jc w:val="both"/>
        <w:rPr>
          <w:rFonts w:ascii="Arial" w:hAnsi="Arial" w:cs="Arial"/>
          <w:szCs w:val="24"/>
        </w:rPr>
      </w:pPr>
      <w:r w:rsidRPr="000C2C21">
        <w:rPr>
          <w:rFonts w:ascii="Arial" w:hAnsi="Arial" w:cs="Arial"/>
          <w:szCs w:val="24"/>
        </w:rPr>
        <w:t>Para comprobar:</w:t>
      </w:r>
    </w:p>
    <w:p w:rsidR="00DD0013" w:rsidRPr="000C2C21" w:rsidRDefault="00DD0013" w:rsidP="00DD0013">
      <w:pPr>
        <w:jc w:val="both"/>
        <w:rPr>
          <w:rFonts w:ascii="Arial" w:hAnsi="Arial" w:cs="Arial"/>
          <w:szCs w:val="24"/>
        </w:rPr>
      </w:pPr>
      <w:r w:rsidRPr="000C2C21">
        <w:rPr>
          <w:rFonts w:ascii="Arial" w:hAnsi="Arial" w:cs="Arial"/>
          <w:szCs w:val="24"/>
        </w:rPr>
        <w:t>Tasa 15% anual = 15/100 =0.15 /12= 0.012</w:t>
      </w:r>
      <w:r w:rsidRPr="000C2C21">
        <w:rPr>
          <w:rFonts w:ascii="Arial" w:hAnsi="Arial" w:cs="Arial"/>
          <w:szCs w:val="24"/>
        </w:rPr>
        <w:t>5 por cada mes</w:t>
      </w:r>
    </w:p>
    <w:p w:rsidR="00DD0013" w:rsidRPr="000C2C21" w:rsidRDefault="000C2C21" w:rsidP="00DD0013">
      <w:pPr>
        <w:jc w:val="both"/>
        <w:rPr>
          <w:rFonts w:ascii="Arial" w:hAnsi="Arial" w:cs="Arial"/>
          <w:szCs w:val="24"/>
        </w:rPr>
      </w:pPr>
      <w:r w:rsidRPr="000C2C21">
        <w:rPr>
          <w:rFonts w:ascii="Arial" w:hAnsi="Arial" w:cs="Arial"/>
          <w:szCs w:val="24"/>
        </w:rPr>
        <w:t>100,000</w:t>
      </w:r>
      <w:r w:rsidR="00DD0013" w:rsidRPr="000C2C21">
        <w:rPr>
          <w:rFonts w:ascii="Arial" w:hAnsi="Arial" w:cs="Arial"/>
          <w:szCs w:val="24"/>
        </w:rPr>
        <w:t>x</w:t>
      </w:r>
      <w:r w:rsidRPr="000C2C21">
        <w:rPr>
          <w:rFonts w:ascii="Arial" w:hAnsi="Arial" w:cs="Arial"/>
          <w:szCs w:val="24"/>
        </w:rPr>
        <w:t>0</w:t>
      </w:r>
      <w:proofErr w:type="gramStart"/>
      <w:r w:rsidRPr="000C2C21">
        <w:rPr>
          <w:rFonts w:ascii="Arial" w:hAnsi="Arial" w:cs="Arial"/>
          <w:szCs w:val="24"/>
        </w:rPr>
        <w:t>,0125</w:t>
      </w:r>
      <w:proofErr w:type="gramEnd"/>
      <w:r w:rsidRPr="000C2C21">
        <w:rPr>
          <w:rFonts w:ascii="Arial" w:hAnsi="Arial" w:cs="Arial"/>
          <w:szCs w:val="24"/>
        </w:rPr>
        <w:t>=1,250+100,000=101,250x</w:t>
      </w:r>
      <w:r w:rsidR="00DD0013" w:rsidRPr="000C2C21">
        <w:rPr>
          <w:rFonts w:ascii="Arial" w:hAnsi="Arial" w:cs="Arial"/>
          <w:szCs w:val="24"/>
        </w:rPr>
        <w:t>0.0125</w:t>
      </w:r>
      <w:r w:rsidRPr="000C2C21">
        <w:rPr>
          <w:rFonts w:ascii="Arial" w:hAnsi="Arial" w:cs="Arial"/>
          <w:szCs w:val="24"/>
        </w:rPr>
        <w:t>=1,265.63</w:t>
      </w:r>
      <w:r w:rsidR="00DD0013" w:rsidRPr="000C2C21">
        <w:rPr>
          <w:rFonts w:ascii="Arial" w:hAnsi="Arial" w:cs="Arial"/>
          <w:szCs w:val="24"/>
        </w:rPr>
        <w:t>+101,250 =102,515.63</w:t>
      </w:r>
    </w:p>
    <w:sectPr w:rsidR="00DD0013" w:rsidRPr="000C2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60760"/>
    <w:multiLevelType w:val="hybridMultilevel"/>
    <w:tmpl w:val="43125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CC1F43"/>
    <w:multiLevelType w:val="hybridMultilevel"/>
    <w:tmpl w:val="F410A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F61FFC"/>
    <w:multiLevelType w:val="hybridMultilevel"/>
    <w:tmpl w:val="6CD48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50"/>
    <w:rsid w:val="000C2C21"/>
    <w:rsid w:val="000D0E78"/>
    <w:rsid w:val="00A60C50"/>
    <w:rsid w:val="00CF2F13"/>
    <w:rsid w:val="00DD00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9A0F1-3D1D-4BA6-B8F3-A419B0C3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0C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6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92437">
      <w:bodyDiv w:val="1"/>
      <w:marLeft w:val="0"/>
      <w:marRight w:val="0"/>
      <w:marTop w:val="0"/>
      <w:marBottom w:val="0"/>
      <w:divBdr>
        <w:top w:val="none" w:sz="0" w:space="0" w:color="auto"/>
        <w:left w:val="none" w:sz="0" w:space="0" w:color="auto"/>
        <w:bottom w:val="none" w:sz="0" w:space="0" w:color="auto"/>
        <w:right w:val="none" w:sz="0" w:space="0" w:color="auto"/>
      </w:divBdr>
    </w:div>
    <w:div w:id="947396394">
      <w:bodyDiv w:val="1"/>
      <w:marLeft w:val="0"/>
      <w:marRight w:val="0"/>
      <w:marTop w:val="0"/>
      <w:marBottom w:val="0"/>
      <w:divBdr>
        <w:top w:val="none" w:sz="0" w:space="0" w:color="auto"/>
        <w:left w:val="none" w:sz="0" w:space="0" w:color="auto"/>
        <w:bottom w:val="none" w:sz="0" w:space="0" w:color="auto"/>
        <w:right w:val="none" w:sz="0" w:space="0" w:color="auto"/>
      </w:divBdr>
    </w:div>
    <w:div w:id="13675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Acosta</dc:creator>
  <cp:keywords/>
  <dc:description/>
  <cp:lastModifiedBy>Noé Acosta</cp:lastModifiedBy>
  <cp:revision>1</cp:revision>
  <dcterms:created xsi:type="dcterms:W3CDTF">2017-11-23T02:07:00Z</dcterms:created>
  <dcterms:modified xsi:type="dcterms:W3CDTF">2017-11-23T02:43:00Z</dcterms:modified>
</cp:coreProperties>
</file>