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A" w:rsidRDefault="00425B1A" w:rsidP="00425B1A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Práctica 1. Introducción a los Estados Financieros</w:t>
      </w:r>
    </w:p>
    <w:p w:rsidR="00425B1A" w:rsidRDefault="00425B1A" w:rsidP="00425B1A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</w:p>
    <w:p w:rsidR="00425B1A" w:rsidRDefault="00425B1A" w:rsidP="00425B1A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Propósito: </w:t>
      </w:r>
      <w:r>
        <w:rPr>
          <w:rFonts w:ascii="Arial" w:hAnsi="Arial" w:cs="Arial"/>
          <w:sz w:val="16"/>
          <w:szCs w:val="16"/>
        </w:rPr>
        <w:t>Generar mediante la información contable de una empresa hipotética, los estados financieros correspondientes: Balance General y Estado de Resultados.</w:t>
      </w:r>
    </w:p>
    <w:p w:rsidR="00425B1A" w:rsidRDefault="00425B1A" w:rsidP="00425B1A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425B1A" w:rsidRDefault="00425B1A" w:rsidP="00425B1A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Instrucciones:</w:t>
      </w:r>
    </w:p>
    <w:p w:rsidR="00425B1A" w:rsidRPr="005F3C75" w:rsidRDefault="00425B1A" w:rsidP="00425B1A">
      <w:pPr>
        <w:pStyle w:val="Sinespaciado"/>
        <w:numPr>
          <w:ilvl w:val="0"/>
          <w:numId w:val="20"/>
        </w:num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Lee los enunciados que se presentan a continuación y registra las operaciones en esquemas de Mayor.</w:t>
      </w:r>
    </w:p>
    <w:p w:rsidR="00425B1A" w:rsidRPr="005F3C75" w:rsidRDefault="00425B1A" w:rsidP="00425B1A">
      <w:pPr>
        <w:pStyle w:val="Sinespaciado"/>
        <w:numPr>
          <w:ilvl w:val="0"/>
          <w:numId w:val="20"/>
        </w:num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Traspasa el saldo de las cuentas de Resultados a la cuenta de Pérdidas y Ganancias.</w:t>
      </w:r>
    </w:p>
    <w:p w:rsidR="00425B1A" w:rsidRPr="005F3C75" w:rsidRDefault="00425B1A" w:rsidP="00425B1A">
      <w:pPr>
        <w:pStyle w:val="Sinespaciado"/>
        <w:numPr>
          <w:ilvl w:val="0"/>
          <w:numId w:val="20"/>
        </w:num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Realiza el Balance General y el Estado de Resultados.</w:t>
      </w:r>
    </w:p>
    <w:p w:rsidR="00425B1A" w:rsidRPr="005F3C75" w:rsidRDefault="00425B1A" w:rsidP="00425B1A">
      <w:pPr>
        <w:pStyle w:val="Sinespaciado"/>
        <w:numPr>
          <w:ilvl w:val="0"/>
          <w:numId w:val="20"/>
        </w:num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Guarda el archivo en tu computadora.</w:t>
      </w:r>
    </w:p>
    <w:p w:rsidR="00425B1A" w:rsidRDefault="00425B1A" w:rsidP="00425B1A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425B1A" w:rsidRPr="005F3C75" w:rsidRDefault="00425B1A" w:rsidP="00425B1A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Criterios de Evaluación:</w:t>
      </w:r>
    </w:p>
    <w:p w:rsidR="00425B1A" w:rsidRPr="005F3C75" w:rsidRDefault="00425B1A" w:rsidP="00425B1A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Est</w:t>
      </w:r>
      <w:r w:rsidR="00AC550B">
        <w:rPr>
          <w:rFonts w:ascii="Arial" w:hAnsi="Arial" w:cs="Arial"/>
          <w:sz w:val="16"/>
          <w:szCs w:val="16"/>
        </w:rPr>
        <w:t>a práctica tiene valor para tarea y actividad continua</w:t>
      </w:r>
      <w:r w:rsidR="00790E1D">
        <w:rPr>
          <w:rFonts w:ascii="Arial" w:hAnsi="Arial" w:cs="Arial"/>
          <w:sz w:val="16"/>
          <w:szCs w:val="16"/>
        </w:rPr>
        <w:t xml:space="preserve">, </w:t>
      </w:r>
      <w:r w:rsidR="00AC550B">
        <w:rPr>
          <w:rFonts w:ascii="Arial" w:hAnsi="Arial" w:cs="Arial"/>
          <w:sz w:val="16"/>
          <w:szCs w:val="16"/>
        </w:rPr>
        <w:t xml:space="preserve"> trabajar en pares. </w:t>
      </w:r>
      <w:bookmarkStart w:id="0" w:name="_GoBack"/>
      <w:bookmarkEnd w:id="0"/>
    </w:p>
    <w:p w:rsidR="00425B1A" w:rsidRDefault="00425B1A" w:rsidP="00425B1A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</w:p>
    <w:p w:rsidR="00425B1A" w:rsidRDefault="00425B1A" w:rsidP="00425B1A">
      <w:pPr>
        <w:pStyle w:val="Sinespaciad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EJERCICIO</w:t>
      </w:r>
    </w:p>
    <w:p w:rsidR="00425B1A" w:rsidRDefault="00425B1A" w:rsidP="00425B1A">
      <w:pPr>
        <w:pStyle w:val="Sinespaciado"/>
        <w:jc w:val="center"/>
        <w:rPr>
          <w:rFonts w:ascii="Arial" w:hAnsi="Arial" w:cs="Arial"/>
          <w:b/>
          <w:sz w:val="16"/>
          <w:szCs w:val="16"/>
        </w:rPr>
      </w:pPr>
    </w:p>
    <w:p w:rsidR="00425B1A" w:rsidRDefault="00425B1A" w:rsidP="00425B1A">
      <w:pPr>
        <w:spacing w:after="0" w:line="240" w:lineRule="auto"/>
        <w:jc w:val="both"/>
        <w:rPr>
          <w:rFonts w:ascii="Arial" w:hAnsi="Arial" w:cs="Arial"/>
          <w:sz w:val="16"/>
          <w:szCs w:val="20"/>
        </w:rPr>
      </w:pPr>
      <w:r w:rsidRPr="00A03804">
        <w:rPr>
          <w:rFonts w:ascii="Arial" w:hAnsi="Arial" w:cs="Arial"/>
          <w:sz w:val="16"/>
          <w:szCs w:val="20"/>
        </w:rPr>
        <w:t>La empresa “El Sol, S. A. de C. V.” realiza operaciones para el mes</w:t>
      </w:r>
      <w:r>
        <w:rPr>
          <w:rFonts w:ascii="Arial" w:hAnsi="Arial" w:cs="Arial"/>
          <w:sz w:val="16"/>
          <w:szCs w:val="20"/>
        </w:rPr>
        <w:t xml:space="preserve"> de enero de 2011, como sigue:</w:t>
      </w:r>
    </w:p>
    <w:p w:rsidR="00425B1A" w:rsidRDefault="00425B1A" w:rsidP="00425B1A">
      <w:pPr>
        <w:spacing w:after="0" w:line="240" w:lineRule="auto"/>
        <w:jc w:val="both"/>
        <w:rPr>
          <w:rFonts w:ascii="Arial" w:hAnsi="Arial" w:cs="Arial"/>
          <w:sz w:val="16"/>
          <w:szCs w:val="20"/>
        </w:rPr>
      </w:pP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Se inicia con los siguientes saldos: en caja $70,000; almacén $60,000; mobiliario $30,000, proveedores $50,000 y capital social $110,000.</w:t>
      </w: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Compra de mercancía a crédito, $40,000 más IVA.</w:t>
      </w: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Compra de mercancía a crédito, $50,000 más IVA.</w:t>
      </w: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Compra de mercancía por $20,000 firmando un documento por $27,800, que incluye intereses de este mes por $4,600, y el IVA por $3,200.</w:t>
      </w: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Devolución parcial de la compra a crédito de la operación </w:t>
      </w:r>
      <w:r>
        <w:rPr>
          <w:rFonts w:ascii="Arial" w:hAnsi="Arial" w:cs="Arial"/>
          <w:b/>
          <w:sz w:val="16"/>
          <w:szCs w:val="20"/>
        </w:rPr>
        <w:t>3</w:t>
      </w:r>
      <w:r>
        <w:rPr>
          <w:rFonts w:ascii="Arial" w:hAnsi="Arial" w:cs="Arial"/>
          <w:sz w:val="16"/>
          <w:szCs w:val="20"/>
        </w:rPr>
        <w:t>, por $1,600 más IVA.</w:t>
      </w: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Rebaja obtenida en la compra a crédito de la operación </w:t>
      </w:r>
      <w:r>
        <w:rPr>
          <w:rFonts w:ascii="Arial" w:hAnsi="Arial" w:cs="Arial"/>
          <w:b/>
          <w:sz w:val="16"/>
          <w:szCs w:val="20"/>
        </w:rPr>
        <w:t>3</w:t>
      </w:r>
      <w:r>
        <w:rPr>
          <w:rFonts w:ascii="Arial" w:hAnsi="Arial" w:cs="Arial"/>
          <w:sz w:val="16"/>
          <w:szCs w:val="20"/>
        </w:rPr>
        <w:t>, $2,700 más IVA.</w:t>
      </w: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Se pagó en efectivo el 50% del valor del documento de la operación </w:t>
      </w:r>
      <w:r>
        <w:rPr>
          <w:rFonts w:ascii="Arial" w:hAnsi="Arial" w:cs="Arial"/>
          <w:b/>
          <w:sz w:val="16"/>
          <w:szCs w:val="20"/>
        </w:rPr>
        <w:t>4</w:t>
      </w:r>
      <w:r>
        <w:rPr>
          <w:rFonts w:ascii="Arial" w:hAnsi="Arial" w:cs="Arial"/>
          <w:sz w:val="16"/>
          <w:szCs w:val="20"/>
        </w:rPr>
        <w:t>.</w:t>
      </w: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Venta de mercancía al contado por $32,000 más IVA.</w:t>
      </w: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Costo de la mercancía entregada en la operación anterior, $16,000.</w:t>
      </w:r>
    </w:p>
    <w:p w:rsidR="00425B1A" w:rsidRPr="00222A9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Compra en efectivo de papelería administrativa, para uso inmediato, $4,000 más IVA.</w:t>
      </w:r>
    </w:p>
    <w:p w:rsidR="00425B1A" w:rsidRPr="00B2388D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Al pagar $13,900 en efectivo por la segunda mitad de la compra con documentos de la operación </w:t>
      </w:r>
      <w:r>
        <w:rPr>
          <w:rFonts w:ascii="Arial" w:hAnsi="Arial" w:cs="Arial"/>
          <w:b/>
          <w:sz w:val="16"/>
          <w:szCs w:val="20"/>
        </w:rPr>
        <w:t>4</w:t>
      </w:r>
      <w:r>
        <w:rPr>
          <w:rFonts w:ascii="Arial" w:hAnsi="Arial" w:cs="Arial"/>
          <w:sz w:val="16"/>
          <w:szCs w:val="20"/>
        </w:rPr>
        <w:t>, se concedió un descuento por pronto pago de $1,100.</w:t>
      </w:r>
    </w:p>
    <w:p w:rsidR="00425B1A" w:rsidRPr="00B2388D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Venta de mercancía al contado, $34,000 más IVA.</w:t>
      </w:r>
    </w:p>
    <w:p w:rsidR="00425B1A" w:rsidRPr="00B2388D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Costo de la mercancía vendida en la operación anterior, $17,000.</w:t>
      </w:r>
    </w:p>
    <w:p w:rsidR="00425B1A" w:rsidRPr="00B2388D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Devolución parcial de la venta en la operación </w:t>
      </w:r>
      <w:r>
        <w:rPr>
          <w:rFonts w:ascii="Arial" w:hAnsi="Arial" w:cs="Arial"/>
          <w:b/>
          <w:sz w:val="16"/>
          <w:szCs w:val="20"/>
        </w:rPr>
        <w:t>8</w:t>
      </w:r>
      <w:r>
        <w:rPr>
          <w:rFonts w:ascii="Arial" w:hAnsi="Arial" w:cs="Arial"/>
          <w:sz w:val="16"/>
          <w:szCs w:val="20"/>
        </w:rPr>
        <w:t>, por $3,200 más IVA.</w:t>
      </w:r>
    </w:p>
    <w:p w:rsidR="00425B1A" w:rsidRPr="00B2388D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Pago en efectivo por los fletes de la mercancía comprada por $2,800 más IVA.</w:t>
      </w:r>
    </w:p>
    <w:p w:rsidR="00425B1A" w:rsidRPr="007D76F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Pago en efectivo por los fletes de la mercancía vendida por $1,000 más IVA.</w:t>
      </w:r>
    </w:p>
    <w:p w:rsidR="00425B1A" w:rsidRPr="007D76F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Los gastos del mes ascienden a $30,000 (IVA incluido). El 50% corresponde a gastos de venta y el 50% a gastos de administración.</w:t>
      </w:r>
    </w:p>
    <w:p w:rsidR="00425B1A" w:rsidRPr="007D76F3" w:rsidRDefault="00425B1A" w:rsidP="00425B1A">
      <w:pPr>
        <w:pStyle w:val="Prrafodelista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Traspaso del saldo del IVA.</w:t>
      </w:r>
    </w:p>
    <w:p w:rsidR="00425B1A" w:rsidRDefault="00425B1A" w:rsidP="00425B1A">
      <w:p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</w:p>
    <w:p w:rsidR="00425B1A" w:rsidRDefault="00425B1A" w:rsidP="00425B1A">
      <w:p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Se pide:</w:t>
      </w:r>
    </w:p>
    <w:p w:rsidR="00425B1A" w:rsidRDefault="00425B1A" w:rsidP="00425B1A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Registrar operaciones en esquemas de Mayor.</w:t>
      </w:r>
    </w:p>
    <w:p w:rsidR="00425B1A" w:rsidRDefault="00425B1A" w:rsidP="00425B1A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Traspasar el saldo de las cuentas de Resultados a la cuenta de Pérdidas y Ganancias.</w:t>
      </w:r>
    </w:p>
    <w:p w:rsidR="00425B1A" w:rsidRDefault="00425B1A" w:rsidP="00425B1A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Balance General.</w:t>
      </w:r>
    </w:p>
    <w:p w:rsidR="00425B1A" w:rsidRDefault="00425B1A" w:rsidP="00425B1A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Estado de Resultados.</w:t>
      </w:r>
    </w:p>
    <w:p w:rsidR="00425B1A" w:rsidRDefault="00425B1A" w:rsidP="00425B1A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</w:p>
    <w:sectPr w:rsidR="00425B1A" w:rsidSect="00B76801">
      <w:headerReference w:type="default" r:id="rId8"/>
      <w:footerReference w:type="default" r:id="rId9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4D2" w:rsidRDefault="00D374D2" w:rsidP="00F54E37">
      <w:pPr>
        <w:spacing w:after="0" w:line="240" w:lineRule="auto"/>
      </w:pPr>
      <w:r>
        <w:separator/>
      </w:r>
    </w:p>
  </w:endnote>
  <w:endnote w:type="continuationSeparator" w:id="0">
    <w:p w:rsidR="00D374D2" w:rsidRDefault="00D374D2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1D8F083550214C73BFA3F54C08C73C74"/>
      </w:placeholder>
      <w:temporary/>
      <w:showingPlcHdr/>
      <w15:appearance w15:val="hidden"/>
    </w:sdtPr>
    <w:sdtEndPr/>
    <w:sdtContent>
      <w:p w:rsidR="000A4D53" w:rsidRDefault="000A4D53">
        <w:pPr>
          <w:pStyle w:val="Piedepgina"/>
        </w:pPr>
        <w:r>
          <w:t>[Escriba aquí]</w:t>
        </w:r>
      </w:p>
    </w:sdtContent>
  </w:sdt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4D2" w:rsidRDefault="00D374D2" w:rsidP="00F54E37">
      <w:pPr>
        <w:spacing w:after="0" w:line="240" w:lineRule="auto"/>
      </w:pPr>
      <w:r>
        <w:separator/>
      </w:r>
    </w:p>
  </w:footnote>
  <w:footnote w:type="continuationSeparator" w:id="0">
    <w:p w:rsidR="00D374D2" w:rsidRDefault="00D374D2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3FA6"/>
    <w:multiLevelType w:val="hybridMultilevel"/>
    <w:tmpl w:val="E88CD9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3810"/>
    <w:multiLevelType w:val="hybridMultilevel"/>
    <w:tmpl w:val="D40EC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C658F"/>
    <w:multiLevelType w:val="hybridMultilevel"/>
    <w:tmpl w:val="6B76E9A0"/>
    <w:lvl w:ilvl="0" w:tplc="1D525B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9354E"/>
    <w:multiLevelType w:val="hybridMultilevel"/>
    <w:tmpl w:val="98B2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C5EB7"/>
    <w:multiLevelType w:val="hybridMultilevel"/>
    <w:tmpl w:val="9B6E3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217FE6"/>
    <w:multiLevelType w:val="hybridMultilevel"/>
    <w:tmpl w:val="FF0276C8"/>
    <w:lvl w:ilvl="0" w:tplc="407AF0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6"/>
  </w:num>
  <w:num w:numId="5">
    <w:abstractNumId w:val="8"/>
  </w:num>
  <w:num w:numId="6">
    <w:abstractNumId w:val="6"/>
  </w:num>
  <w:num w:numId="7">
    <w:abstractNumId w:val="13"/>
  </w:num>
  <w:num w:numId="8">
    <w:abstractNumId w:val="18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4"/>
  </w:num>
  <w:num w:numId="14">
    <w:abstractNumId w:val="12"/>
  </w:num>
  <w:num w:numId="15">
    <w:abstractNumId w:val="0"/>
  </w:num>
  <w:num w:numId="16">
    <w:abstractNumId w:val="17"/>
  </w:num>
  <w:num w:numId="17">
    <w:abstractNumId w:val="15"/>
  </w:num>
  <w:num w:numId="18">
    <w:abstractNumId w:val="9"/>
  </w:num>
  <w:num w:numId="19">
    <w:abstractNumId w:val="19"/>
  </w:num>
  <w:num w:numId="20">
    <w:abstractNumId w:val="3"/>
  </w:num>
  <w:num w:numId="21">
    <w:abstractNumId w:val="21"/>
  </w:num>
  <w:num w:numId="2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A4D53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2472"/>
    <w:rsid w:val="001631FD"/>
    <w:rsid w:val="00171DD1"/>
    <w:rsid w:val="00172156"/>
    <w:rsid w:val="00175134"/>
    <w:rsid w:val="00180CD9"/>
    <w:rsid w:val="0018708E"/>
    <w:rsid w:val="00194B29"/>
    <w:rsid w:val="00194D52"/>
    <w:rsid w:val="001A1F47"/>
    <w:rsid w:val="001A532E"/>
    <w:rsid w:val="001A55AA"/>
    <w:rsid w:val="001A6D27"/>
    <w:rsid w:val="001B447A"/>
    <w:rsid w:val="001B4B9F"/>
    <w:rsid w:val="001B50B6"/>
    <w:rsid w:val="001C78CC"/>
    <w:rsid w:val="001D1BE4"/>
    <w:rsid w:val="001E0340"/>
    <w:rsid w:val="001E7E23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037"/>
    <w:rsid w:val="003C3869"/>
    <w:rsid w:val="003C3E8A"/>
    <w:rsid w:val="003C7215"/>
    <w:rsid w:val="003C7B73"/>
    <w:rsid w:val="003D0397"/>
    <w:rsid w:val="003D0420"/>
    <w:rsid w:val="003D114A"/>
    <w:rsid w:val="003D3E60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25B1A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68B2"/>
    <w:rsid w:val="005200C6"/>
    <w:rsid w:val="00521405"/>
    <w:rsid w:val="00525673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54F6"/>
    <w:rsid w:val="005E688B"/>
    <w:rsid w:val="005F0ECA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429AD"/>
    <w:rsid w:val="007530AA"/>
    <w:rsid w:val="007542FF"/>
    <w:rsid w:val="00766E13"/>
    <w:rsid w:val="00771B2F"/>
    <w:rsid w:val="00771D89"/>
    <w:rsid w:val="00774EBA"/>
    <w:rsid w:val="00790128"/>
    <w:rsid w:val="00790B50"/>
    <w:rsid w:val="00790E1D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11FF2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550B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374D2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0349C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A4A7B"/>
    <w:rsid w:val="00EE004C"/>
    <w:rsid w:val="00EE3745"/>
    <w:rsid w:val="00EE693C"/>
    <w:rsid w:val="00EF4BB4"/>
    <w:rsid w:val="00EF505D"/>
    <w:rsid w:val="00EF7FE3"/>
    <w:rsid w:val="00F008AA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1C3"/>
    <w:rsid w:val="00F775D2"/>
    <w:rsid w:val="00F81732"/>
    <w:rsid w:val="00F828A6"/>
    <w:rsid w:val="00F84213"/>
    <w:rsid w:val="00F934D8"/>
    <w:rsid w:val="00F96321"/>
    <w:rsid w:val="00FA2B6B"/>
    <w:rsid w:val="00FA2FEE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D194B7-AD0C-4276-BE99-AA473B2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FA2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A4A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8F083550214C73BFA3F54C08C73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7598-D59A-427F-A2A7-2B4D72760749}"/>
      </w:docPartPr>
      <w:docPartBody>
        <w:p w:rsidR="0092386B" w:rsidRDefault="003F5CC7" w:rsidP="003F5CC7">
          <w:pPr>
            <w:pStyle w:val="1D8F083550214C73BFA3F54C08C73C74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C7"/>
    <w:rsid w:val="003F0AD8"/>
    <w:rsid w:val="003F5CC7"/>
    <w:rsid w:val="0092386B"/>
    <w:rsid w:val="00D4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8F083550214C73BFA3F54C08C73C74">
    <w:name w:val="1D8F083550214C73BFA3F54C08C73C74"/>
    <w:rsid w:val="003F5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09ECA-F8C9-46B6-A9E1-A7D1ADA1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2333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5</cp:revision>
  <cp:lastPrinted>2011-11-15T17:19:00Z</cp:lastPrinted>
  <dcterms:created xsi:type="dcterms:W3CDTF">2017-08-29T16:55:00Z</dcterms:created>
  <dcterms:modified xsi:type="dcterms:W3CDTF">2017-08-30T13:03:00Z</dcterms:modified>
</cp:coreProperties>
</file>