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E3B" w:rsidRPr="00B26F0D" w:rsidRDefault="00AC6E3B" w:rsidP="00AC6E3B">
      <w:pPr>
        <w:pStyle w:val="Sinespaciado"/>
        <w:rPr>
          <w:rFonts w:ascii="Arial" w:hAnsi="Arial" w:cs="Arial"/>
          <w:sz w:val="16"/>
          <w:szCs w:val="16"/>
          <w:lang w:val="es-MX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0"/>
          <w:szCs w:val="16"/>
        </w:rPr>
        <w:t>Caso Práctico de Análisis Financiero</w:t>
      </w: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 Sr. Pedro Paredes de la Piedra, propietario de una fábrica de calzado denominada “La Modernidad en el Zapato, S. A.”, solicitó a su auxiliar contable y financiero que lo auxiliara en la tramitación de un crédito Refaccionario por $850,000 y uno de Habilitación o Avío por la cantidad de $150,000. Para tal efecto el asesor le dijo que requería de contar con la documentación financiera necesaria a fin de comenzar a trabajar en la solicitud de crédito. Así, ambos se pusieron de acuerdo y en poco tiempo reunieron la información.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 Sr. Paredes de la Piedra, con el apoyo de su asesor estructuró los Estados Financ</w:t>
      </w:r>
      <w:r w:rsidR="003D656E">
        <w:rPr>
          <w:rFonts w:ascii="Arial" w:hAnsi="Arial" w:cs="Arial"/>
          <w:sz w:val="16"/>
          <w:szCs w:val="16"/>
        </w:rPr>
        <w:t>ieros al 31 de diciembre de 2016</w:t>
      </w:r>
      <w:r>
        <w:rPr>
          <w:rFonts w:ascii="Arial" w:hAnsi="Arial" w:cs="Arial"/>
          <w:sz w:val="16"/>
          <w:szCs w:val="16"/>
        </w:rPr>
        <w:t>. El empresario mantenía su inquietud en el sentido de sí el Banco podría prestarle el dinero que solicitaba de $1</w:t>
      </w:r>
      <w:proofErr w:type="gramStart"/>
      <w:r>
        <w:rPr>
          <w:rFonts w:ascii="Arial" w:hAnsi="Arial" w:cs="Arial"/>
          <w:sz w:val="16"/>
          <w:szCs w:val="16"/>
        </w:rPr>
        <w:t>,000,000</w:t>
      </w:r>
      <w:proofErr w:type="gramEnd"/>
      <w:r>
        <w:rPr>
          <w:rFonts w:ascii="Arial" w:hAnsi="Arial" w:cs="Arial"/>
          <w:sz w:val="16"/>
          <w:szCs w:val="16"/>
        </w:rPr>
        <w:t>, para adquirir el equipo necesario que le costaba $850,000 y la compra de materia prima por $150,000, ya que le habían solicitado un pedido especial de calzado que incrementaría sus ventas anuales en un 50%, con respecto a las que proporcionalmente había alcanzado a la fecha del presente ejercicio.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 consultor expresó, que para tener la seguridad de que el Banco concedería el crédito requerido, había necesidad de aplicar las pruebas mínimas de análisis financiero, a los estados contables elabo</w:t>
      </w:r>
      <w:r w:rsidR="005B0263">
        <w:rPr>
          <w:rFonts w:ascii="Arial" w:hAnsi="Arial" w:cs="Arial"/>
          <w:sz w:val="16"/>
          <w:szCs w:val="16"/>
        </w:rPr>
        <w:t>rados al 31 de diciembre de 2016</w:t>
      </w:r>
      <w:r>
        <w:rPr>
          <w:rFonts w:ascii="Arial" w:hAnsi="Arial" w:cs="Arial"/>
          <w:sz w:val="16"/>
          <w:szCs w:val="16"/>
        </w:rPr>
        <w:t>, persiguiendo dos objetivos básicos: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0E2EC5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Analizar los Estados Financieros, conforme a los criterios del Banco, para conocer si se satisface con buena amplitud, los requerimientos de seguridad, solvencia y garantía,</w:t>
      </w:r>
    </w:p>
    <w:p w:rsidR="00AC6E3B" w:rsidRDefault="00AC6E3B" w:rsidP="000E2EC5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Que el industrial, Sr. Paredes de la Piedra, conociera la situación de su negocio, en cuanto a resultados, inversiones y productividad, con respecto al capital invertido, para posteriormente tomar algunas decisiones.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Para lograr dichos objetivos, se tenía que tener en práctica, la guía básica de análisis financiero, además de utilizar otro tipo de información como son: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0E2EC5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Características financieras correspondientes al ramo industrial al que pertenece la empresa y</w:t>
      </w:r>
    </w:p>
    <w:p w:rsidR="00AC6E3B" w:rsidRDefault="00AC6E3B" w:rsidP="000E2EC5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Criterios y políticas implantadas por el Banco para otorgar créditos a sus clientes.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3D656E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D35AD" w:rsidRDefault="00AD35AD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tbl>
      <w:tblPr>
        <w:tblW w:w="5062" w:type="pct"/>
        <w:jc w:val="center"/>
        <w:tblLook w:val="04A0" w:firstRow="1" w:lastRow="0" w:firstColumn="1" w:lastColumn="0" w:noHBand="0" w:noVBand="1"/>
      </w:tblPr>
      <w:tblGrid>
        <w:gridCol w:w="1650"/>
        <w:gridCol w:w="775"/>
        <w:gridCol w:w="710"/>
        <w:gridCol w:w="420"/>
        <w:gridCol w:w="1744"/>
        <w:gridCol w:w="710"/>
        <w:gridCol w:w="713"/>
        <w:gridCol w:w="397"/>
      </w:tblGrid>
      <w:tr w:rsidR="00AC6E3B" w:rsidRPr="00232650" w:rsidTr="00517EAD">
        <w:trPr>
          <w:jc w:val="center"/>
        </w:trPr>
        <w:tc>
          <w:tcPr>
            <w:tcW w:w="5000" w:type="pct"/>
            <w:gridSpan w:val="8"/>
            <w:vAlign w:val="center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232650">
              <w:rPr>
                <w:rFonts w:ascii="Arial" w:hAnsi="Arial" w:cs="Arial"/>
                <w:b/>
                <w:sz w:val="13"/>
                <w:szCs w:val="13"/>
              </w:rPr>
              <w:lastRenderedPageBreak/>
              <w:t>“</w:t>
            </w:r>
            <w:r>
              <w:rPr>
                <w:rFonts w:ascii="Arial" w:hAnsi="Arial" w:cs="Arial"/>
                <w:b/>
                <w:sz w:val="13"/>
                <w:szCs w:val="13"/>
              </w:rPr>
              <w:t>La Modernidad en el Zapato</w:t>
            </w:r>
            <w:r w:rsidRPr="00232650">
              <w:rPr>
                <w:rFonts w:ascii="Arial" w:hAnsi="Arial" w:cs="Arial"/>
                <w:b/>
                <w:sz w:val="13"/>
                <w:szCs w:val="13"/>
              </w:rPr>
              <w:t xml:space="preserve"> S. A.”</w:t>
            </w:r>
          </w:p>
        </w:tc>
      </w:tr>
      <w:tr w:rsidR="00AC6E3B" w:rsidRPr="00232650" w:rsidTr="00517EAD">
        <w:trPr>
          <w:jc w:val="center"/>
        </w:trPr>
        <w:tc>
          <w:tcPr>
            <w:tcW w:w="4721" w:type="pct"/>
            <w:gridSpan w:val="7"/>
            <w:vAlign w:val="center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>
              <w:rPr>
                <w:rFonts w:ascii="Arial" w:hAnsi="Arial" w:cs="Arial"/>
                <w:b/>
                <w:sz w:val="13"/>
                <w:szCs w:val="13"/>
              </w:rPr>
              <w:t>Estado de Situación Financ</w:t>
            </w:r>
            <w:r w:rsidR="003D656E">
              <w:rPr>
                <w:rFonts w:ascii="Arial" w:hAnsi="Arial" w:cs="Arial"/>
                <w:b/>
                <w:sz w:val="13"/>
                <w:szCs w:val="13"/>
              </w:rPr>
              <w:t>iera al 31 de Diciembre del 2008</w:t>
            </w:r>
          </w:p>
        </w:tc>
        <w:tc>
          <w:tcPr>
            <w:tcW w:w="279" w:type="pct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  <w:t>%</w:t>
            </w: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  <w:t>%</w:t>
            </w: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ACTIVO</w:t>
            </w: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Miles</w:t>
            </w:r>
            <w:r>
              <w:rPr>
                <w:rFonts w:ascii="Arial Narrow" w:hAnsi="Arial Narrow" w:cs="Arial"/>
                <w:b/>
                <w:sz w:val="13"/>
                <w:szCs w:val="13"/>
              </w:rPr>
              <w:t xml:space="preserve"> de $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PASIVO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Miles</w:t>
            </w:r>
            <w:r>
              <w:rPr>
                <w:rFonts w:ascii="Arial Narrow" w:hAnsi="Arial Narrow" w:cs="Arial"/>
                <w:b/>
                <w:sz w:val="13"/>
                <w:szCs w:val="13"/>
              </w:rPr>
              <w:t xml:space="preserve"> de $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CIRCULANTE</w:t>
            </w: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CORTO PLAZO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Caja</w:t>
            </w:r>
            <w:r>
              <w:rPr>
                <w:rFonts w:ascii="Arial Narrow" w:hAnsi="Arial Narrow" w:cs="Arial"/>
                <w:sz w:val="13"/>
                <w:szCs w:val="13"/>
              </w:rPr>
              <w:t xml:space="preserve"> y Bancos</w:t>
            </w: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+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$</w:t>
            </w: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>
              <w:rPr>
                <w:rFonts w:ascii="Arial Narrow" w:hAnsi="Arial Narrow" w:cs="Arial"/>
                <w:sz w:val="13"/>
                <w:szCs w:val="13"/>
              </w:rPr>
              <w:t>213</w:t>
            </w:r>
            <w:r w:rsidRPr="00661485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Proveedores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$</w:t>
            </w: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>
              <w:rPr>
                <w:rFonts w:ascii="Arial Narrow" w:hAnsi="Arial Narrow" w:cs="Arial"/>
                <w:sz w:val="13"/>
                <w:szCs w:val="13"/>
              </w:rPr>
              <w:t>493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.</w:t>
            </w:r>
            <w:r>
              <w:rPr>
                <w:rFonts w:ascii="Arial Narrow" w:hAnsi="Arial Narrow" w:cs="Arial"/>
                <w:sz w:val="13"/>
                <w:szCs w:val="13"/>
              </w:rPr>
              <w:t>5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Documentos por cobrar</w:t>
            </w:r>
          </w:p>
        </w:tc>
        <w:tc>
          <w:tcPr>
            <w:tcW w:w="544" w:type="pct"/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200</w:t>
            </w:r>
            <w:r w:rsidRPr="00661485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Documentos por pagar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>
              <w:rPr>
                <w:rFonts w:ascii="Arial Narrow" w:hAnsi="Arial Narrow" w:cs="Arial"/>
                <w:sz w:val="13"/>
                <w:szCs w:val="13"/>
              </w:rPr>
              <w:t>29.7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Clientes</w:t>
            </w:r>
          </w:p>
        </w:tc>
        <w:tc>
          <w:tcPr>
            <w:tcW w:w="544" w:type="pct"/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671</w:t>
            </w:r>
            <w:r w:rsidRPr="00661485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Acreedores diversos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color w:val="FFFFFF"/>
                <w:sz w:val="13"/>
                <w:szCs w:val="13"/>
              </w:rPr>
              <w:t>0,</w:t>
            </w:r>
            <w:r w:rsidRPr="00232650">
              <w:rPr>
                <w:rFonts w:ascii="Arial Narrow" w:hAnsi="Arial Narrow" w:cs="Arial"/>
                <w:sz w:val="13"/>
                <w:szCs w:val="13"/>
              </w:rPr>
              <w:t>320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Inventarios</w:t>
            </w:r>
          </w:p>
        </w:tc>
        <w:tc>
          <w:tcPr>
            <w:tcW w:w="544" w:type="pct"/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705</w:t>
            </w:r>
            <w:r w:rsidRPr="00661485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73300E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73300E">
              <w:rPr>
                <w:rFonts w:ascii="Arial Narrow" w:hAnsi="Arial Narrow" w:cs="Arial"/>
                <w:sz w:val="13"/>
                <w:szCs w:val="13"/>
              </w:rPr>
              <w:t>ISR</w:t>
            </w:r>
          </w:p>
        </w:tc>
        <w:tc>
          <w:tcPr>
            <w:tcW w:w="499" w:type="pct"/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202.89</w:t>
            </w:r>
          </w:p>
        </w:tc>
        <w:tc>
          <w:tcPr>
            <w:tcW w:w="501" w:type="pct"/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Otros</w:t>
            </w:r>
          </w:p>
        </w:tc>
        <w:tc>
          <w:tcPr>
            <w:tcW w:w="544" w:type="pct"/>
            <w:tcBorders>
              <w:bottom w:val="single" w:sz="12" w:space="0" w:color="auto"/>
            </w:tcBorders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24.6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73300E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PTU</w:t>
            </w:r>
          </w:p>
        </w:tc>
        <w:tc>
          <w:tcPr>
            <w:tcW w:w="499" w:type="pct"/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67.63</w:t>
            </w:r>
          </w:p>
        </w:tc>
        <w:tc>
          <w:tcPr>
            <w:tcW w:w="501" w:type="pct"/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CIRCULANTE</w:t>
            </w:r>
          </w:p>
        </w:tc>
        <w:tc>
          <w:tcPr>
            <w:tcW w:w="544" w:type="pct"/>
            <w:tcBorders>
              <w:top w:val="sing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$1,813.6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CIRCULANTE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$1,168.7</w:t>
            </w: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i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FIJO</w:t>
            </w: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i/>
                <w:sz w:val="13"/>
                <w:szCs w:val="13"/>
              </w:rPr>
              <w:t>LARGO PLAZO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Terrenos</w:t>
            </w:r>
          </w:p>
        </w:tc>
        <w:tc>
          <w:tcPr>
            <w:tcW w:w="544" w:type="pct"/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661485">
              <w:rPr>
                <w:rFonts w:ascii="Arial Narrow" w:hAnsi="Arial Narrow" w:cs="Arial"/>
                <w:sz w:val="13"/>
                <w:szCs w:val="13"/>
              </w:rPr>
              <w:t>1,900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Créditos bancarios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200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Edificios</w:t>
            </w:r>
          </w:p>
        </w:tc>
        <w:tc>
          <w:tcPr>
            <w:tcW w:w="544" w:type="pct"/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1,000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Acreedor hipotecario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73300E">
              <w:rPr>
                <w:rFonts w:ascii="Arial Narrow" w:hAnsi="Arial Narrow" w:cs="Arial"/>
                <w:sz w:val="13"/>
                <w:szCs w:val="13"/>
              </w:rPr>
              <w:t>450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Maquinaria y equipo</w:t>
            </w: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550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FIJO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tcBorders>
              <w:bottom w:val="sing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650</w:t>
            </w:r>
            <w:r w:rsidRPr="006D4CD9"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Otro activo fijo</w:t>
            </w:r>
          </w:p>
        </w:tc>
        <w:tc>
          <w:tcPr>
            <w:tcW w:w="544" w:type="pct"/>
            <w:vAlign w:val="center"/>
          </w:tcPr>
          <w:p w:rsidR="00AC6E3B" w:rsidRPr="00661485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661485">
              <w:rPr>
                <w:rFonts w:ascii="Arial Narrow" w:hAnsi="Arial Narrow" w:cs="Arial"/>
                <w:sz w:val="13"/>
                <w:szCs w:val="13"/>
              </w:rPr>
              <w:t>695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PASIVO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tcBorders>
              <w:top w:val="sing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1,818.7</w:t>
            </w: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FIJO</w:t>
            </w:r>
          </w:p>
        </w:tc>
        <w:tc>
          <w:tcPr>
            <w:tcW w:w="544" w:type="pct"/>
            <w:tcBorders>
              <w:top w:val="sing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4,145</w:t>
            </w:r>
            <w:r w:rsidRPr="006D4CD9"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  <w:t>.0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CAPITAL CONTABLE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Capital social</w:t>
            </w: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2,000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.00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Utilidades acumuladas</w:t>
            </w:r>
          </w:p>
        </w:tc>
        <w:tc>
          <w:tcPr>
            <w:tcW w:w="499" w:type="pct"/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73300E">
              <w:rPr>
                <w:rFonts w:ascii="Arial Narrow" w:hAnsi="Arial Narrow" w:cs="Arial"/>
                <w:sz w:val="13"/>
                <w:szCs w:val="13"/>
              </w:rPr>
              <w:t>1</w:t>
            </w:r>
            <w:r>
              <w:rPr>
                <w:rFonts w:ascii="Arial Narrow" w:hAnsi="Arial Narrow" w:cs="Arial"/>
                <w:sz w:val="13"/>
                <w:szCs w:val="13"/>
              </w:rPr>
              <w:t>,</w:t>
            </w:r>
            <w:r w:rsidRPr="0073300E">
              <w:rPr>
                <w:rFonts w:ascii="Arial Narrow" w:hAnsi="Arial Narrow" w:cs="Arial"/>
                <w:sz w:val="13"/>
                <w:szCs w:val="13"/>
              </w:rPr>
              <w:t>734.1</w:t>
            </w:r>
            <w:r w:rsidRPr="006D4CD9">
              <w:rPr>
                <w:rFonts w:ascii="Arial Narrow" w:hAnsi="Arial Narrow" w:cs="Arial"/>
                <w:color w:val="FFFFFF" w:themeColor="background1"/>
                <w:sz w:val="13"/>
                <w:szCs w:val="13"/>
              </w:rPr>
              <w:t>0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sz w:val="13"/>
                <w:szCs w:val="13"/>
              </w:rPr>
              <w:t>Utilidad del ejercicio</w:t>
            </w: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AC6E3B" w:rsidRPr="0073300E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  <w:r w:rsidRPr="0073300E">
              <w:rPr>
                <w:rFonts w:ascii="Arial Narrow" w:hAnsi="Arial Narrow" w:cs="Arial"/>
                <w:sz w:val="13"/>
                <w:szCs w:val="13"/>
              </w:rPr>
              <w:t>405</w:t>
            </w:r>
            <w:r>
              <w:rPr>
                <w:rFonts w:ascii="Arial Narrow" w:hAnsi="Arial Narrow" w:cs="Arial"/>
                <w:sz w:val="13"/>
                <w:szCs w:val="13"/>
              </w:rPr>
              <w:t>.78</w:t>
            </w:r>
          </w:p>
        </w:tc>
        <w:tc>
          <w:tcPr>
            <w:tcW w:w="501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5D2C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5D2C">
              <w:rPr>
                <w:rFonts w:ascii="Arial Narrow" w:hAnsi="Arial Narrow" w:cs="Arial"/>
                <w:b/>
                <w:sz w:val="13"/>
                <w:szCs w:val="13"/>
              </w:rPr>
              <w:t>SUMA CAPITAL CONTABLE</w:t>
            </w:r>
          </w:p>
        </w:tc>
        <w:tc>
          <w:tcPr>
            <w:tcW w:w="499" w:type="pct"/>
            <w:tcBorders>
              <w:top w:val="single" w:sz="12" w:space="0" w:color="auto"/>
            </w:tcBorders>
            <w:vAlign w:val="center"/>
          </w:tcPr>
          <w:p w:rsidR="00AC6E3B" w:rsidRPr="00235D2C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vAlign w:val="center"/>
          </w:tcPr>
          <w:p w:rsidR="00AC6E3B" w:rsidRPr="00235D2C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4,139.9</w:t>
            </w: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bottom w:val="sing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5D2C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vAlign w:val="center"/>
          </w:tcPr>
          <w:p w:rsidR="00AC6E3B" w:rsidRPr="00235D2C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tcBorders>
              <w:bottom w:val="single" w:sz="12" w:space="0" w:color="auto"/>
            </w:tcBorders>
            <w:vAlign w:val="center"/>
          </w:tcPr>
          <w:p w:rsidR="00AC6E3B" w:rsidRPr="00235D2C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  <w:tr w:rsidR="00AC6E3B" w:rsidRPr="00232650" w:rsidTr="00517EAD">
        <w:trPr>
          <w:jc w:val="center"/>
        </w:trPr>
        <w:tc>
          <w:tcPr>
            <w:tcW w:w="1158" w:type="pct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2650">
              <w:rPr>
                <w:rFonts w:ascii="Arial Narrow" w:hAnsi="Arial Narrow" w:cs="Arial"/>
                <w:b/>
                <w:sz w:val="13"/>
                <w:szCs w:val="13"/>
              </w:rPr>
              <w:t>SUMA ACTIVO</w:t>
            </w:r>
          </w:p>
        </w:tc>
        <w:tc>
          <w:tcPr>
            <w:tcW w:w="544" w:type="pct"/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499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AC6E3B" w:rsidRPr="00232650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$5,958.6</w:t>
            </w:r>
          </w:p>
        </w:tc>
        <w:tc>
          <w:tcPr>
            <w:tcW w:w="295" w:type="pct"/>
            <w:shd w:val="clear" w:color="auto" w:fill="4F81BD" w:themeFill="accent1"/>
            <w:vAlign w:val="center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  <w:highlight w:val="lightGray"/>
              </w:rPr>
            </w:pPr>
          </w:p>
        </w:tc>
        <w:tc>
          <w:tcPr>
            <w:tcW w:w="1225" w:type="pct"/>
            <w:vAlign w:val="center"/>
          </w:tcPr>
          <w:p w:rsidR="00AC6E3B" w:rsidRPr="00235D2C" w:rsidRDefault="00AC6E3B" w:rsidP="00517EAD">
            <w:pPr>
              <w:pStyle w:val="Sinespaciado"/>
              <w:rPr>
                <w:rFonts w:ascii="Arial Narrow" w:hAnsi="Arial Narrow" w:cs="Arial"/>
                <w:b/>
                <w:sz w:val="13"/>
                <w:szCs w:val="13"/>
              </w:rPr>
            </w:pPr>
            <w:r w:rsidRPr="00235D2C">
              <w:rPr>
                <w:rFonts w:ascii="Arial Narrow" w:hAnsi="Arial Narrow" w:cs="Arial"/>
                <w:b/>
                <w:sz w:val="13"/>
                <w:szCs w:val="13"/>
              </w:rPr>
              <w:t>SUMA PASIVO MÁS CAPITAL</w:t>
            </w:r>
          </w:p>
        </w:tc>
        <w:tc>
          <w:tcPr>
            <w:tcW w:w="499" w:type="pct"/>
            <w:vAlign w:val="center"/>
          </w:tcPr>
          <w:p w:rsidR="00AC6E3B" w:rsidRPr="00235D2C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</w:p>
        </w:tc>
        <w:tc>
          <w:tcPr>
            <w:tcW w:w="501" w:type="pct"/>
            <w:tcBorders>
              <w:top w:val="single" w:sz="12" w:space="0" w:color="auto"/>
              <w:bottom w:val="double" w:sz="12" w:space="0" w:color="auto"/>
            </w:tcBorders>
            <w:vAlign w:val="center"/>
          </w:tcPr>
          <w:p w:rsidR="00AC6E3B" w:rsidRPr="00235D2C" w:rsidRDefault="00AC6E3B" w:rsidP="00517EAD">
            <w:pPr>
              <w:pStyle w:val="Sinespaciado"/>
              <w:jc w:val="right"/>
              <w:rPr>
                <w:rFonts w:ascii="Arial Narrow" w:hAnsi="Arial Narrow" w:cs="Arial"/>
                <w:b/>
                <w:sz w:val="13"/>
                <w:szCs w:val="13"/>
              </w:rPr>
            </w:pPr>
            <w:r>
              <w:rPr>
                <w:rFonts w:ascii="Arial Narrow" w:hAnsi="Arial Narrow" w:cs="Arial"/>
                <w:b/>
                <w:sz w:val="13"/>
                <w:szCs w:val="13"/>
              </w:rPr>
              <w:t>$5,958.6</w:t>
            </w:r>
          </w:p>
        </w:tc>
        <w:tc>
          <w:tcPr>
            <w:tcW w:w="279" w:type="pct"/>
            <w:shd w:val="clear" w:color="auto" w:fill="4F81BD" w:themeFill="accent1"/>
          </w:tcPr>
          <w:p w:rsidR="00AC6E3B" w:rsidRPr="00232650" w:rsidRDefault="00AC6E3B" w:rsidP="00517EAD">
            <w:pPr>
              <w:pStyle w:val="Sinespaciado"/>
              <w:rPr>
                <w:rFonts w:ascii="Arial Narrow" w:hAnsi="Arial Narrow" w:cs="Arial"/>
                <w:b/>
                <w:color w:val="FFFFFF" w:themeColor="background1"/>
                <w:sz w:val="13"/>
                <w:szCs w:val="13"/>
              </w:rPr>
            </w:pPr>
          </w:p>
        </w:tc>
      </w:tr>
    </w:tbl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8"/>
        <w:gridCol w:w="1959"/>
        <w:gridCol w:w="800"/>
        <w:gridCol w:w="222"/>
        <w:gridCol w:w="839"/>
        <w:gridCol w:w="222"/>
        <w:gridCol w:w="341"/>
      </w:tblGrid>
      <w:tr w:rsidR="00AC6E3B" w:rsidRPr="00667D08" w:rsidTr="00517EAD">
        <w:trPr>
          <w:jc w:val="center"/>
        </w:trPr>
        <w:tc>
          <w:tcPr>
            <w:tcW w:w="0" w:type="auto"/>
            <w:gridSpan w:val="7"/>
            <w:vAlign w:val="center"/>
          </w:tcPr>
          <w:p w:rsidR="00AC6E3B" w:rsidRPr="00667D08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sz w:val="14"/>
                <w:szCs w:val="14"/>
              </w:rPr>
              <w:t>“La Modernidad en el Zapato S. A.”</w:t>
            </w: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gridSpan w:val="7"/>
            <w:vAlign w:val="center"/>
          </w:tcPr>
          <w:p w:rsidR="00AC6E3B" w:rsidRPr="00667D08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sz w:val="14"/>
                <w:szCs w:val="14"/>
              </w:rPr>
              <w:t>Estado de Resultados del 1 de Enero al 31 de Diciembre de 2008</w:t>
            </w: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gridSpan w:val="7"/>
            <w:vAlign w:val="center"/>
          </w:tcPr>
          <w:p w:rsidR="00AC6E3B" w:rsidRPr="00667D08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sz w:val="14"/>
                <w:szCs w:val="14"/>
              </w:rPr>
              <w:t>(En miles de pesos)</w:t>
            </w: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gridSpan w:val="4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gridSpan w:val="2"/>
          </w:tcPr>
          <w:p w:rsidR="00AC6E3B" w:rsidRPr="00667D08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jc w:val="center"/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%</w:t>
            </w: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VENTAS NETAS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$3,376.1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COSTO DE VENTAS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trHeight w:val="60"/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0E2EC5">
            <w:pPr>
              <w:pStyle w:val="Sinespaciado"/>
              <w:numPr>
                <w:ilvl w:val="0"/>
                <w:numId w:val="2"/>
              </w:numPr>
              <w:ind w:left="222" w:hanging="216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Materia prima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$1278.9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0E2EC5">
            <w:pPr>
              <w:pStyle w:val="Sinespaciado"/>
              <w:numPr>
                <w:ilvl w:val="0"/>
                <w:numId w:val="2"/>
              </w:numPr>
              <w:ind w:left="222" w:hanging="216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Mano de obra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491.9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0E2EC5">
            <w:pPr>
              <w:pStyle w:val="Sinespaciado"/>
              <w:numPr>
                <w:ilvl w:val="0"/>
                <w:numId w:val="2"/>
              </w:numPr>
              <w:ind w:left="222" w:hanging="216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Gastos de fabricación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196.7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1,967.5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=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Utilidad bruta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sz w:val="14"/>
                <w:szCs w:val="14"/>
              </w:rPr>
              <w:t>1,408.6</w:t>
            </w:r>
            <w:r w:rsidRPr="00667D08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GASTOS DE OPERACIÓN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Gastos de Venta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110.4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Gastos de Administración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546.6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Gastos Financieros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75.3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732.3</w:t>
            </w:r>
            <w:r w:rsidRPr="00667D0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=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Utilidad antes de ISR y PTU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sz w:val="14"/>
                <w:szCs w:val="14"/>
              </w:rPr>
              <w:t>676.3</w:t>
            </w:r>
            <w:r w:rsidRPr="00667D08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0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ISR 30%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202.89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PTU 10%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67.63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270.52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  <w:tr w:rsidR="00AC6E3B" w:rsidRPr="00667D08" w:rsidTr="00517EAD">
        <w:trPr>
          <w:jc w:val="center"/>
        </w:trPr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=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  <w:r w:rsidRPr="00667D08">
              <w:rPr>
                <w:rFonts w:ascii="Arial" w:hAnsi="Arial" w:cs="Arial"/>
                <w:sz w:val="14"/>
                <w:szCs w:val="14"/>
              </w:rPr>
              <w:t>Utilidad neta</w:t>
            </w:r>
          </w:p>
        </w:tc>
        <w:tc>
          <w:tcPr>
            <w:tcW w:w="0" w:type="auto"/>
            <w:vAlign w:val="center"/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C6E3B" w:rsidRPr="00667D08" w:rsidRDefault="00AC6E3B" w:rsidP="00517EAD">
            <w:pPr>
              <w:pStyle w:val="Sinespaciado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7D08">
              <w:rPr>
                <w:rFonts w:ascii="Arial" w:hAnsi="Arial" w:cs="Arial"/>
                <w:b/>
                <w:sz w:val="14"/>
                <w:szCs w:val="14"/>
              </w:rPr>
              <w:t>$</w:t>
            </w:r>
            <w:r w:rsidRPr="00667D08"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  <w:t>0,</w:t>
            </w:r>
            <w:r w:rsidRPr="00667D08">
              <w:rPr>
                <w:rFonts w:ascii="Arial" w:hAnsi="Arial" w:cs="Arial"/>
                <w:b/>
                <w:sz w:val="14"/>
                <w:szCs w:val="14"/>
              </w:rPr>
              <w:t>405.78</w:t>
            </w:r>
          </w:p>
        </w:tc>
        <w:tc>
          <w:tcPr>
            <w:tcW w:w="0" w:type="auto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AC6E3B" w:rsidRPr="00667D08" w:rsidRDefault="00AC6E3B" w:rsidP="00517EAD">
            <w:pPr>
              <w:pStyle w:val="Sinespaciad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</w:tr>
    </w:tbl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7172E7" w:rsidP="007172E7">
      <w:pPr>
        <w:pStyle w:val="Sinespaciado"/>
        <w:tabs>
          <w:tab w:val="left" w:pos="192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7172E7" w:rsidRDefault="007172E7" w:rsidP="007172E7">
      <w:pPr>
        <w:pStyle w:val="Sinespaciado"/>
        <w:tabs>
          <w:tab w:val="left" w:pos="1920"/>
        </w:tabs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lastRenderedPageBreak/>
        <w:t>Aplicar Benchmarking</w:t>
      </w:r>
    </w:p>
    <w:p w:rsidR="00AC6E3B" w:rsidRDefault="00AC6E3B" w:rsidP="00AC6E3B">
      <w:pPr>
        <w:pStyle w:val="Sinespaciado"/>
        <w:jc w:val="center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Comparación de los indicadores obtenidos por la empresa con los establecidos por el banco (como parte de sus políticas) y las razones estándar de la industria del calzado.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803"/>
        <w:gridCol w:w="656"/>
        <w:gridCol w:w="943"/>
        <w:gridCol w:w="803"/>
        <w:gridCol w:w="870"/>
        <w:gridCol w:w="943"/>
      </w:tblGrid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F5E41">
              <w:rPr>
                <w:rFonts w:ascii="Arial" w:hAnsi="Arial" w:cs="Arial"/>
                <w:sz w:val="12"/>
                <w:szCs w:val="12"/>
              </w:rPr>
              <w:t>EMPRESA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b/>
                <w:i/>
                <w:sz w:val="12"/>
                <w:szCs w:val="12"/>
              </w:rPr>
            </w:pPr>
            <w:r w:rsidRPr="000F5E41">
              <w:rPr>
                <w:rFonts w:ascii="Arial" w:hAnsi="Arial" w:cs="Arial"/>
                <w:b/>
                <w:i/>
                <w:sz w:val="12"/>
                <w:szCs w:val="12"/>
              </w:rPr>
              <w:t>BANCO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F5E41">
              <w:rPr>
                <w:rFonts w:ascii="Arial" w:hAnsi="Arial" w:cs="Arial"/>
                <w:sz w:val="12"/>
                <w:szCs w:val="12"/>
              </w:rPr>
              <w:t>DIFERENCIA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F5E41">
              <w:rPr>
                <w:rFonts w:ascii="Arial" w:hAnsi="Arial" w:cs="Arial"/>
                <w:sz w:val="12"/>
                <w:szCs w:val="12"/>
              </w:rPr>
              <w:t>EMPRESA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b/>
                <w:i/>
                <w:sz w:val="12"/>
                <w:szCs w:val="12"/>
              </w:rPr>
            </w:pPr>
            <w:r>
              <w:rPr>
                <w:rFonts w:ascii="Arial" w:hAnsi="Arial" w:cs="Arial"/>
                <w:b/>
                <w:i/>
                <w:sz w:val="12"/>
                <w:szCs w:val="12"/>
              </w:rPr>
              <w:t>INDUSTRIA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0F5E41" w:rsidRDefault="00AC6E3B" w:rsidP="00517EAD">
            <w:pPr>
              <w:pStyle w:val="Sinespaciado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F5E41">
              <w:rPr>
                <w:rFonts w:ascii="Arial" w:hAnsi="Arial" w:cs="Arial"/>
                <w:sz w:val="12"/>
                <w:szCs w:val="12"/>
              </w:rPr>
              <w:t>DIFERENCIA</w:t>
            </w: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2A062D" w:rsidRDefault="00AC6E3B" w:rsidP="000E2EC5">
            <w:pPr>
              <w:pStyle w:val="Sinespaciado"/>
              <w:numPr>
                <w:ilvl w:val="0"/>
                <w:numId w:val="6"/>
              </w:numPr>
              <w:ind w:left="284" w:hanging="284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062D">
              <w:rPr>
                <w:rFonts w:ascii="Arial" w:hAnsi="Arial" w:cs="Arial"/>
                <w:b/>
                <w:sz w:val="12"/>
                <w:szCs w:val="12"/>
              </w:rPr>
              <w:t>RENTABILIDAD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Margen de utilidad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.10 mínimo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0.09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Rendimiento sobre activos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.10 mínimo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0.17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Rendimiento sobre patrimonio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.20 mínimo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0.21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2A062D" w:rsidRDefault="00AC6E3B" w:rsidP="000E2EC5">
            <w:pPr>
              <w:pStyle w:val="Sinespaciado"/>
              <w:numPr>
                <w:ilvl w:val="0"/>
                <w:numId w:val="6"/>
              </w:numPr>
              <w:ind w:left="284" w:hanging="284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062D">
              <w:rPr>
                <w:rFonts w:ascii="Arial" w:hAnsi="Arial" w:cs="Arial"/>
                <w:b/>
                <w:sz w:val="12"/>
                <w:szCs w:val="12"/>
              </w:rPr>
              <w:t>LIQUIDEZ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Razón circulante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2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3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Prueba del ácido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1 vez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1.77 veces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2A062D" w:rsidRDefault="00AC6E3B" w:rsidP="000E2EC5">
            <w:pPr>
              <w:pStyle w:val="Sinespaciado"/>
              <w:numPr>
                <w:ilvl w:val="0"/>
                <w:numId w:val="6"/>
              </w:numPr>
              <w:ind w:left="284" w:hanging="284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062D">
              <w:rPr>
                <w:rFonts w:ascii="Arial" w:hAnsi="Arial" w:cs="Arial"/>
                <w:b/>
                <w:sz w:val="12"/>
                <w:szCs w:val="12"/>
              </w:rPr>
              <w:t>ESTRUCTURA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Solvencia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2.5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2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Seguridad a largo plazo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3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1.8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Inmovilización de capital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0.9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0.85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2A062D" w:rsidRDefault="00AC6E3B" w:rsidP="000E2EC5">
            <w:pPr>
              <w:pStyle w:val="Sinespaciado"/>
              <w:numPr>
                <w:ilvl w:val="0"/>
                <w:numId w:val="6"/>
              </w:numPr>
              <w:ind w:left="284" w:hanging="284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062D">
              <w:rPr>
                <w:rFonts w:ascii="Arial" w:hAnsi="Arial" w:cs="Arial"/>
                <w:b/>
                <w:sz w:val="12"/>
                <w:szCs w:val="12"/>
              </w:rPr>
              <w:t>ENDEUDAMIENTO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Apalancamiento, estabilidad económica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30%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35%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Rotación de intereses ganados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Cobertura de cargos fijos</w:t>
            </w: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2A062D" w:rsidRDefault="00AC6E3B" w:rsidP="000E2EC5">
            <w:pPr>
              <w:pStyle w:val="Sinespaciado"/>
              <w:numPr>
                <w:ilvl w:val="0"/>
                <w:numId w:val="6"/>
              </w:numPr>
              <w:ind w:left="284" w:hanging="284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2A062D">
              <w:rPr>
                <w:rFonts w:ascii="Arial" w:hAnsi="Arial" w:cs="Arial"/>
                <w:b/>
                <w:sz w:val="12"/>
                <w:szCs w:val="12"/>
              </w:rPr>
              <w:t>ADMINISTRACIÓN DE ACTIVOS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nil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Rotación de cuentas por cobrar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6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7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Periodo promedio de recaudo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40 días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35 días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Rotación de inventarios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8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10 veces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Rotación de activos fijos</w:t>
            </w: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0.95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1 vez</w:t>
            </w:r>
          </w:p>
        </w:tc>
        <w:tc>
          <w:tcPr>
            <w:tcW w:w="0" w:type="auto"/>
            <w:tcBorders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AC6E3B" w:rsidRPr="000F5E41" w:rsidTr="00517EAD">
        <w:trPr>
          <w:jc w:val="center"/>
        </w:trPr>
        <w:tc>
          <w:tcPr>
            <w:tcW w:w="0" w:type="auto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C6E3B" w:rsidRDefault="00AC6E3B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 w:rsidRPr="00C26C89">
              <w:rPr>
                <w:rFonts w:ascii="Arial" w:hAnsi="Arial" w:cs="Arial"/>
                <w:sz w:val="11"/>
                <w:szCs w:val="11"/>
              </w:rPr>
              <w:t>Rotación de activos totales</w:t>
            </w:r>
          </w:p>
          <w:p w:rsidR="00552863" w:rsidRDefault="00552863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>Rotación de cuentas por pagar</w:t>
            </w:r>
          </w:p>
          <w:p w:rsidR="00552863" w:rsidRDefault="00552863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Días de pago </w:t>
            </w:r>
            <w:bookmarkStart w:id="0" w:name="_GoBack"/>
            <w:bookmarkEnd w:id="0"/>
          </w:p>
          <w:p w:rsidR="00552863" w:rsidRPr="00C26C89" w:rsidRDefault="00552863" w:rsidP="00517EAD">
            <w:pPr>
              <w:pStyle w:val="Sinespaciado"/>
              <w:jc w:val="both"/>
              <w:rPr>
                <w:rFonts w:ascii="Arial" w:hAnsi="Arial" w:cs="Arial"/>
                <w:sz w:val="11"/>
                <w:szCs w:val="11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0.9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left w:val="single" w:sz="12" w:space="0" w:color="000000"/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 w:rsidRPr="00C26C89">
              <w:rPr>
                <w:rFonts w:ascii="Arial Narrow" w:hAnsi="Arial Narrow" w:cs="Arial"/>
                <w:sz w:val="10"/>
                <w:szCs w:val="10"/>
              </w:rPr>
              <w:t>0.95</w:t>
            </w:r>
          </w:p>
        </w:tc>
        <w:tc>
          <w:tcPr>
            <w:tcW w:w="0" w:type="auto"/>
            <w:tcBorders>
              <w:bottom w:val="single" w:sz="12" w:space="0" w:color="000000"/>
              <w:right w:val="single" w:sz="12" w:space="0" w:color="000000"/>
            </w:tcBorders>
          </w:tcPr>
          <w:p w:rsidR="00AC6E3B" w:rsidRPr="00C26C89" w:rsidRDefault="00AC6E3B" w:rsidP="00517EAD">
            <w:pPr>
              <w:pStyle w:val="Sinespaciado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</w:tbl>
    <w:p w:rsidR="00AC6E3B" w:rsidRDefault="00AC6E3B" w:rsidP="00AC6E3B">
      <w:pPr>
        <w:pStyle w:val="Sinespaciado"/>
        <w:tabs>
          <w:tab w:val="left" w:pos="1021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 pide: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0E2EC5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Hacer el análisis financiero utilizando los métodos verticales:</w:t>
      </w:r>
    </w:p>
    <w:p w:rsidR="00AC6E3B" w:rsidRDefault="00AC6E3B" w:rsidP="000E2EC5">
      <w:pPr>
        <w:pStyle w:val="Sinespaciado"/>
        <w:numPr>
          <w:ilvl w:val="1"/>
          <w:numId w:val="7"/>
        </w:numPr>
        <w:ind w:left="993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Reducción a por cientos.</w:t>
      </w:r>
    </w:p>
    <w:p w:rsidR="00AC6E3B" w:rsidRDefault="00AC6E3B" w:rsidP="000E2EC5">
      <w:pPr>
        <w:pStyle w:val="Sinespaciado"/>
        <w:numPr>
          <w:ilvl w:val="1"/>
          <w:numId w:val="7"/>
        </w:numPr>
        <w:ind w:left="993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Razones simples.</w:t>
      </w:r>
    </w:p>
    <w:p w:rsidR="00AC6E3B" w:rsidRDefault="00AC6E3B" w:rsidP="000E2EC5">
      <w:pPr>
        <w:pStyle w:val="Sinespaciado"/>
        <w:numPr>
          <w:ilvl w:val="1"/>
          <w:numId w:val="7"/>
        </w:numPr>
        <w:ind w:left="993" w:hanging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Razones estándar.</w:t>
      </w:r>
    </w:p>
    <w:p w:rsidR="00AC6E3B" w:rsidRDefault="00AC6E3B" w:rsidP="000E2EC5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Con base al análisis financiero ¿existe la posibilidad de que el Sr. Paredes de la Piedra, obtenga los créditos Refaccionario y de Avío por parte del Banco?</w:t>
      </w:r>
    </w:p>
    <w:p w:rsidR="00AC6E3B" w:rsidRDefault="00AC6E3B" w:rsidP="00AC6E3B">
      <w:pPr>
        <w:pStyle w:val="Sinespaciado"/>
        <w:ind w:left="7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Justifique su respuesta.</w:t>
      </w:r>
    </w:p>
    <w:p w:rsidR="00AC6E3B" w:rsidRDefault="00AC6E3B" w:rsidP="000E2EC5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Mencione algunas sugerencias al Sr. Paredes de la Piedra, para mejorar su negocio.</w:t>
      </w: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AC6E3B" w:rsidRDefault="00AC6E3B" w:rsidP="00AC6E3B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:rsidR="0015726F" w:rsidRPr="00AC6E3B" w:rsidRDefault="0015726F" w:rsidP="00AC6E3B">
      <w:pPr>
        <w:rPr>
          <w:szCs w:val="16"/>
        </w:rPr>
      </w:pPr>
    </w:p>
    <w:sectPr w:rsidR="0015726F" w:rsidRPr="00AC6E3B" w:rsidSect="00B76801">
      <w:headerReference w:type="default" r:id="rId8"/>
      <w:footerReference w:type="default" r:id="rId9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A86" w:rsidRDefault="00D02A86" w:rsidP="00F54E37">
      <w:pPr>
        <w:spacing w:after="0" w:line="240" w:lineRule="auto"/>
      </w:pPr>
      <w:r>
        <w:separator/>
      </w:r>
    </w:p>
  </w:endnote>
  <w:endnote w:type="continuationSeparator" w:id="0">
    <w:p w:rsidR="00D02A86" w:rsidRDefault="00D02A86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0EF4EF664AE74CC98504C38AC2104DA2"/>
      </w:placeholder>
      <w:temporary/>
      <w:showingPlcHdr/>
      <w15:appearance w15:val="hidden"/>
    </w:sdtPr>
    <w:sdtContent>
      <w:p w:rsidR="00AD35AD" w:rsidRDefault="00AD35AD">
        <w:pPr>
          <w:pStyle w:val="Piedepgina"/>
        </w:pPr>
        <w:r>
          <w:t>[Escriba aquí]</w:t>
        </w:r>
      </w:p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A86" w:rsidRDefault="00D02A86" w:rsidP="00F54E37">
      <w:pPr>
        <w:spacing w:after="0" w:line="240" w:lineRule="auto"/>
      </w:pPr>
      <w:r>
        <w:separator/>
      </w:r>
    </w:p>
  </w:footnote>
  <w:footnote w:type="continuationSeparator" w:id="0">
    <w:p w:rsidR="00D02A86" w:rsidRDefault="00D02A86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100"/>
    <w:multiLevelType w:val="hybridMultilevel"/>
    <w:tmpl w:val="338292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D83"/>
    <w:multiLevelType w:val="hybridMultilevel"/>
    <w:tmpl w:val="007615EC"/>
    <w:lvl w:ilvl="0" w:tplc="8CA0462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551"/>
    <w:multiLevelType w:val="hybridMultilevel"/>
    <w:tmpl w:val="E97A6D6A"/>
    <w:lvl w:ilvl="0" w:tplc="E0884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F085C"/>
    <w:multiLevelType w:val="multilevel"/>
    <w:tmpl w:val="62722750"/>
    <w:styleLink w:val="Estilo1"/>
    <w:lvl w:ilvl="0">
      <w:start w:val="1"/>
      <w:numFmt w:val="decimal"/>
      <w:lvlText w:val="A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3A229AC"/>
    <w:multiLevelType w:val="hybridMultilevel"/>
    <w:tmpl w:val="F05204C2"/>
    <w:lvl w:ilvl="0" w:tplc="C0B8CE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A71CF"/>
    <w:multiLevelType w:val="hybridMultilevel"/>
    <w:tmpl w:val="D65C4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66164"/>
    <w:multiLevelType w:val="hybridMultilevel"/>
    <w:tmpl w:val="E9BEA6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6961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D02D1"/>
    <w:rsid w:val="000E2EC5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5726F"/>
    <w:rsid w:val="00162472"/>
    <w:rsid w:val="001631FD"/>
    <w:rsid w:val="00171DD1"/>
    <w:rsid w:val="00172156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78CC"/>
    <w:rsid w:val="001D1BE4"/>
    <w:rsid w:val="001E0340"/>
    <w:rsid w:val="001E7E23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6B0A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07A5F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26D4"/>
    <w:rsid w:val="003B4734"/>
    <w:rsid w:val="003B6753"/>
    <w:rsid w:val="003C05B7"/>
    <w:rsid w:val="003C3037"/>
    <w:rsid w:val="003C3869"/>
    <w:rsid w:val="003C3E8A"/>
    <w:rsid w:val="003C7215"/>
    <w:rsid w:val="003C7B73"/>
    <w:rsid w:val="003D0397"/>
    <w:rsid w:val="003D0420"/>
    <w:rsid w:val="003D114A"/>
    <w:rsid w:val="003D3E60"/>
    <w:rsid w:val="003D656E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25B1A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04F"/>
    <w:rsid w:val="00472EEA"/>
    <w:rsid w:val="0047419E"/>
    <w:rsid w:val="00481664"/>
    <w:rsid w:val="004831FE"/>
    <w:rsid w:val="00486E1A"/>
    <w:rsid w:val="00496CE7"/>
    <w:rsid w:val="004970FA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5DDA"/>
    <w:rsid w:val="005168B2"/>
    <w:rsid w:val="005200C6"/>
    <w:rsid w:val="00521405"/>
    <w:rsid w:val="00525673"/>
    <w:rsid w:val="00536AE2"/>
    <w:rsid w:val="005456AD"/>
    <w:rsid w:val="0054591C"/>
    <w:rsid w:val="00552863"/>
    <w:rsid w:val="00586DEC"/>
    <w:rsid w:val="00592EA2"/>
    <w:rsid w:val="005946E0"/>
    <w:rsid w:val="0059484F"/>
    <w:rsid w:val="00596406"/>
    <w:rsid w:val="005B0263"/>
    <w:rsid w:val="005B6CB0"/>
    <w:rsid w:val="005C452F"/>
    <w:rsid w:val="005C462B"/>
    <w:rsid w:val="005D2A3C"/>
    <w:rsid w:val="005E4138"/>
    <w:rsid w:val="005E54F6"/>
    <w:rsid w:val="005E688B"/>
    <w:rsid w:val="005F0ECA"/>
    <w:rsid w:val="005F53C1"/>
    <w:rsid w:val="005F7596"/>
    <w:rsid w:val="00604278"/>
    <w:rsid w:val="00605A19"/>
    <w:rsid w:val="00610C9C"/>
    <w:rsid w:val="00610D5D"/>
    <w:rsid w:val="00613AE8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94D1A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172E7"/>
    <w:rsid w:val="00725C81"/>
    <w:rsid w:val="00731451"/>
    <w:rsid w:val="00737201"/>
    <w:rsid w:val="007530AA"/>
    <w:rsid w:val="007542FF"/>
    <w:rsid w:val="00766E13"/>
    <w:rsid w:val="00771B2F"/>
    <w:rsid w:val="00771D89"/>
    <w:rsid w:val="00774EBA"/>
    <w:rsid w:val="00780FDF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06B9C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900C37"/>
    <w:rsid w:val="00907D64"/>
    <w:rsid w:val="00910B85"/>
    <w:rsid w:val="009172FD"/>
    <w:rsid w:val="009220B0"/>
    <w:rsid w:val="0092703D"/>
    <w:rsid w:val="00936429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070F1"/>
    <w:rsid w:val="00A11FF2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2598"/>
    <w:rsid w:val="00A941BD"/>
    <w:rsid w:val="00A96549"/>
    <w:rsid w:val="00A96637"/>
    <w:rsid w:val="00AA6790"/>
    <w:rsid w:val="00AB0B31"/>
    <w:rsid w:val="00AB4EC6"/>
    <w:rsid w:val="00AC4753"/>
    <w:rsid w:val="00AC6E3B"/>
    <w:rsid w:val="00AC7FDE"/>
    <w:rsid w:val="00AD2068"/>
    <w:rsid w:val="00AD35AD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453A9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55D21"/>
    <w:rsid w:val="00C6132E"/>
    <w:rsid w:val="00C66542"/>
    <w:rsid w:val="00C67A8B"/>
    <w:rsid w:val="00C73671"/>
    <w:rsid w:val="00C76669"/>
    <w:rsid w:val="00C82A05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2A86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10BB"/>
    <w:rsid w:val="00DA55E1"/>
    <w:rsid w:val="00DD1AAD"/>
    <w:rsid w:val="00DE06E7"/>
    <w:rsid w:val="00DE4B02"/>
    <w:rsid w:val="00DF5007"/>
    <w:rsid w:val="00E0349C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A4A7B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1C3"/>
    <w:rsid w:val="00F775D2"/>
    <w:rsid w:val="00F81732"/>
    <w:rsid w:val="00F828A6"/>
    <w:rsid w:val="00F84213"/>
    <w:rsid w:val="00F934D8"/>
    <w:rsid w:val="00F96321"/>
    <w:rsid w:val="00FA2B6B"/>
    <w:rsid w:val="00FA2FEE"/>
    <w:rsid w:val="00FA654E"/>
    <w:rsid w:val="00FB04BF"/>
    <w:rsid w:val="00FB4439"/>
    <w:rsid w:val="00FB539D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D03EF6-29A1-45D7-B399-A36FADBD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6429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customStyle="1" w:styleId="Listaclara-nfasis12">
    <w:name w:val="Lista clara - Énfasis 12"/>
    <w:basedOn w:val="Tablanormal"/>
    <w:uiPriority w:val="61"/>
    <w:rsid w:val="005E54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FA2FE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EA4A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Estilo1">
    <w:name w:val="Estilo1"/>
    <w:rsid w:val="00780FD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F4EF664AE74CC98504C38AC2104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5DE94-BDFB-4BD8-BE00-E5AA671B9C36}"/>
      </w:docPartPr>
      <w:docPartBody>
        <w:p w:rsidR="00000000" w:rsidRDefault="001A7BF6" w:rsidP="001A7BF6">
          <w:pPr>
            <w:pStyle w:val="0EF4EF664AE74CC98504C38AC2104DA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6"/>
    <w:rsid w:val="001A7BF6"/>
    <w:rsid w:val="00A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F4EF664AE74CC98504C38AC2104DA2">
    <w:name w:val="0EF4EF664AE74CC98504C38AC2104DA2"/>
    <w:rsid w:val="001A7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1C3FF-0D5D-429E-9E11-328319FB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5147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10</cp:revision>
  <cp:lastPrinted>2011-11-15T17:51:00Z</cp:lastPrinted>
  <dcterms:created xsi:type="dcterms:W3CDTF">2017-10-09T16:52:00Z</dcterms:created>
  <dcterms:modified xsi:type="dcterms:W3CDTF">2017-10-18T13:05:00Z</dcterms:modified>
</cp:coreProperties>
</file>