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sz w:val="52"/>
          <w:szCs w:val="52"/>
        </w:rPr>
      </w:pPr>
      <w:bookmarkStart w:colFirst="0" w:colLast="0" w:name="_gjdgxs" w:id="0"/>
      <w:bookmarkEnd w:id="0"/>
      <w:r w:rsidDel="00000000" w:rsidR="00000000" w:rsidRPr="00000000">
        <w:rPr>
          <w:rFonts w:ascii="Arial" w:cs="Arial" w:eastAsia="Arial" w:hAnsi="Arial"/>
          <w:sz w:val="52"/>
          <w:szCs w:val="52"/>
          <w:rtl w:val="0"/>
        </w:rPr>
        <w:t xml:space="preserve">Instituto Politécnico Nacional</w:t>
      </w:r>
      <w:r w:rsidDel="00000000" w:rsidR="00000000" w:rsidRPr="00000000">
        <w:drawing>
          <wp:anchor allowOverlap="1" behindDoc="0" distB="0" distT="0" distL="0" distR="0" hidden="0" layoutInCell="1" locked="0" relativeHeight="0" simplePos="0">
            <wp:simplePos x="0" y="0"/>
            <wp:positionH relativeFrom="margin">
              <wp:posOffset>-409574</wp:posOffset>
            </wp:positionH>
            <wp:positionV relativeFrom="paragraph">
              <wp:posOffset>-250189</wp:posOffset>
            </wp:positionV>
            <wp:extent cx="845185" cy="1356360"/>
            <wp:effectExtent b="0" l="0" r="0" t="0"/>
            <wp:wrapSquare wrapText="bothSides" distB="0" distT="0" distL="0" distR="0"/>
            <wp:docPr descr="http://estudiarmaestriasenlinea.com/wp-content/uploads/2014/06/maestrias-del-ipn-por-internet.jpg" id="4" name="image14.jpg"/>
            <a:graphic>
              <a:graphicData uri="http://schemas.openxmlformats.org/drawingml/2006/picture">
                <pic:pic>
                  <pic:nvPicPr>
                    <pic:cNvPr descr="http://estudiarmaestriasenlinea.com/wp-content/uploads/2014/06/maestrias-del-ipn-por-internet.jpg" id="0" name="image14.jpg"/>
                    <pic:cNvPicPr preferRelativeResize="0"/>
                  </pic:nvPicPr>
                  <pic:blipFill>
                    <a:blip r:embed="rId6"/>
                    <a:srcRect b="0" l="0" r="0" t="0"/>
                    <a:stretch>
                      <a:fillRect/>
                    </a:stretch>
                  </pic:blipFill>
                  <pic:spPr>
                    <a:xfrm>
                      <a:off x="0" y="0"/>
                      <a:ext cx="845185" cy="1356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5116195</wp:posOffset>
            </wp:positionH>
            <wp:positionV relativeFrom="paragraph">
              <wp:posOffset>-195579</wp:posOffset>
            </wp:positionV>
            <wp:extent cx="1250950" cy="1250950"/>
            <wp:effectExtent b="0" l="0" r="0" t="0"/>
            <wp:wrapNone/>
            <wp:docPr descr="https://pbs.twimg.com/profile_images/1423089146/escom_400x400.png" id="11" name="image22.png"/>
            <a:graphic>
              <a:graphicData uri="http://schemas.openxmlformats.org/drawingml/2006/picture">
                <pic:pic>
                  <pic:nvPicPr>
                    <pic:cNvPr descr="https://pbs.twimg.com/profile_images/1423089146/escom_400x400.png" id="0" name="image22.png"/>
                    <pic:cNvPicPr preferRelativeResize="0"/>
                  </pic:nvPicPr>
                  <pic:blipFill>
                    <a:blip r:embed="rId7"/>
                    <a:srcRect b="0" l="0" r="0" t="0"/>
                    <a:stretch>
                      <a:fillRect/>
                    </a:stretch>
                  </pic:blipFill>
                  <pic:spPr>
                    <a:xfrm>
                      <a:off x="0" y="0"/>
                      <a:ext cx="1250950" cy="1250950"/>
                    </a:xfrm>
                    <a:prstGeom prst="rect"/>
                    <a:ln/>
                  </pic:spPr>
                </pic:pic>
              </a:graphicData>
            </a:graphic>
          </wp:anchor>
        </w:drawing>
      </w:r>
    </w:p>
    <w:p w:rsidR="00000000" w:rsidDel="00000000" w:rsidP="00000000" w:rsidRDefault="00000000" w:rsidRPr="00000000">
      <w:pPr>
        <w:spacing w:after="200" w:line="276" w:lineRule="auto"/>
        <w:contextualSpacing w:val="0"/>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Escuela Superior de Cómputo</w:t>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Programación Orientada </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a Objetos</w:t>
      </w:r>
    </w:p>
    <w:p w:rsidR="00000000" w:rsidDel="00000000" w:rsidP="00000000" w:rsidRDefault="00000000" w:rsidRPr="00000000">
      <w:pPr>
        <w:spacing w:after="200" w:line="276" w:lineRule="auto"/>
        <w:contextualSpacing w:val="0"/>
        <w:jc w:val="left"/>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Reporte de Práctica #3</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Java 3D</w:t>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Profesor: Roberto Tecla Parra</w:t>
      </w:r>
    </w:p>
    <w:p w:rsidR="00000000" w:rsidDel="00000000" w:rsidP="00000000" w:rsidRDefault="00000000" w:rsidRPr="00000000">
      <w:pPr>
        <w:spacing w:after="200" w:line="276" w:lineRule="auto"/>
        <w:contextualSpacing w:val="0"/>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sz w:val="36"/>
          <w:szCs w:val="36"/>
          <w:rtl w:val="0"/>
        </w:rPr>
        <w:t xml:space="preserve">Alumno: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Calva Hernández José Manuel</w:t>
      </w:r>
    </w:p>
    <w:p w:rsidR="00000000" w:rsidDel="00000000" w:rsidP="00000000" w:rsidRDefault="00000000" w:rsidRPr="00000000">
      <w:pPr>
        <w:spacing w:after="200" w:line="276" w:lineRule="auto"/>
        <w:contextualSpacing w:val="0"/>
        <w:rPr>
          <w:rFonts w:ascii="Arial" w:cs="Arial" w:eastAsia="Arial" w:hAnsi="Arial"/>
          <w:sz w:val="36"/>
          <w:szCs w:val="36"/>
        </w:rPr>
      </w:pPr>
      <w:r w:rsidDel="00000000" w:rsidR="00000000" w:rsidRPr="00000000">
        <w:rPr>
          <w:rFonts w:ascii="Arial" w:cs="Arial" w:eastAsia="Arial" w:hAnsi="Arial"/>
          <w:sz w:val="36"/>
          <w:szCs w:val="36"/>
          <w:rtl w:val="0"/>
        </w:rPr>
        <w:t xml:space="preserve">Grupo: 2CM3</w:t>
      </w:r>
    </w:p>
    <w:p w:rsidR="00000000" w:rsidDel="00000000" w:rsidP="00000000" w:rsidRDefault="00000000" w:rsidRPr="00000000">
      <w:pPr>
        <w:spacing w:line="259" w:lineRule="auto"/>
        <w:contextualSpacing w:val="0"/>
        <w:rPr/>
      </w:pPr>
      <w:r w:rsidDel="00000000" w:rsidR="00000000" w:rsidRPr="00000000">
        <w:rPr>
          <w:rtl w:val="0"/>
        </w:rPr>
      </w:r>
    </w:p>
    <w:p w:rsidR="00000000" w:rsidDel="00000000" w:rsidP="00000000" w:rsidRDefault="00000000" w:rsidRPr="00000000">
      <w:pPr>
        <w:spacing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 Solar (Planetario)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Agregar 2 “planetas” mas y para cada "planeta"</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una apariencia</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cargar una textura a partir del archivo de una imagen</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poner la textura en la apariencia</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una esfera con el radio y la apariencia correspondiente al planeta</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rotar la esfera sobre su propio eje a la velocidad  correspondiente al planeta (duración del día)</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alejar la esfera del sol (la posición del sol es el origen)</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rotar la esfera alrededor del sol a la velocidad  correspondiente al planeta (duración del anio).</w:t>
      </w:r>
    </w:p>
    <w:p w:rsidR="00000000" w:rsidDel="00000000" w:rsidP="00000000" w:rsidRDefault="00000000" w:rsidRPr="00000000">
      <w:pPr>
        <w:numPr>
          <w:ilvl w:val="0"/>
          <w:numId w:val="1"/>
        </w:numPr>
        <w:spacing w:line="259"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agregarla al BranchGroup</w:t>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pPr>
        <w:numPr>
          <w:ilvl w:val="0"/>
          <w:numId w:val="2"/>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Aprender a crear objetos en Java 3d.</w:t>
      </w:r>
    </w:p>
    <w:p w:rsidR="00000000" w:rsidDel="00000000" w:rsidP="00000000" w:rsidRDefault="00000000" w:rsidRPr="00000000">
      <w:pPr>
        <w:numPr>
          <w:ilvl w:val="0"/>
          <w:numId w:val="2"/>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Entender el concepto de marco de referencia, estableciendo un origen (que puede ser un objeto) para el uso de objetos en Java 3D.</w:t>
      </w:r>
    </w:p>
    <w:p w:rsidR="00000000" w:rsidDel="00000000" w:rsidP="00000000" w:rsidRDefault="00000000" w:rsidRPr="00000000">
      <w:pPr>
        <w:numPr>
          <w:ilvl w:val="0"/>
          <w:numId w:val="2"/>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Aprender a poner una imagen sobre un objeto (como una etiqueta).</w:t>
      </w:r>
    </w:p>
    <w:p w:rsidR="00000000" w:rsidDel="00000000" w:rsidP="00000000" w:rsidRDefault="00000000" w:rsidRPr="00000000">
      <w:pPr>
        <w:numPr>
          <w:ilvl w:val="0"/>
          <w:numId w:val="2"/>
        </w:numPr>
        <w:spacing w:after="0"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uso del manejo de objetos como alejarlo del origen, rotarlo sobre su propio eje, rotarlo alrededor del origen (traslación), cambiar el tamaño del mismo.</w:t>
      </w:r>
    </w:p>
    <w:p w:rsidR="00000000" w:rsidDel="00000000" w:rsidP="00000000" w:rsidRDefault="00000000" w:rsidRPr="00000000">
      <w:pPr>
        <w:numPr>
          <w:ilvl w:val="0"/>
          <w:numId w:val="2"/>
        </w:numPr>
        <w:spacing w:line="259"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un Universo, en el cual serán “seteados” todos los objetos.</w:t>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inicio de esta práctica, se hizo uso de un código que venía en la carpeta de prácticas de Java, en la cual venían importadas librerías de java y de Java 3D.</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20928" cy="1105217"/>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020928" cy="1105217"/>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creó una clase nueva llamada SolarSis, también lo que fue el BranchGroup que permite agrupar un conjunto de nodos bajo una raíz y las apariencias del Sol, Mercurio, La Tierra y Marte.</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389948" cy="883171"/>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389948" cy="883171"/>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crearon las texturas para cada uno de nuestros objetos y a su vez se le puso a cada uno una imagen que los cubriría (la textura).</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18623" cy="1295483"/>
            <wp:effectExtent b="0" l="0" r="0" t="0"/>
            <wp:docPr id="10"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218623" cy="1295483"/>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estableció el tipo de figura (de tercera dimensión), que en este caso fue una esfera para todos nuestros objetos (planetas y Sol), además se fijó el tamaño del radio para cada uno de ellos.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00700" cy="1514475"/>
            <wp:effectExtent b="0" l="0" r="0" t="0"/>
            <wp:docPr id="6"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600700" cy="151447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cada uno de nuestros objetos se les aplicó una transformación o “cambio” que fue el de hacerlos sobre su propio a cierta velocidad distinta en cada uno de ellos.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609600"/>
            <wp:effectExtent b="0" l="0" r="0" t="0"/>
            <wp:docPr id="8"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612130" cy="6096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se le aplicó otra transformación a cada uno de nuestros objetos, en este caso fue alejarlos del origen, cuya posición ocupa el Sol, y para ello fue necesario de ubicarlos acorde su posición de la Vía Láctea (solo a los planetas).</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914400"/>
            <wp:effectExtent b="0" l="0" r="0" t="0"/>
            <wp:docPr id="9"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612130" cy="9144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última transformación que se les aplicó fue la de rotar, pero ahora alrededor del origen, para generar la traslación, cada uno con distinta velocidad de acuerdo con la duración de año.</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850900"/>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612130" cy="8509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se agregó cada uno de nuestros objetos al BranchGroup.</w:t>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terminar, se establecieron las condiciones (líneas de código) necesarias para crear al SimpleUniverse, el cuál sería el escenario donde se encontrarían nuestros objetos y realizarías todas las acciones descritas previamente, y así crearíamos nuestro nuevo SolarSis.</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08280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612130" cy="20828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ejecutar el programa debe compilarse y ejecutarse con paquetes externos como se muestra a continuación:</w:t>
      </w:r>
    </w:p>
    <w:p w:rsidR="00000000" w:rsidDel="00000000" w:rsidP="00000000" w:rsidRDefault="00000000" w:rsidRPr="00000000">
      <w:pPr>
        <w:spacing w:line="259"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4254500"/>
            <wp:effectExtent b="0" l="0" r="0" t="0"/>
            <wp:docPr id="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612130" cy="42545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spacing w:line="259"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pPr>
        <w:spacing w:line="259" w:lineRule="auto"/>
        <w:contextualSpacing w:val="0"/>
        <w:jc w:val="both"/>
        <w:rPr>
          <w:b w:val="1"/>
          <w:sz w:val="28"/>
          <w:szCs w:val="28"/>
        </w:rPr>
      </w:pPr>
      <w:bookmarkStart w:colFirst="0" w:colLast="0" w:name="_gjdgxs" w:id="0"/>
      <w:bookmarkEnd w:id="0"/>
      <w:r w:rsidDel="00000000" w:rsidR="00000000" w:rsidRPr="00000000">
        <w:rPr>
          <w:rFonts w:ascii="Arial" w:cs="Arial" w:eastAsia="Arial" w:hAnsi="Arial"/>
          <w:sz w:val="24"/>
          <w:szCs w:val="24"/>
          <w:rtl w:val="0"/>
        </w:rPr>
        <w:t xml:space="preserve">Es importante tener en cuenta que todos nuestro objetos en Java 3D serán puestos en un “escenario” en el cual realizarán todas las acciones que nosotros les programemos, para ponerle una imagen o textura a un objeto es necesario primero crearla y luego ponérsela (estas dos líneas de código van seguidas respectivamente una de la otra) para cada uno de nuestros objetos, a simple vista si no se le aplica una acción a los objetos de Java 3D parecería que son simples objetos en 2D, ya que carecen de acciones y por ende nuestro marco de referencia con respecto es distinto.</w:t>
      </w:r>
      <w:r w:rsidDel="00000000" w:rsidR="00000000" w:rsidRPr="00000000">
        <w:rPr>
          <w:b w:val="1"/>
          <w:sz w:val="28"/>
          <w:szCs w:val="28"/>
          <w:rtl w:val="0"/>
        </w:rPr>
        <w:br w:type="textWrapping"/>
      </w:r>
    </w:p>
    <w:p w:rsidR="00000000" w:rsidDel="00000000" w:rsidP="00000000" w:rsidRDefault="00000000" w:rsidRPr="00000000">
      <w:pPr>
        <w:spacing w:line="259" w:lineRule="auto"/>
        <w:contextualSpacing w:val="0"/>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21.png"/><Relationship Id="rId13" Type="http://schemas.openxmlformats.org/officeDocument/2006/relationships/image" Target="media/image20.png"/><Relationship Id="rId12"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18.png"/><Relationship Id="rId16"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22.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