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78E243E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21221" w:rsidRPr="00D21221">
        <w:rPr>
          <w:rFonts w:ascii="Times New Roman" w:hAnsi="Times New Roman" w:cs="Times New Roman"/>
          <w:sz w:val="28"/>
          <w:szCs w:val="28"/>
        </w:rPr>
        <w:t>Реализовать параллельную программу с конфигурируемым объемом вычислений и коммуникаций. Исследовать производительность (ускорение) программы при различном балансе вычислений и коммуникаций.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56B07D22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21221" w:rsidRPr="00D21221">
        <w:rPr>
          <w:rFonts w:ascii="Times New Roman" w:hAnsi="Times New Roman" w:cs="Times New Roman"/>
          <w:sz w:val="28"/>
          <w:szCs w:val="28"/>
        </w:rPr>
        <w:t>Исследование влияния соотношения объёмов вычислений и коммуникаций на ускорение и эффективность параллельных программ. Анализ "горбов" ускорения в зависимости от баланса N/M и определение оптимальных условий для параллельных вычислений.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D18E4D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программу с независимой настройкой времени вычислений и объема коммуникаций</w:t>
      </w:r>
    </w:p>
    <w:p w14:paraId="444CF744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Эмулировать вычисления через </w:t>
      </w:r>
      <w:proofErr w:type="spellStart"/>
      <w:proofErr w:type="gramStart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usleep</w:t>
      </w:r>
      <w:proofErr w:type="spellEnd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) с масштабированием на количество процессов</w:t>
      </w:r>
    </w:p>
    <w:p w14:paraId="57B6B6A1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Регулировать объем коммуникаций пропорционально времени вычислений</w:t>
      </w:r>
    </w:p>
    <w:p w14:paraId="178930E8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систематические эксперименты при различных соотношениях N/M</w:t>
      </w:r>
    </w:p>
    <w:p w14:paraId="0525F5C6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 ускорение и эффективность при разном количестве процессов</w:t>
      </w:r>
    </w:p>
    <w:p w14:paraId="1C5256F8" w14:textId="77777777" w:rsidR="00D21221" w:rsidRPr="00D21221" w:rsidRDefault="00D21221" w:rsidP="00D2122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221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влияние баланса вычислений/коммуникаций на параллельную производительность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10FCD75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Закон Амдала: ограничение ускорения последовательной частью программы</w:t>
      </w:r>
    </w:p>
    <w:p w14:paraId="5649B9D9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Соотношение N/M: N - время вычислений, M - объем коммуникаций на единицу вычислений</w:t>
      </w:r>
    </w:p>
    <w:p w14:paraId="656BAA73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Масштабирование вычислений: при использовании p процессов время вычислений уменьшается как N/p</w:t>
      </w:r>
    </w:p>
    <w:p w14:paraId="6E76E34D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lastRenderedPageBreak/>
        <w:t>Коммуникационные затраты: зависят от объема данных и латентности сети</w:t>
      </w:r>
    </w:p>
    <w:p w14:paraId="61FB05E5" w14:textId="77777777" w:rsidR="00D21221" w:rsidRPr="00D21221" w:rsidRDefault="00D21221" w:rsidP="00D212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Критическое соотношение: точка, где коммуникационные затраты начинают доминировать над вычислительными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0F5CB3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Инициализация MPI и параметров эксперимента</w:t>
      </w:r>
    </w:p>
    <w:p w14:paraId="6E64132B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221">
        <w:rPr>
          <w:rFonts w:ascii="Times New Roman" w:hAnsi="Times New Roman" w:cs="Times New Roman"/>
          <w:sz w:val="28"/>
          <w:szCs w:val="28"/>
        </w:rPr>
        <w:t>Масштабирование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времени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вычислений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local_compute_time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total_compute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/ processes</w:t>
      </w:r>
    </w:p>
    <w:p w14:paraId="10405827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221">
        <w:rPr>
          <w:rFonts w:ascii="Times New Roman" w:hAnsi="Times New Roman" w:cs="Times New Roman"/>
          <w:sz w:val="28"/>
          <w:szCs w:val="28"/>
        </w:rPr>
        <w:t>Расчет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объема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221">
        <w:rPr>
          <w:rFonts w:ascii="Times New Roman" w:hAnsi="Times New Roman" w:cs="Times New Roman"/>
          <w:sz w:val="28"/>
          <w:szCs w:val="28"/>
        </w:rPr>
        <w:t>коммуникаций</w:t>
      </w:r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comm_size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local_compute_time</w:t>
      </w:r>
      <w:proofErr w:type="spellEnd"/>
      <w:r w:rsidRPr="00D21221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proofErr w:type="spellStart"/>
      <w:r w:rsidRPr="00D21221">
        <w:rPr>
          <w:rFonts w:ascii="Times New Roman" w:hAnsi="Times New Roman" w:cs="Times New Roman"/>
          <w:sz w:val="28"/>
          <w:szCs w:val="28"/>
          <w:lang w:val="en-US"/>
        </w:rPr>
        <w:t>bytes_per_second</w:t>
      </w:r>
      <w:proofErr w:type="spellEnd"/>
    </w:p>
    <w:p w14:paraId="0F8289A4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Циклическое выполнение:</w:t>
      </w:r>
    </w:p>
    <w:p w14:paraId="1DE71845" w14:textId="77777777" w:rsidR="00D21221" w:rsidRPr="00D21221" w:rsidRDefault="00D21221" w:rsidP="00D2122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Фаза вычислений (</w:t>
      </w:r>
      <w:proofErr w:type="spellStart"/>
      <w:r w:rsidRPr="00D21221">
        <w:rPr>
          <w:rFonts w:ascii="Times New Roman" w:hAnsi="Times New Roman" w:cs="Times New Roman"/>
          <w:sz w:val="28"/>
          <w:szCs w:val="28"/>
        </w:rPr>
        <w:t>usleep</w:t>
      </w:r>
      <w:proofErr w:type="spellEnd"/>
      <w:r w:rsidRPr="00D21221">
        <w:rPr>
          <w:rFonts w:ascii="Times New Roman" w:hAnsi="Times New Roman" w:cs="Times New Roman"/>
          <w:sz w:val="28"/>
          <w:szCs w:val="28"/>
        </w:rPr>
        <w:t>)</w:t>
      </w:r>
    </w:p>
    <w:p w14:paraId="459AD1AD" w14:textId="77777777" w:rsidR="00D21221" w:rsidRPr="00D21221" w:rsidRDefault="00D21221" w:rsidP="00D21221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Фаза коммуникаций (</w:t>
      </w:r>
      <w:proofErr w:type="spellStart"/>
      <w:r w:rsidRPr="00D21221">
        <w:rPr>
          <w:rFonts w:ascii="Times New Roman" w:hAnsi="Times New Roman" w:cs="Times New Roman"/>
          <w:sz w:val="28"/>
          <w:szCs w:val="28"/>
        </w:rPr>
        <w:t>MPI_Sendrecv</w:t>
      </w:r>
      <w:proofErr w:type="spellEnd"/>
      <w:r w:rsidRPr="00D21221">
        <w:rPr>
          <w:rFonts w:ascii="Times New Roman" w:hAnsi="Times New Roman" w:cs="Times New Roman"/>
          <w:sz w:val="28"/>
          <w:szCs w:val="28"/>
        </w:rPr>
        <w:t>)</w:t>
      </w:r>
    </w:p>
    <w:p w14:paraId="5F6AC60B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Измерение общего времени выполнения</w:t>
      </w:r>
    </w:p>
    <w:p w14:paraId="1E3C78ED" w14:textId="77777777" w:rsidR="00D21221" w:rsidRPr="00D21221" w:rsidRDefault="00D21221" w:rsidP="00D212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Расчет ускорения и эффективности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4038AB0" w14:textId="4C5328CD" w:rsidR="00F1776D" w:rsidRDefault="00D21221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MPI API. Эмулирует вычисления через </w:t>
      </w:r>
      <w:proofErr w:type="spellStart"/>
      <w:proofErr w:type="gramStart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usleep</w:t>
      </w:r>
      <w:proofErr w:type="spellEnd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2122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коммуникации через циклическую перестановку данных между процессами.</w:t>
      </w:r>
    </w:p>
    <w:p w14:paraId="1AE9E68E" w14:textId="77777777" w:rsidR="00D21221" w:rsidRPr="00D21221" w:rsidRDefault="00D21221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B12F75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D21221" w:rsidRPr="00D21221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параметры программы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3140"/>
        <w:gridCol w:w="3310"/>
        <w:gridCol w:w="2895"/>
      </w:tblGrid>
      <w:tr w:rsidR="00D21221" w:rsidRPr="00525A10" w14:paraId="6FBBA08D" w14:textId="2BBEC39C" w:rsidTr="00B729EF">
        <w:tc>
          <w:tcPr>
            <w:tcW w:w="3140" w:type="dxa"/>
            <w:vAlign w:val="center"/>
            <w:hideMark/>
          </w:tcPr>
          <w:p w14:paraId="6E38335A" w14:textId="30DCA889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310" w:type="dxa"/>
            <w:vAlign w:val="center"/>
            <w:hideMark/>
          </w:tcPr>
          <w:p w14:paraId="7D16F775" w14:textId="0865522D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895" w:type="dxa"/>
            <w:vAlign w:val="center"/>
          </w:tcPr>
          <w:p w14:paraId="5063049F" w14:textId="320E2FFC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Диапазон значений</w:t>
            </w:r>
          </w:p>
        </w:tc>
      </w:tr>
      <w:tr w:rsidR="00D21221" w:rsidRPr="00525A10" w14:paraId="55E0846F" w14:textId="01B53683" w:rsidTr="00B729EF">
        <w:tc>
          <w:tcPr>
            <w:tcW w:w="3140" w:type="dxa"/>
            <w:vAlign w:val="center"/>
            <w:hideMark/>
          </w:tcPr>
          <w:p w14:paraId="0C0B4746" w14:textId="5723F1D1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total_compute</w:t>
            </w:r>
            <w:proofErr w:type="spellEnd"/>
          </w:p>
        </w:tc>
        <w:tc>
          <w:tcPr>
            <w:tcW w:w="3310" w:type="dxa"/>
            <w:vAlign w:val="center"/>
            <w:hideMark/>
          </w:tcPr>
          <w:p w14:paraId="27B9FA42" w14:textId="4CA01EA8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Общее время вычислений</w:t>
            </w:r>
          </w:p>
        </w:tc>
        <w:tc>
          <w:tcPr>
            <w:tcW w:w="2895" w:type="dxa"/>
            <w:vAlign w:val="center"/>
          </w:tcPr>
          <w:p w14:paraId="1FF8DE8A" w14:textId="35C50021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2.0 секунд</w:t>
            </w:r>
          </w:p>
        </w:tc>
      </w:tr>
      <w:tr w:rsidR="00D21221" w:rsidRPr="00525A10" w14:paraId="55689E81" w14:textId="297E0849" w:rsidTr="00B729EF">
        <w:tc>
          <w:tcPr>
            <w:tcW w:w="3140" w:type="dxa"/>
            <w:vAlign w:val="center"/>
            <w:hideMark/>
          </w:tcPr>
          <w:p w14:paraId="214582AC" w14:textId="3A6478DD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bytes_per_second</w:t>
            </w:r>
            <w:proofErr w:type="spellEnd"/>
          </w:p>
        </w:tc>
        <w:tc>
          <w:tcPr>
            <w:tcW w:w="3310" w:type="dxa"/>
            <w:vAlign w:val="center"/>
            <w:hideMark/>
          </w:tcPr>
          <w:p w14:paraId="02B2CCFD" w14:textId="5C3F9F96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Байт коммуникаций на секунду вычислений</w:t>
            </w:r>
          </w:p>
        </w:tc>
        <w:tc>
          <w:tcPr>
            <w:tcW w:w="2895" w:type="dxa"/>
            <w:vAlign w:val="center"/>
          </w:tcPr>
          <w:p w14:paraId="6310B32E" w14:textId="0FDA2E6A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5 - 10⁹</w:t>
            </w:r>
          </w:p>
        </w:tc>
      </w:tr>
      <w:tr w:rsidR="00D21221" w:rsidRPr="00525A10" w14:paraId="31E35D2F" w14:textId="12B6E3AD" w:rsidTr="00B729EF">
        <w:tc>
          <w:tcPr>
            <w:tcW w:w="3140" w:type="dxa"/>
            <w:vAlign w:val="center"/>
            <w:hideMark/>
          </w:tcPr>
          <w:p w14:paraId="2995AA22" w14:textId="096D05F1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 xml:space="preserve"> (N/M)</w:t>
            </w:r>
          </w:p>
        </w:tc>
        <w:tc>
          <w:tcPr>
            <w:tcW w:w="3310" w:type="dxa"/>
            <w:vAlign w:val="center"/>
            <w:hideMark/>
          </w:tcPr>
          <w:p w14:paraId="6DACAA13" w14:textId="5767ABBE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Соотношение вычисления/коммуникации</w:t>
            </w:r>
          </w:p>
        </w:tc>
        <w:tc>
          <w:tcPr>
            <w:tcW w:w="2895" w:type="dxa"/>
            <w:vAlign w:val="center"/>
          </w:tcPr>
          <w:p w14:paraId="0D490FE9" w14:textId="3F3479E1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0.002 - 400000</w:t>
            </w:r>
          </w:p>
        </w:tc>
      </w:tr>
      <w:tr w:rsidR="00D21221" w:rsidRPr="00525A10" w14:paraId="0323D0CB" w14:textId="46F409A1" w:rsidTr="00B729EF">
        <w:tc>
          <w:tcPr>
            <w:tcW w:w="3140" w:type="dxa"/>
            <w:vAlign w:val="center"/>
          </w:tcPr>
          <w:p w14:paraId="5E2B02F4" w14:textId="0A635EB3" w:rsidR="00D21221" w:rsidRPr="00D21221" w:rsidRDefault="00D21221" w:rsidP="00D212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processes</w:t>
            </w:r>
            <w:proofErr w:type="spellEnd"/>
          </w:p>
        </w:tc>
        <w:tc>
          <w:tcPr>
            <w:tcW w:w="3310" w:type="dxa"/>
            <w:vAlign w:val="center"/>
          </w:tcPr>
          <w:p w14:paraId="331D3916" w14:textId="7B4F339A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Количество процессов</w:t>
            </w:r>
          </w:p>
        </w:tc>
        <w:tc>
          <w:tcPr>
            <w:tcW w:w="2895" w:type="dxa"/>
            <w:vAlign w:val="center"/>
          </w:tcPr>
          <w:p w14:paraId="1B2230DE" w14:textId="287BA198" w:rsidR="00D21221" w:rsidRPr="00D21221" w:rsidRDefault="00D21221" w:rsidP="00D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sz w:val="24"/>
                <w:szCs w:val="24"/>
              </w:rPr>
              <w:t>1, 2, 4, 8, 16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149E8D5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Эффективность при различных соотношениях N/M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69"/>
        <w:gridCol w:w="2379"/>
        <w:gridCol w:w="2268"/>
        <w:gridCol w:w="2835"/>
      </w:tblGrid>
      <w:tr w:rsidR="00D21221" w:rsidRPr="00470456" w14:paraId="772CAE49" w14:textId="77777777" w:rsidTr="00D21221">
        <w:tc>
          <w:tcPr>
            <w:tcW w:w="1869" w:type="dxa"/>
            <w:vAlign w:val="center"/>
          </w:tcPr>
          <w:p w14:paraId="0D2B70FC" w14:textId="049D0E1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Соотношение N/M</w:t>
            </w:r>
          </w:p>
        </w:tc>
        <w:tc>
          <w:tcPr>
            <w:tcW w:w="2379" w:type="dxa"/>
            <w:vAlign w:val="center"/>
          </w:tcPr>
          <w:p w14:paraId="569A38DB" w14:textId="438E10A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2268" w:type="dxa"/>
            <w:vAlign w:val="center"/>
          </w:tcPr>
          <w:p w14:paraId="75840412" w14:textId="64CA862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2835" w:type="dxa"/>
            <w:vAlign w:val="center"/>
          </w:tcPr>
          <w:p w14:paraId="649D1090" w14:textId="0AAB24B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Характеристика</w:t>
            </w:r>
          </w:p>
        </w:tc>
      </w:tr>
      <w:tr w:rsidR="00D21221" w:rsidRPr="00470456" w14:paraId="7EB1C7DC" w14:textId="77777777" w:rsidTr="00D21221">
        <w:tc>
          <w:tcPr>
            <w:tcW w:w="1869" w:type="dxa"/>
            <w:vAlign w:val="center"/>
          </w:tcPr>
          <w:p w14:paraId="08271B56" w14:textId="0DA3B8D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400000</w:t>
            </w:r>
          </w:p>
        </w:tc>
        <w:tc>
          <w:tcPr>
            <w:tcW w:w="2379" w:type="dxa"/>
            <w:vAlign w:val="center"/>
          </w:tcPr>
          <w:p w14:paraId="5F506C9C" w14:textId="720491BA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99.9%</w:t>
            </w:r>
          </w:p>
        </w:tc>
        <w:tc>
          <w:tcPr>
            <w:tcW w:w="2268" w:type="dxa"/>
            <w:vAlign w:val="center"/>
          </w:tcPr>
          <w:p w14:paraId="2B63899F" w14:textId="199029FE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835" w:type="dxa"/>
            <w:vAlign w:val="center"/>
          </w:tcPr>
          <w:p w14:paraId="24A35049" w14:textId="1F6BA39E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Преобладают вычисления</w:t>
            </w:r>
          </w:p>
        </w:tc>
      </w:tr>
      <w:tr w:rsidR="00D21221" w:rsidRPr="00470456" w14:paraId="57D822E5" w14:textId="77777777" w:rsidTr="00D21221">
        <w:tc>
          <w:tcPr>
            <w:tcW w:w="1869" w:type="dxa"/>
            <w:vAlign w:val="center"/>
          </w:tcPr>
          <w:p w14:paraId="054D4BBF" w14:textId="22A0E2F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2379" w:type="dxa"/>
            <w:vAlign w:val="center"/>
          </w:tcPr>
          <w:p w14:paraId="015F8594" w14:textId="5AE53F8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99.8%</w:t>
            </w:r>
          </w:p>
        </w:tc>
        <w:tc>
          <w:tcPr>
            <w:tcW w:w="2268" w:type="dxa"/>
            <w:vAlign w:val="center"/>
          </w:tcPr>
          <w:p w14:paraId="4894322B" w14:textId="643ACFD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98.8%</w:t>
            </w:r>
          </w:p>
        </w:tc>
        <w:tc>
          <w:tcPr>
            <w:tcW w:w="2835" w:type="dxa"/>
            <w:vAlign w:val="center"/>
          </w:tcPr>
          <w:p w14:paraId="78556653" w14:textId="246CB78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Высокое соотношение</w:t>
            </w:r>
          </w:p>
        </w:tc>
      </w:tr>
      <w:tr w:rsidR="00D21221" w:rsidRPr="00470456" w14:paraId="3D773CC5" w14:textId="77777777" w:rsidTr="00D21221">
        <w:tc>
          <w:tcPr>
            <w:tcW w:w="1869" w:type="dxa"/>
            <w:vAlign w:val="center"/>
          </w:tcPr>
          <w:p w14:paraId="19BF972A" w14:textId="5F552F3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79" w:type="dxa"/>
            <w:vAlign w:val="center"/>
          </w:tcPr>
          <w:p w14:paraId="6616F647" w14:textId="01AC9D3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99.8%</w:t>
            </w:r>
          </w:p>
        </w:tc>
        <w:tc>
          <w:tcPr>
            <w:tcW w:w="2268" w:type="dxa"/>
            <w:vAlign w:val="center"/>
          </w:tcPr>
          <w:p w14:paraId="19F301B3" w14:textId="5625A0C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98.6%</w:t>
            </w:r>
          </w:p>
        </w:tc>
        <w:tc>
          <w:tcPr>
            <w:tcW w:w="2835" w:type="dxa"/>
            <w:vAlign w:val="center"/>
          </w:tcPr>
          <w:p w14:paraId="1A94E5D4" w14:textId="70EE7C6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Сбалансировано</w:t>
            </w:r>
          </w:p>
        </w:tc>
      </w:tr>
      <w:tr w:rsidR="00D21221" w:rsidRPr="00470456" w14:paraId="6FBB8449" w14:textId="77777777" w:rsidTr="00D21221">
        <w:tc>
          <w:tcPr>
            <w:tcW w:w="1869" w:type="dxa"/>
            <w:vAlign w:val="center"/>
          </w:tcPr>
          <w:p w14:paraId="22632B68" w14:textId="496E36C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</w:t>
            </w:r>
          </w:p>
        </w:tc>
        <w:tc>
          <w:tcPr>
            <w:tcW w:w="2379" w:type="dxa"/>
            <w:vAlign w:val="center"/>
          </w:tcPr>
          <w:p w14:paraId="51850674" w14:textId="73CD17D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36.5%</w:t>
            </w:r>
          </w:p>
        </w:tc>
        <w:tc>
          <w:tcPr>
            <w:tcW w:w="2268" w:type="dxa"/>
            <w:vAlign w:val="center"/>
          </w:tcPr>
          <w:p w14:paraId="77556987" w14:textId="388BCB4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24.6%</w:t>
            </w:r>
          </w:p>
        </w:tc>
        <w:tc>
          <w:tcPr>
            <w:tcW w:w="2835" w:type="dxa"/>
            <w:vAlign w:val="center"/>
          </w:tcPr>
          <w:p w14:paraId="22BE54A2" w14:textId="166E751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Преобладают коммуникации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1AFF94BB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Ускорение для различных соотношений N/M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122"/>
        <w:gridCol w:w="2268"/>
        <w:gridCol w:w="2126"/>
        <w:gridCol w:w="2835"/>
      </w:tblGrid>
      <w:tr w:rsidR="00D21221" w:rsidRPr="00470456" w14:paraId="0FB72951" w14:textId="77777777" w:rsidTr="00D21221">
        <w:tc>
          <w:tcPr>
            <w:tcW w:w="2122" w:type="dxa"/>
            <w:vAlign w:val="center"/>
          </w:tcPr>
          <w:p w14:paraId="4F4DB49C" w14:textId="5C712E7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268" w:type="dxa"/>
            <w:vAlign w:val="center"/>
          </w:tcPr>
          <w:p w14:paraId="7316B044" w14:textId="009F1D8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N/M=2000</w:t>
            </w:r>
          </w:p>
        </w:tc>
        <w:tc>
          <w:tcPr>
            <w:tcW w:w="2126" w:type="dxa"/>
            <w:vAlign w:val="center"/>
          </w:tcPr>
          <w:p w14:paraId="48751A9C" w14:textId="7867AE6D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N/M=2</w:t>
            </w:r>
          </w:p>
        </w:tc>
        <w:tc>
          <w:tcPr>
            <w:tcW w:w="2835" w:type="dxa"/>
            <w:vAlign w:val="center"/>
          </w:tcPr>
          <w:p w14:paraId="4F8AC0E4" w14:textId="348E9D65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N/M=0.002</w:t>
            </w:r>
          </w:p>
        </w:tc>
      </w:tr>
      <w:tr w:rsidR="00D21221" w:rsidRPr="00470456" w14:paraId="5036E643" w14:textId="77777777" w:rsidTr="00D21221">
        <w:tc>
          <w:tcPr>
            <w:tcW w:w="2122" w:type="dxa"/>
            <w:vAlign w:val="center"/>
          </w:tcPr>
          <w:p w14:paraId="00B8AF05" w14:textId="4C2BA8DD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481EF4D5" w14:textId="2EACFFC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2126" w:type="dxa"/>
            <w:vAlign w:val="center"/>
          </w:tcPr>
          <w:p w14:paraId="66A37B0D" w14:textId="4BDE485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2835" w:type="dxa"/>
            <w:vAlign w:val="center"/>
          </w:tcPr>
          <w:p w14:paraId="28B487B4" w14:textId="600E9B68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0.81</w:t>
            </w:r>
          </w:p>
        </w:tc>
      </w:tr>
      <w:tr w:rsidR="00D21221" w:rsidRPr="00470456" w14:paraId="7F3E4C18" w14:textId="77777777" w:rsidTr="00D21221">
        <w:tc>
          <w:tcPr>
            <w:tcW w:w="2122" w:type="dxa"/>
            <w:vAlign w:val="center"/>
          </w:tcPr>
          <w:p w14:paraId="652C6909" w14:textId="07523A7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73C67028" w14:textId="6553374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2126" w:type="dxa"/>
            <w:vAlign w:val="center"/>
          </w:tcPr>
          <w:p w14:paraId="1EC9B255" w14:textId="686E4ED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2835" w:type="dxa"/>
            <w:vAlign w:val="center"/>
          </w:tcPr>
          <w:p w14:paraId="3ACB2DD6" w14:textId="2B80AE9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1.16</w:t>
            </w:r>
          </w:p>
        </w:tc>
      </w:tr>
      <w:tr w:rsidR="00D21221" w:rsidRPr="00470456" w14:paraId="1622C413" w14:textId="77777777" w:rsidTr="00D21221">
        <w:tc>
          <w:tcPr>
            <w:tcW w:w="2122" w:type="dxa"/>
            <w:vAlign w:val="center"/>
          </w:tcPr>
          <w:p w14:paraId="13FA2BEF" w14:textId="245AB58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7F7422FF" w14:textId="416D5DD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4.00</w:t>
            </w:r>
          </w:p>
        </w:tc>
        <w:tc>
          <w:tcPr>
            <w:tcW w:w="2126" w:type="dxa"/>
            <w:vAlign w:val="center"/>
          </w:tcPr>
          <w:p w14:paraId="256F932A" w14:textId="0C82C25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3.99</w:t>
            </w:r>
          </w:p>
        </w:tc>
        <w:tc>
          <w:tcPr>
            <w:tcW w:w="2835" w:type="dxa"/>
            <w:vAlign w:val="center"/>
          </w:tcPr>
          <w:p w14:paraId="446D75EB" w14:textId="3709A2B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2.02</w:t>
            </w:r>
          </w:p>
        </w:tc>
      </w:tr>
      <w:tr w:rsidR="00D21221" w:rsidRPr="00470456" w14:paraId="2406926D" w14:textId="77777777" w:rsidTr="00D21221">
        <w:tc>
          <w:tcPr>
            <w:tcW w:w="2122" w:type="dxa"/>
            <w:vAlign w:val="center"/>
          </w:tcPr>
          <w:p w14:paraId="4EC8B8E2" w14:textId="1D0AAEE1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0569A7D9" w14:textId="6241DA6A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7.98</w:t>
            </w:r>
          </w:p>
        </w:tc>
        <w:tc>
          <w:tcPr>
            <w:tcW w:w="2126" w:type="dxa"/>
            <w:vAlign w:val="center"/>
          </w:tcPr>
          <w:p w14:paraId="4158D8F8" w14:textId="26EF864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7.98</w:t>
            </w:r>
          </w:p>
        </w:tc>
        <w:tc>
          <w:tcPr>
            <w:tcW w:w="2835" w:type="dxa"/>
            <w:vAlign w:val="center"/>
          </w:tcPr>
          <w:p w14:paraId="08887139" w14:textId="3E3172B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2.92</w:t>
            </w:r>
          </w:p>
        </w:tc>
      </w:tr>
      <w:tr w:rsidR="00D21221" w:rsidRPr="00470456" w14:paraId="02833A27" w14:textId="77777777" w:rsidTr="00D21221">
        <w:tc>
          <w:tcPr>
            <w:tcW w:w="2122" w:type="dxa"/>
            <w:vAlign w:val="center"/>
          </w:tcPr>
          <w:p w14:paraId="49786D16" w14:textId="0A0B4C6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268" w:type="dxa"/>
            <w:vAlign w:val="center"/>
          </w:tcPr>
          <w:p w14:paraId="2BFDC953" w14:textId="6E7E9E1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15.80</w:t>
            </w:r>
          </w:p>
        </w:tc>
        <w:tc>
          <w:tcPr>
            <w:tcW w:w="2126" w:type="dxa"/>
            <w:vAlign w:val="center"/>
          </w:tcPr>
          <w:p w14:paraId="422130F2" w14:textId="0A83218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15.78</w:t>
            </w:r>
          </w:p>
        </w:tc>
        <w:tc>
          <w:tcPr>
            <w:tcW w:w="2835" w:type="dxa"/>
            <w:vAlign w:val="center"/>
          </w:tcPr>
          <w:p w14:paraId="0E5F8BCF" w14:textId="63A9539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3.94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50241DA6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1221" w:rsidRPr="00D21221">
        <w:rPr>
          <w:rFonts w:ascii="Times New Roman" w:hAnsi="Times New Roman" w:cs="Times New Roman"/>
          <w:sz w:val="24"/>
          <w:szCs w:val="24"/>
        </w:rPr>
        <w:t>Анализ "горбов" ускорения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114"/>
        <w:gridCol w:w="2410"/>
        <w:gridCol w:w="3827"/>
      </w:tblGrid>
      <w:tr w:rsidR="00D21221" w14:paraId="46A54E48" w14:textId="77777777" w:rsidTr="00D21221">
        <w:tc>
          <w:tcPr>
            <w:tcW w:w="3114" w:type="dxa"/>
            <w:vAlign w:val="center"/>
          </w:tcPr>
          <w:p w14:paraId="5B2B9BE4" w14:textId="0838098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процессов</w:t>
            </w:r>
          </w:p>
        </w:tc>
        <w:tc>
          <w:tcPr>
            <w:tcW w:w="2410" w:type="dxa"/>
            <w:vAlign w:val="center"/>
          </w:tcPr>
          <w:p w14:paraId="330858EA" w14:textId="49922C8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Максимальное ускорение</w:t>
            </w:r>
          </w:p>
        </w:tc>
        <w:tc>
          <w:tcPr>
            <w:tcW w:w="3827" w:type="dxa"/>
            <w:vAlign w:val="center"/>
          </w:tcPr>
          <w:p w14:paraId="6247CFBD" w14:textId="0E77F8EC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Условия достижения</w:t>
            </w:r>
          </w:p>
        </w:tc>
      </w:tr>
      <w:tr w:rsidR="00D21221" w14:paraId="4B34C3B6" w14:textId="77777777" w:rsidTr="00D21221">
        <w:tc>
          <w:tcPr>
            <w:tcW w:w="3114" w:type="dxa"/>
            <w:vAlign w:val="center"/>
          </w:tcPr>
          <w:p w14:paraId="4EB90981" w14:textId="146C0D8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2BAE828A" w14:textId="4B951AD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2.00×</w:t>
            </w:r>
          </w:p>
        </w:tc>
        <w:tc>
          <w:tcPr>
            <w:tcW w:w="3827" w:type="dxa"/>
            <w:vAlign w:val="center"/>
          </w:tcPr>
          <w:p w14:paraId="60D2B874" w14:textId="2BD05570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Любое соотношение N/M</w:t>
            </w:r>
          </w:p>
        </w:tc>
      </w:tr>
      <w:tr w:rsidR="00D21221" w14:paraId="6C285233" w14:textId="77777777" w:rsidTr="00D21221">
        <w:tc>
          <w:tcPr>
            <w:tcW w:w="3114" w:type="dxa"/>
            <w:vAlign w:val="center"/>
          </w:tcPr>
          <w:p w14:paraId="4245021F" w14:textId="7842465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6C6F3367" w14:textId="116A0EB7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4.00×</w:t>
            </w:r>
          </w:p>
        </w:tc>
        <w:tc>
          <w:tcPr>
            <w:tcW w:w="3827" w:type="dxa"/>
            <w:vAlign w:val="center"/>
          </w:tcPr>
          <w:p w14:paraId="0113F5F3" w14:textId="5921DC5B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  <w:tr w:rsidR="00D21221" w14:paraId="0C1E0A28" w14:textId="77777777" w:rsidTr="00D21221">
        <w:tc>
          <w:tcPr>
            <w:tcW w:w="3114" w:type="dxa"/>
            <w:vAlign w:val="center"/>
          </w:tcPr>
          <w:p w14:paraId="61E659AC" w14:textId="00C7F646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10" w:type="dxa"/>
            <w:vAlign w:val="center"/>
          </w:tcPr>
          <w:p w14:paraId="5D0B1218" w14:textId="2C5FD72F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7.99×</w:t>
            </w:r>
          </w:p>
        </w:tc>
        <w:tc>
          <w:tcPr>
            <w:tcW w:w="3827" w:type="dxa"/>
            <w:vAlign w:val="center"/>
          </w:tcPr>
          <w:p w14:paraId="0CC2112B" w14:textId="643C5042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  <w:tr w:rsidR="00D21221" w14:paraId="03C32CA3" w14:textId="77777777" w:rsidTr="00D21221">
        <w:tc>
          <w:tcPr>
            <w:tcW w:w="3114" w:type="dxa"/>
            <w:vAlign w:val="center"/>
          </w:tcPr>
          <w:p w14:paraId="3388A823" w14:textId="78DFEA49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410" w:type="dxa"/>
            <w:vAlign w:val="center"/>
          </w:tcPr>
          <w:p w14:paraId="1CA70655" w14:textId="412BEB74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15.80×</w:t>
            </w:r>
          </w:p>
        </w:tc>
        <w:tc>
          <w:tcPr>
            <w:tcW w:w="3827" w:type="dxa"/>
            <w:vAlign w:val="center"/>
          </w:tcPr>
          <w:p w14:paraId="4EAAA685" w14:textId="4CF4A193" w:rsidR="00D21221" w:rsidRPr="00D21221" w:rsidRDefault="00D21221" w:rsidP="00D212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2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N/M ≥ 2</w:t>
            </w:r>
          </w:p>
        </w:tc>
      </w:tr>
    </w:tbl>
    <w:p w14:paraId="0C390CC6" w14:textId="77777777" w:rsidR="00D21221" w:rsidRDefault="00D21221" w:rsidP="00D2122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DE22F0" w14:textId="77777777" w:rsidR="00D21221" w:rsidRPr="00D21221" w:rsidRDefault="00D21221" w:rsidP="00D21221">
      <w:p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1. Влияние соотношения N/M на эффективность</w:t>
      </w:r>
    </w:p>
    <w:p w14:paraId="19EF1659" w14:textId="77777777" w:rsidR="00D21221" w:rsidRPr="00D21221" w:rsidRDefault="00D21221" w:rsidP="00D2122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Высокое N/M (≥2000): почти идеальная эффективность (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98-100</w:t>
      </w:r>
      <w:proofErr w:type="gramEnd"/>
      <w:r w:rsidRPr="00D21221">
        <w:rPr>
          <w:rFonts w:ascii="Times New Roman" w:hAnsi="Times New Roman" w:cs="Times New Roman"/>
          <w:sz w:val="28"/>
          <w:szCs w:val="28"/>
        </w:rPr>
        <w:t>%) благодаря доминированию вычислений</w:t>
      </w:r>
    </w:p>
    <w:p w14:paraId="043920EA" w14:textId="77777777" w:rsidR="00D21221" w:rsidRPr="00D21221" w:rsidRDefault="00D21221" w:rsidP="00D2122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Среднее N/M (=2): сохраняется высокая эффективность (99%) при сбалансированной нагрузке</w:t>
      </w:r>
    </w:p>
    <w:p w14:paraId="1EB0568D" w14:textId="77777777" w:rsidR="00D21221" w:rsidRPr="00D21221" w:rsidRDefault="00D21221" w:rsidP="00D2122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 xml:space="preserve">Низкое N/M (≤0.002): резкое падение эффективности до 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25-37</w:t>
      </w:r>
      <w:proofErr w:type="gramEnd"/>
      <w:r w:rsidRPr="00D21221">
        <w:rPr>
          <w:rFonts w:ascii="Times New Roman" w:hAnsi="Times New Roman" w:cs="Times New Roman"/>
          <w:sz w:val="28"/>
          <w:szCs w:val="28"/>
        </w:rPr>
        <w:t>% из-за коммуникационных затрат</w:t>
      </w:r>
    </w:p>
    <w:p w14:paraId="6DF512C5" w14:textId="77777777" w:rsidR="00D21221" w:rsidRPr="00D21221" w:rsidRDefault="00D21221" w:rsidP="00D21221">
      <w:p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2. Закон Амдала в действии</w:t>
      </w:r>
    </w:p>
    <w:p w14:paraId="6DDE0E91" w14:textId="77777777" w:rsidR="00D21221" w:rsidRPr="00D21221" w:rsidRDefault="00D21221" w:rsidP="00D21221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При N/M=0.002 наблюдается "отрицательное ускорение" на 1 процессе (0.81×) из-за накладных расходов</w:t>
      </w:r>
    </w:p>
    <w:p w14:paraId="7AE1CC61" w14:textId="77777777" w:rsidR="00D21221" w:rsidRPr="00D21221" w:rsidRDefault="00D21221" w:rsidP="00D21221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Максимальное ускорение ограничено последовательной частью (коммуникациями)</w:t>
      </w:r>
    </w:p>
    <w:p w14:paraId="436AA13F" w14:textId="77777777" w:rsidR="00D21221" w:rsidRPr="00D21221" w:rsidRDefault="00D21221" w:rsidP="00D21221">
      <w:p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3. Критическое соотношение</w:t>
      </w:r>
    </w:p>
    <w:p w14:paraId="6CB8B90A" w14:textId="77777777" w:rsidR="00D21221" w:rsidRPr="00D21221" w:rsidRDefault="00D21221" w:rsidP="00D2122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lastRenderedPageBreak/>
        <w:t>N/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D21221">
        <w:rPr>
          <w:rFonts w:ascii="Times New Roman" w:hAnsi="Times New Roman" w:cs="Times New Roman"/>
          <w:sz w:val="28"/>
          <w:szCs w:val="28"/>
        </w:rPr>
        <w:t xml:space="preserve"> 100: 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эффективность &gt;</w:t>
      </w:r>
      <w:proofErr w:type="gramEnd"/>
      <w:r w:rsidRPr="00D21221">
        <w:rPr>
          <w:rFonts w:ascii="Times New Roman" w:hAnsi="Times New Roman" w:cs="Times New Roman"/>
          <w:sz w:val="28"/>
          <w:szCs w:val="28"/>
        </w:rPr>
        <w:t xml:space="preserve"> 90% для любого количества процессов</w:t>
      </w:r>
    </w:p>
    <w:p w14:paraId="059F9598" w14:textId="77777777" w:rsidR="00D21221" w:rsidRPr="00D21221" w:rsidRDefault="00D21221" w:rsidP="00D2122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 xml:space="preserve">N/M 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D21221">
        <w:rPr>
          <w:rFonts w:ascii="Times New Roman" w:hAnsi="Times New Roman" w:cs="Times New Roman"/>
          <w:sz w:val="28"/>
          <w:szCs w:val="28"/>
        </w:rPr>
        <w:t>: эффективность резко падает с ростом количества процессов</w:t>
      </w:r>
    </w:p>
    <w:p w14:paraId="563A9D7E" w14:textId="77777777" w:rsidR="00D21221" w:rsidRPr="00D21221" w:rsidRDefault="00D21221" w:rsidP="00D21221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Оптимальный диапазон: N/M от 2 до 1000</w:t>
      </w:r>
    </w:p>
    <w:p w14:paraId="21B8CA3C" w14:textId="77777777" w:rsidR="00D21221" w:rsidRPr="00D21221" w:rsidRDefault="00D21221" w:rsidP="00D21221">
      <w:p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4. Масштабируемость</w:t>
      </w:r>
    </w:p>
    <w:p w14:paraId="49332302" w14:textId="77777777" w:rsidR="00D21221" w:rsidRPr="00D21221" w:rsidRDefault="00D21221" w:rsidP="00D2122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Линейное масштабирование достигается при N/M ≥ 2</w:t>
      </w:r>
    </w:p>
    <w:p w14:paraId="49D2DAF1" w14:textId="77777777" w:rsidR="00D21221" w:rsidRPr="00D21221" w:rsidRDefault="00D21221" w:rsidP="00D2122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>При 16 процессах и N/M=2 ускорение составляет 15.78× (98.6% эффективности)</w:t>
      </w:r>
    </w:p>
    <w:p w14:paraId="392639E0" w14:textId="77777777" w:rsidR="00D21221" w:rsidRPr="00D21221" w:rsidRDefault="00D21221" w:rsidP="00D21221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D21221">
        <w:rPr>
          <w:rFonts w:ascii="Times New Roman" w:hAnsi="Times New Roman" w:cs="Times New Roman"/>
          <w:sz w:val="28"/>
          <w:szCs w:val="28"/>
        </w:rPr>
        <w:t xml:space="preserve">Коммуникационные затраты становятся ограничивающим фактором при N/M </w:t>
      </w:r>
      <w:proofErr w:type="gramStart"/>
      <w:r w:rsidRPr="00D21221">
        <w:rPr>
          <w:rFonts w:ascii="Times New Roman" w:hAnsi="Times New Roman" w:cs="Times New Roman"/>
          <w:sz w:val="28"/>
          <w:szCs w:val="28"/>
        </w:rPr>
        <w:t>&lt; 1</w:t>
      </w:r>
      <w:proofErr w:type="gramEnd"/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4BBF9F47" w:rsidR="00606BAC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BBDA79" wp14:editId="599ED125">
            <wp:extent cx="5940425" cy="3883660"/>
            <wp:effectExtent l="0" t="0" r="3175" b="2540"/>
            <wp:docPr id="15762457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57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4CC9C903" w:rsidR="00606BAC" w:rsidRPr="00B354EB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B354EB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 w:rsidRPr="00B354EB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heatmap</w:t>
      </w:r>
    </w:p>
    <w:p w14:paraId="56644F71" w14:textId="06B7BB61" w:rsidR="001A630F" w:rsidRPr="00B354EB" w:rsidRDefault="00B354EB" w:rsidP="00B354EB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Наглядно показывает "зелёную зону" высокой эффективности (&gt;90%) при N/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10. Красная зона (низкая эффективность) сосредоточена в левом нижнем углу - много процессов при малом N/M. Оптимальная рабочая область - правая верхняя часть карты.</w:t>
      </w:r>
    </w:p>
    <w:p w14:paraId="2133FF5A" w14:textId="6233BBC2" w:rsidR="00606BAC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EB3EDB" wp14:editId="4CCFC3FE">
            <wp:extent cx="5940425" cy="3818890"/>
            <wp:effectExtent l="0" t="0" r="3175" b="0"/>
            <wp:docPr id="523981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4B93E148" w:rsidR="00606BAC" w:rsidRPr="00B354EB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B354EB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 w:rsidRPr="00B354EB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processes</w:t>
      </w:r>
    </w:p>
    <w:p w14:paraId="3E67A099" w14:textId="4412AD56" w:rsidR="001A630F" w:rsidRPr="00B354EB" w:rsidRDefault="00B354EB" w:rsidP="001A630F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 xml:space="preserve">Для задач с преобладанием вычислений (N/M=2000) эффективность сохраняется на уровне 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98-100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%. Для сбалансированных задач (N/M=2) эффективность начинает </w:t>
      </w:r>
      <w:proofErr w:type="spellStart"/>
      <w:r w:rsidRPr="00B354EB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Pr="00B354EB">
        <w:rPr>
          <w:rFonts w:ascii="Times New Roman" w:hAnsi="Times New Roman" w:cs="Times New Roman"/>
          <w:sz w:val="28"/>
          <w:szCs w:val="28"/>
        </w:rPr>
        <w:t xml:space="preserve"> снижаться при 16 процессах. Для </w:t>
      </w:r>
      <w:proofErr w:type="spellStart"/>
      <w:r w:rsidRPr="00B354EB">
        <w:rPr>
          <w:rFonts w:ascii="Times New Roman" w:hAnsi="Times New Roman" w:cs="Times New Roman"/>
          <w:sz w:val="28"/>
          <w:szCs w:val="28"/>
        </w:rPr>
        <w:t>communication-bound</w:t>
      </w:r>
      <w:proofErr w:type="spellEnd"/>
      <w:r w:rsidRPr="00B354EB">
        <w:rPr>
          <w:rFonts w:ascii="Times New Roman" w:hAnsi="Times New Roman" w:cs="Times New Roman"/>
          <w:sz w:val="28"/>
          <w:szCs w:val="28"/>
        </w:rPr>
        <w:t xml:space="preserve"> задач (N/M=0.002) эффективность катастрофически падает с ростом процессов.</w:t>
      </w:r>
    </w:p>
    <w:p w14:paraId="5CE7D3BD" w14:textId="72793C7F" w:rsidR="00D6491F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9202DD" wp14:editId="32DFBFD9">
            <wp:extent cx="5940425" cy="3818890"/>
            <wp:effectExtent l="0" t="0" r="3175" b="0"/>
            <wp:docPr id="1053253885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3885" name="Рисунок 3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34678E5E" w:rsidR="00D6491F" w:rsidRPr="00B354EB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efficiency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25180A" w:rsidRPr="00B354EB">
        <w:rPr>
          <w:rFonts w:ascii="Times New Roman" w:hAnsi="Times New Roman" w:cs="Times New Roman"/>
          <w:sz w:val="24"/>
          <w:szCs w:val="24"/>
        </w:rPr>
        <w:t>_</w:t>
      </w:r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ratio</w:t>
      </w:r>
    </w:p>
    <w:p w14:paraId="18F91F9C" w14:textId="2689CAAC" w:rsidR="001A630F" w:rsidRPr="00B354EB" w:rsidRDefault="00B354EB" w:rsidP="001A630F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Чётко видно критическое соотношение N/M ≈ 1. При N/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10 эффективность превышает 90% для любого количества процессов. При N/M </w:t>
      </w:r>
      <w:proofErr w:type="gramStart"/>
      <w:r w:rsidRPr="00B354EB">
        <w:rPr>
          <w:rFonts w:ascii="Times New Roman" w:hAnsi="Times New Roman" w:cs="Times New Roman"/>
          <w:sz w:val="28"/>
          <w:szCs w:val="28"/>
        </w:rPr>
        <w:t>&lt; 0.1</w:t>
      </w:r>
      <w:proofErr w:type="gramEnd"/>
      <w:r w:rsidRPr="00B354EB">
        <w:rPr>
          <w:rFonts w:ascii="Times New Roman" w:hAnsi="Times New Roman" w:cs="Times New Roman"/>
          <w:sz w:val="28"/>
          <w:szCs w:val="28"/>
        </w:rPr>
        <w:t xml:space="preserve"> эффективность резко падает, особенно для большого числа процессов (16 процессов - всего 25% эффективности).</w:t>
      </w:r>
    </w:p>
    <w:p w14:paraId="5CB638FF" w14:textId="0C7B32C3" w:rsidR="00D6491F" w:rsidRPr="00D6491F" w:rsidRDefault="0025180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840AC" wp14:editId="66179C9A">
            <wp:extent cx="5940425" cy="3855720"/>
            <wp:effectExtent l="0" t="0" r="3175" b="0"/>
            <wp:docPr id="1151461474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1474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C590C37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B354EB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25180A" w:rsidRPr="0025180A">
        <w:rPr>
          <w:rFonts w:ascii="Times New Roman" w:hAnsi="Times New Roman" w:cs="Times New Roman"/>
          <w:sz w:val="24"/>
          <w:szCs w:val="24"/>
          <w:lang w:val="en-US"/>
        </w:rPr>
        <w:t>speedup_vs_processes</w:t>
      </w:r>
      <w:proofErr w:type="spellEnd"/>
    </w:p>
    <w:p w14:paraId="0DB8F7DF" w14:textId="65A8032E" w:rsidR="0025180A" w:rsidRDefault="00B354EB" w:rsidP="0025180A">
      <w:pPr>
        <w:rPr>
          <w:rFonts w:ascii="Times New Roman" w:hAnsi="Times New Roman" w:cs="Times New Roman"/>
          <w:sz w:val="28"/>
          <w:szCs w:val="28"/>
        </w:rPr>
      </w:pPr>
      <w:r w:rsidRPr="00B354EB">
        <w:rPr>
          <w:rFonts w:ascii="Times New Roman" w:hAnsi="Times New Roman" w:cs="Times New Roman"/>
          <w:sz w:val="28"/>
          <w:szCs w:val="28"/>
        </w:rPr>
        <w:t>При высоком N/M (2000) наблюдается почти идеальное линейное ускорение. При среднем N/M (2) ускорение близко к идеальному. При низком N/M (0.002) ускорение ограничено ~4× независимо от количества процессов - яркое проявление закона Амдала.</w:t>
      </w:r>
    </w:p>
    <w:p w14:paraId="5CC18C5A" w14:textId="77777777" w:rsidR="00B354EB" w:rsidRDefault="0025180A" w:rsidP="00B354EB">
      <w:pPr>
        <w:keepNext/>
      </w:pPr>
      <w:r>
        <w:rPr>
          <w:noProof/>
        </w:rPr>
        <w:lastRenderedPageBreak/>
        <w:drawing>
          <wp:inline distT="0" distB="0" distL="0" distR="0" wp14:anchorId="5D3305DA" wp14:editId="41E76B99">
            <wp:extent cx="5940425" cy="3940810"/>
            <wp:effectExtent l="0" t="0" r="3175" b="2540"/>
            <wp:docPr id="1825889292" name="Рисунок 5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9292" name="Рисунок 5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A88C" w14:textId="18CC83C2" w:rsidR="0025180A" w:rsidRPr="00B354EB" w:rsidRDefault="00B354EB" w:rsidP="00B354EB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B354E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354EB">
        <w:rPr>
          <w:rFonts w:ascii="Times New Roman" w:hAnsi="Times New Roman" w:cs="Times New Roman"/>
          <w:sz w:val="24"/>
          <w:szCs w:val="24"/>
        </w:rPr>
        <w:fldChar w:fldCharType="begin"/>
      </w:r>
      <w:r w:rsidRPr="00B354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354EB">
        <w:rPr>
          <w:rFonts w:ascii="Times New Roman" w:hAnsi="Times New Roman" w:cs="Times New Roman"/>
          <w:sz w:val="24"/>
          <w:szCs w:val="24"/>
        </w:rPr>
        <w:fldChar w:fldCharType="separate"/>
      </w:r>
      <w:r w:rsidRPr="00B354EB">
        <w:rPr>
          <w:rFonts w:ascii="Times New Roman" w:hAnsi="Times New Roman" w:cs="Times New Roman"/>
          <w:noProof/>
          <w:sz w:val="24"/>
          <w:szCs w:val="24"/>
        </w:rPr>
        <w:t>5</w:t>
      </w:r>
      <w:r w:rsidRPr="00B354EB">
        <w:rPr>
          <w:rFonts w:ascii="Times New Roman" w:hAnsi="Times New Roman" w:cs="Times New Roman"/>
          <w:sz w:val="24"/>
          <w:szCs w:val="24"/>
        </w:rPr>
        <w:fldChar w:fldCharType="end"/>
      </w:r>
      <w:r w:rsidRPr="00B354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354EB">
        <w:rPr>
          <w:rFonts w:ascii="Times New Roman" w:hAnsi="Times New Roman" w:cs="Times New Roman"/>
          <w:sz w:val="24"/>
          <w:szCs w:val="24"/>
        </w:rPr>
        <w:t>matrix_comparison</w:t>
      </w:r>
      <w:proofErr w:type="spellEnd"/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4E9C876D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B354EB" w:rsidRPr="00B354EB">
        <w:rPr>
          <w:rFonts w:ascii="Times New Roman" w:hAnsi="Times New Roman" w:cs="Times New Roman"/>
          <w:sz w:val="28"/>
          <w:szCs w:val="28"/>
        </w:rPr>
        <w:t xml:space="preserve">Эксперимент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наглядно продемонстрировал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критическую важность баланса между вычислениями и коммуникациями. При соотношении N/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M &gt;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10 достигается практически идеальное ускорение с эффективностью &gt;90%, в то время как при N/M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 xml:space="preserve"> коммуникационные затраты становятся ограничивающим фактором, снижая эффективность до </w:t>
      </w:r>
      <w:proofErr w:type="gramStart"/>
      <w:r w:rsidR="00B354EB" w:rsidRPr="00B354EB">
        <w:rPr>
          <w:rFonts w:ascii="Times New Roman" w:hAnsi="Times New Roman" w:cs="Times New Roman"/>
          <w:sz w:val="28"/>
          <w:szCs w:val="28"/>
        </w:rPr>
        <w:t>25-60</w:t>
      </w:r>
      <w:proofErr w:type="gramEnd"/>
      <w:r w:rsidR="00B354EB" w:rsidRPr="00B354EB">
        <w:rPr>
          <w:rFonts w:ascii="Times New Roman" w:hAnsi="Times New Roman" w:cs="Times New Roman"/>
          <w:sz w:val="28"/>
          <w:szCs w:val="28"/>
        </w:rPr>
        <w:t>%. Оптимальная производительность параллельных программ достигается при проектировании алгоритмов с минимальным объемом коммуникаций относительно вычислений.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56D98" w14:textId="77777777" w:rsidR="00DF15B5" w:rsidRDefault="00DF15B5" w:rsidP="00896335">
      <w:pPr>
        <w:spacing w:after="0" w:line="240" w:lineRule="auto"/>
      </w:pPr>
      <w:r>
        <w:separator/>
      </w:r>
    </w:p>
  </w:endnote>
  <w:endnote w:type="continuationSeparator" w:id="0">
    <w:p w14:paraId="3CE336D6" w14:textId="77777777" w:rsidR="00DF15B5" w:rsidRDefault="00DF15B5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A2F3D" w14:textId="77777777" w:rsidR="00DF15B5" w:rsidRDefault="00DF15B5" w:rsidP="00896335">
      <w:pPr>
        <w:spacing w:after="0" w:line="240" w:lineRule="auto"/>
      </w:pPr>
      <w:r>
        <w:separator/>
      </w:r>
    </w:p>
  </w:footnote>
  <w:footnote w:type="continuationSeparator" w:id="0">
    <w:p w14:paraId="675BFC6E" w14:textId="77777777" w:rsidR="00DF15B5" w:rsidRDefault="00DF15B5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D04060"/>
    <w:multiLevelType w:val="multilevel"/>
    <w:tmpl w:val="A5E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1923076D"/>
    <w:multiLevelType w:val="multilevel"/>
    <w:tmpl w:val="22E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646B8"/>
    <w:multiLevelType w:val="multilevel"/>
    <w:tmpl w:val="800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EA5935"/>
    <w:multiLevelType w:val="multilevel"/>
    <w:tmpl w:val="42EE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9414F"/>
    <w:multiLevelType w:val="multilevel"/>
    <w:tmpl w:val="590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3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7" w15:restartNumberingAfterBreak="0">
    <w:nsid w:val="6ECC574F"/>
    <w:multiLevelType w:val="multilevel"/>
    <w:tmpl w:val="6B7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FF28B0"/>
    <w:multiLevelType w:val="multilevel"/>
    <w:tmpl w:val="647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7"/>
  </w:num>
  <w:num w:numId="2" w16cid:durableId="1160148322">
    <w:abstractNumId w:val="75"/>
  </w:num>
  <w:num w:numId="3" w16cid:durableId="1758205580">
    <w:abstractNumId w:val="76"/>
  </w:num>
  <w:num w:numId="4" w16cid:durableId="392050412">
    <w:abstractNumId w:val="11"/>
  </w:num>
  <w:num w:numId="5" w16cid:durableId="1630160038">
    <w:abstractNumId w:val="1"/>
  </w:num>
  <w:num w:numId="6" w16cid:durableId="715813497">
    <w:abstractNumId w:val="51"/>
  </w:num>
  <w:num w:numId="7" w16cid:durableId="225646940">
    <w:abstractNumId w:val="5"/>
  </w:num>
  <w:num w:numId="8" w16cid:durableId="987520058">
    <w:abstractNumId w:val="23"/>
  </w:num>
  <w:num w:numId="9" w16cid:durableId="652374226">
    <w:abstractNumId w:val="34"/>
  </w:num>
  <w:num w:numId="10" w16cid:durableId="877661728">
    <w:abstractNumId w:val="14"/>
  </w:num>
  <w:num w:numId="11" w16cid:durableId="2011173740">
    <w:abstractNumId w:val="31"/>
  </w:num>
  <w:num w:numId="12" w16cid:durableId="1974406084">
    <w:abstractNumId w:val="20"/>
  </w:num>
  <w:num w:numId="13" w16cid:durableId="817266320">
    <w:abstractNumId w:val="18"/>
  </w:num>
  <w:num w:numId="14" w16cid:durableId="311106142">
    <w:abstractNumId w:val="15"/>
  </w:num>
  <w:num w:numId="15" w16cid:durableId="607548060">
    <w:abstractNumId w:val="50"/>
  </w:num>
  <w:num w:numId="16" w16cid:durableId="669023502">
    <w:abstractNumId w:val="28"/>
  </w:num>
  <w:num w:numId="17" w16cid:durableId="1947418135">
    <w:abstractNumId w:val="43"/>
  </w:num>
  <w:num w:numId="18" w16cid:durableId="1775637651">
    <w:abstractNumId w:val="65"/>
  </w:num>
  <w:num w:numId="19" w16cid:durableId="1238129788">
    <w:abstractNumId w:val="16"/>
  </w:num>
  <w:num w:numId="20" w16cid:durableId="1766488668">
    <w:abstractNumId w:val="59"/>
  </w:num>
  <w:num w:numId="21" w16cid:durableId="1527645304">
    <w:abstractNumId w:val="35"/>
  </w:num>
  <w:num w:numId="22" w16cid:durableId="1614703216">
    <w:abstractNumId w:val="0"/>
  </w:num>
  <w:num w:numId="23" w16cid:durableId="1410271846">
    <w:abstractNumId w:val="81"/>
  </w:num>
  <w:num w:numId="24" w16cid:durableId="711927169">
    <w:abstractNumId w:val="21"/>
  </w:num>
  <w:num w:numId="25" w16cid:durableId="1501501228">
    <w:abstractNumId w:val="82"/>
  </w:num>
  <w:num w:numId="26" w16cid:durableId="1011682141">
    <w:abstractNumId w:val="78"/>
  </w:num>
  <w:num w:numId="27" w16cid:durableId="446853544">
    <w:abstractNumId w:val="38"/>
  </w:num>
  <w:num w:numId="28" w16cid:durableId="2051105579">
    <w:abstractNumId w:val="83"/>
  </w:num>
  <w:num w:numId="29" w16cid:durableId="734090943">
    <w:abstractNumId w:val="32"/>
  </w:num>
  <w:num w:numId="30" w16cid:durableId="23483449">
    <w:abstractNumId w:val="29"/>
  </w:num>
  <w:num w:numId="31" w16cid:durableId="1493644693">
    <w:abstractNumId w:val="71"/>
  </w:num>
  <w:num w:numId="32" w16cid:durableId="526018827">
    <w:abstractNumId w:val="33"/>
  </w:num>
  <w:num w:numId="33" w16cid:durableId="290478699">
    <w:abstractNumId w:val="17"/>
  </w:num>
  <w:num w:numId="34" w16cid:durableId="1814828470">
    <w:abstractNumId w:val="86"/>
  </w:num>
  <w:num w:numId="35" w16cid:durableId="435298603">
    <w:abstractNumId w:val="4"/>
  </w:num>
  <w:num w:numId="36" w16cid:durableId="349575956">
    <w:abstractNumId w:val="22"/>
  </w:num>
  <w:num w:numId="37" w16cid:durableId="472988081">
    <w:abstractNumId w:val="53"/>
  </w:num>
  <w:num w:numId="38" w16cid:durableId="1037778492">
    <w:abstractNumId w:val="2"/>
  </w:num>
  <w:num w:numId="39" w16cid:durableId="452403660">
    <w:abstractNumId w:val="54"/>
  </w:num>
  <w:num w:numId="40" w16cid:durableId="105194333">
    <w:abstractNumId w:val="44"/>
  </w:num>
  <w:num w:numId="41" w16cid:durableId="1045299798">
    <w:abstractNumId w:val="49"/>
  </w:num>
  <w:num w:numId="42" w16cid:durableId="555044831">
    <w:abstractNumId w:val="67"/>
  </w:num>
  <w:num w:numId="43" w16cid:durableId="35282723">
    <w:abstractNumId w:val="79"/>
  </w:num>
  <w:num w:numId="44" w16cid:durableId="981346371">
    <w:abstractNumId w:val="45"/>
  </w:num>
  <w:num w:numId="45" w16cid:durableId="2017461792">
    <w:abstractNumId w:val="42"/>
  </w:num>
  <w:num w:numId="46" w16cid:durableId="1049690610">
    <w:abstractNumId w:val="48"/>
  </w:num>
  <w:num w:numId="47" w16cid:durableId="1121067764">
    <w:abstractNumId w:val="26"/>
  </w:num>
  <w:num w:numId="48" w16cid:durableId="2126150331">
    <w:abstractNumId w:val="37"/>
  </w:num>
  <w:num w:numId="49" w16cid:durableId="970012484">
    <w:abstractNumId w:val="72"/>
  </w:num>
  <w:num w:numId="50" w16cid:durableId="524905127">
    <w:abstractNumId w:val="69"/>
  </w:num>
  <w:num w:numId="51" w16cid:durableId="1710062486">
    <w:abstractNumId w:val="80"/>
  </w:num>
  <w:num w:numId="52" w16cid:durableId="998507771">
    <w:abstractNumId w:val="25"/>
  </w:num>
  <w:num w:numId="53" w16cid:durableId="1597782294">
    <w:abstractNumId w:val="40"/>
  </w:num>
  <w:num w:numId="54" w16cid:durableId="1174148014">
    <w:abstractNumId w:val="55"/>
  </w:num>
  <w:num w:numId="55" w16cid:durableId="2028562431">
    <w:abstractNumId w:val="27"/>
  </w:num>
  <w:num w:numId="56" w16cid:durableId="377903513">
    <w:abstractNumId w:val="85"/>
  </w:num>
  <w:num w:numId="57" w16cid:durableId="580797364">
    <w:abstractNumId w:val="3"/>
  </w:num>
  <w:num w:numId="58" w16cid:durableId="1525049771">
    <w:abstractNumId w:val="10"/>
  </w:num>
  <w:num w:numId="59" w16cid:durableId="725495834">
    <w:abstractNumId w:val="68"/>
  </w:num>
  <w:num w:numId="60" w16cid:durableId="803884669">
    <w:abstractNumId w:val="62"/>
  </w:num>
  <w:num w:numId="61" w16cid:durableId="672687045">
    <w:abstractNumId w:val="36"/>
  </w:num>
  <w:num w:numId="62" w16cid:durableId="1627083841">
    <w:abstractNumId w:val="9"/>
  </w:num>
  <w:num w:numId="63" w16cid:durableId="1473136608">
    <w:abstractNumId w:val="13"/>
  </w:num>
  <w:num w:numId="64" w16cid:durableId="271787210">
    <w:abstractNumId w:val="73"/>
  </w:num>
  <w:num w:numId="65" w16cid:durableId="265626263">
    <w:abstractNumId w:val="39"/>
  </w:num>
  <w:num w:numId="66" w16cid:durableId="1732313299">
    <w:abstractNumId w:val="52"/>
  </w:num>
  <w:num w:numId="67" w16cid:durableId="1197963419">
    <w:abstractNumId w:val="41"/>
  </w:num>
  <w:num w:numId="68" w16cid:durableId="2140999255">
    <w:abstractNumId w:val="46"/>
  </w:num>
  <w:num w:numId="69" w16cid:durableId="741679690">
    <w:abstractNumId w:val="63"/>
  </w:num>
  <w:num w:numId="70" w16cid:durableId="317926719">
    <w:abstractNumId w:val="24"/>
  </w:num>
  <w:num w:numId="71" w16cid:durableId="1048260919">
    <w:abstractNumId w:val="87"/>
  </w:num>
  <w:num w:numId="72" w16cid:durableId="500781972">
    <w:abstractNumId w:val="58"/>
  </w:num>
  <w:num w:numId="73" w16cid:durableId="2143963415">
    <w:abstractNumId w:val="74"/>
  </w:num>
  <w:num w:numId="74" w16cid:durableId="308290687">
    <w:abstractNumId w:val="19"/>
  </w:num>
  <w:num w:numId="75" w16cid:durableId="758869293">
    <w:abstractNumId w:val="56"/>
  </w:num>
  <w:num w:numId="76" w16cid:durableId="330914745">
    <w:abstractNumId w:val="7"/>
  </w:num>
  <w:num w:numId="77" w16cid:durableId="524944588">
    <w:abstractNumId w:val="8"/>
  </w:num>
  <w:num w:numId="78" w16cid:durableId="1749765549">
    <w:abstractNumId w:val="47"/>
  </w:num>
  <w:num w:numId="79" w16cid:durableId="813327652">
    <w:abstractNumId w:val="61"/>
  </w:num>
  <w:num w:numId="80" w16cid:durableId="242571374">
    <w:abstractNumId w:val="70"/>
  </w:num>
  <w:num w:numId="81" w16cid:durableId="624389043">
    <w:abstractNumId w:val="66"/>
  </w:num>
  <w:num w:numId="82" w16cid:durableId="1628900825">
    <w:abstractNumId w:val="12"/>
  </w:num>
  <w:num w:numId="83" w16cid:durableId="905917188">
    <w:abstractNumId w:val="84"/>
  </w:num>
  <w:num w:numId="84" w16cid:durableId="932931672">
    <w:abstractNumId w:val="60"/>
  </w:num>
  <w:num w:numId="85" w16cid:durableId="1004622845">
    <w:abstractNumId w:val="6"/>
  </w:num>
  <w:num w:numId="86" w16cid:durableId="1258903753">
    <w:abstractNumId w:val="64"/>
  </w:num>
  <w:num w:numId="87" w16cid:durableId="268467839">
    <w:abstractNumId w:val="77"/>
  </w:num>
  <w:num w:numId="88" w16cid:durableId="1964339648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5180A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354EB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5794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221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DF15B5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2025-11-20T21:10:00Z</dcterms:modified>
</cp:coreProperties>
</file>