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0CBE984D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D03A1" w:rsidRPr="005D03A1">
        <w:rPr>
          <w:rFonts w:ascii="Times New Roman" w:hAnsi="Times New Roman" w:cs="Times New Roman"/>
          <w:sz w:val="28"/>
          <w:szCs w:val="28"/>
        </w:rPr>
        <w:t>Подготовить варианты ранее разработанных программ с использованием неблокирующего способа выполнения операций передачи данных. Оценить необходимое количество вычислительных операций для того, чтобы полностью совместить передачу данных и вычисления.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742A604B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5D03A1" w:rsidRPr="005D03A1">
        <w:rPr>
          <w:rFonts w:ascii="Times New Roman" w:hAnsi="Times New Roman" w:cs="Times New Roman"/>
          <w:sz w:val="28"/>
          <w:szCs w:val="28"/>
        </w:rPr>
        <w:t>Исследование эффективности совмещения вычислений и коммуникаций при использовании неблокирующих операций MPI. Определение условий для полного скрытия времени коммуникаций под вычислениями.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5F3640E6" w14:textId="77777777" w:rsidR="005D03A1" w:rsidRPr="005D03A1" w:rsidRDefault="005D03A1" w:rsidP="005D03A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программу с конфигурируемым объемом вычислений и коммуникаций</w:t>
      </w:r>
    </w:p>
    <w:p w14:paraId="3F64AEEA" w14:textId="77777777" w:rsidR="005D03A1" w:rsidRPr="005D03A1" w:rsidRDefault="005D03A1" w:rsidP="005D03A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Использовать неблокирующие операции </w:t>
      </w:r>
      <w:proofErr w:type="spellStart"/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>MPI_Isend</w:t>
      </w:r>
      <w:proofErr w:type="spellEnd"/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>MPI_Irecv</w:t>
      </w:r>
      <w:proofErr w:type="spellEnd"/>
    </w:p>
    <w:p w14:paraId="14972E69" w14:textId="77777777" w:rsidR="005D03A1" w:rsidRPr="005D03A1" w:rsidRDefault="005D03A1" w:rsidP="005D03A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>Оценить эффективность совмещения вычислений и коммуникаций</w:t>
      </w:r>
    </w:p>
    <w:p w14:paraId="06DC3F1A" w14:textId="77777777" w:rsidR="005D03A1" w:rsidRPr="005D03A1" w:rsidRDefault="005D03A1" w:rsidP="005D03A1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 оптимальное соотношение вычисления/коммуникации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05B3486" w14:textId="77777777" w:rsidR="005D03A1" w:rsidRPr="005D03A1" w:rsidRDefault="005D03A1" w:rsidP="005D03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 xml:space="preserve">Неблокирующие операции MPI: 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MPI_Isend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MPI_Irecv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 xml:space="preserve"> позволяют запускать коммуникации асинхронно</w:t>
      </w:r>
    </w:p>
    <w:p w14:paraId="25FADF55" w14:textId="77777777" w:rsidR="005D03A1" w:rsidRPr="005D03A1" w:rsidRDefault="005D03A1" w:rsidP="005D03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>Совмещение вычислений и коммуникаций: возможность выполнения вычислений параллельно с передачей данных</w:t>
      </w:r>
    </w:p>
    <w:p w14:paraId="245693E0" w14:textId="77777777" w:rsidR="005D03A1" w:rsidRPr="005D03A1" w:rsidRDefault="005D03A1" w:rsidP="005D03A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>Эффективность совмещения: отношение идеального времени (вычисления + коммуникации) к реальному времени выполнения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A39847" w14:textId="77777777" w:rsidR="005D03A1" w:rsidRPr="005D03A1" w:rsidRDefault="005D03A1" w:rsidP="005D03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>Инициализация MPI и распределение параметров</w:t>
      </w:r>
    </w:p>
    <w:p w14:paraId="4D1581B5" w14:textId="77777777" w:rsidR="005D03A1" w:rsidRPr="005D03A1" w:rsidRDefault="005D03A1" w:rsidP="005D03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>Запуск неблокирующих операций отправки и приема</w:t>
      </w:r>
    </w:p>
    <w:p w14:paraId="4D1DD325" w14:textId="77777777" w:rsidR="005D03A1" w:rsidRPr="005D03A1" w:rsidRDefault="005D03A1" w:rsidP="005D03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>Выполнение вычислений параллельно с коммуникациями</w:t>
      </w:r>
    </w:p>
    <w:p w14:paraId="0C3A1CD8" w14:textId="77777777" w:rsidR="005D03A1" w:rsidRPr="005D03A1" w:rsidRDefault="005D03A1" w:rsidP="005D03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lastRenderedPageBreak/>
        <w:t>Ожидание завершения коммуникаций (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MPI_Waitall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)</w:t>
      </w:r>
    </w:p>
    <w:p w14:paraId="2C713B40" w14:textId="77777777" w:rsidR="005D03A1" w:rsidRPr="005D03A1" w:rsidRDefault="005D03A1" w:rsidP="005D03A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>Измерение времени выполнения и анализ эффективности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01B683ED" w:rsidR="005560C5" w:rsidRPr="00B57C62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F1776D" w:rsidRPr="00F177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реализована на языке C с использованием MPI API.</w:t>
      </w:r>
    </w:p>
    <w:p w14:paraId="54038AB0" w14:textId="77777777" w:rsidR="00F1776D" w:rsidRPr="00B57C62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35F3E906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F1776D" w:rsidRPr="00F1776D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Основные MPI функции программы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3397"/>
        <w:gridCol w:w="5954"/>
      </w:tblGrid>
      <w:tr w:rsidR="005D03A1" w:rsidRPr="00525A10" w14:paraId="6FBBA08D" w14:textId="77777777" w:rsidTr="00A312A0">
        <w:tc>
          <w:tcPr>
            <w:tcW w:w="3397" w:type="dxa"/>
            <w:vAlign w:val="center"/>
            <w:hideMark/>
          </w:tcPr>
          <w:p w14:paraId="6E38335A" w14:textId="2BF9CBF6" w:rsidR="005D03A1" w:rsidRPr="005D03A1" w:rsidRDefault="005D03A1" w:rsidP="005D03A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03A1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5954" w:type="dxa"/>
            <w:vAlign w:val="center"/>
            <w:hideMark/>
          </w:tcPr>
          <w:p w14:paraId="7D16F775" w14:textId="40682DCD" w:rsidR="005D03A1" w:rsidRPr="005D03A1" w:rsidRDefault="005D03A1" w:rsidP="005D03A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03A1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5D03A1" w:rsidRPr="00525A10" w14:paraId="55E0846F" w14:textId="77777777" w:rsidTr="00A312A0">
        <w:tc>
          <w:tcPr>
            <w:tcW w:w="3397" w:type="dxa"/>
            <w:vAlign w:val="center"/>
            <w:hideMark/>
          </w:tcPr>
          <w:p w14:paraId="0C0B4746" w14:textId="01213C48" w:rsidR="005D03A1" w:rsidRPr="005D03A1" w:rsidRDefault="005D03A1" w:rsidP="005D03A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MPI_Init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27B9FA42" w14:textId="1CAE7F69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MPI</w:t>
            </w:r>
          </w:p>
        </w:tc>
      </w:tr>
      <w:tr w:rsidR="005D03A1" w:rsidRPr="00525A10" w14:paraId="55689E81" w14:textId="77777777" w:rsidTr="00A312A0">
        <w:tc>
          <w:tcPr>
            <w:tcW w:w="3397" w:type="dxa"/>
            <w:vAlign w:val="center"/>
            <w:hideMark/>
          </w:tcPr>
          <w:p w14:paraId="214582AC" w14:textId="4935D2B9" w:rsidR="005D03A1" w:rsidRPr="005D03A1" w:rsidRDefault="005D03A1" w:rsidP="005D03A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MPI_Comm_size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rank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02B2CCFD" w14:textId="64B8DDB8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Получение количества процессов и ранга</w:t>
            </w:r>
          </w:p>
        </w:tc>
      </w:tr>
      <w:tr w:rsidR="005D03A1" w:rsidRPr="00525A10" w14:paraId="31E35D2F" w14:textId="77777777" w:rsidTr="00A312A0">
        <w:tc>
          <w:tcPr>
            <w:tcW w:w="3397" w:type="dxa"/>
            <w:vAlign w:val="center"/>
            <w:hideMark/>
          </w:tcPr>
          <w:p w14:paraId="2995AA22" w14:textId="6DA27B6E" w:rsidR="005D03A1" w:rsidRPr="005D03A1" w:rsidRDefault="005D03A1" w:rsidP="005D03A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MPI_Isend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Irecv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6DACAA13" w14:textId="23B53A74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Неблокирующие операции передачи</w:t>
            </w:r>
          </w:p>
        </w:tc>
      </w:tr>
      <w:tr w:rsidR="005D03A1" w:rsidRPr="00525A10" w14:paraId="0323D0CB" w14:textId="77777777" w:rsidTr="00A312A0">
        <w:tc>
          <w:tcPr>
            <w:tcW w:w="3397" w:type="dxa"/>
            <w:vAlign w:val="center"/>
          </w:tcPr>
          <w:p w14:paraId="5E2B02F4" w14:textId="0C5D0FBF" w:rsidR="005D03A1" w:rsidRPr="005D03A1" w:rsidRDefault="005D03A1" w:rsidP="005D03A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MPI_Waitall</w:t>
            </w:r>
            <w:proofErr w:type="spellEnd"/>
          </w:p>
        </w:tc>
        <w:tc>
          <w:tcPr>
            <w:tcW w:w="5954" w:type="dxa"/>
            <w:vAlign w:val="center"/>
          </w:tcPr>
          <w:p w14:paraId="331D3916" w14:textId="389F9D01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Ожидание завершения операций</w:t>
            </w:r>
          </w:p>
        </w:tc>
      </w:tr>
      <w:tr w:rsidR="005D03A1" w:rsidRPr="00525A10" w14:paraId="44F4CF0A" w14:textId="77777777" w:rsidTr="00A312A0">
        <w:tc>
          <w:tcPr>
            <w:tcW w:w="3397" w:type="dxa"/>
            <w:vAlign w:val="center"/>
          </w:tcPr>
          <w:p w14:paraId="08740599" w14:textId="4CC0D949" w:rsidR="005D03A1" w:rsidRPr="005D03A1" w:rsidRDefault="005D03A1" w:rsidP="005D03A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MPI_Wtime</w:t>
            </w:r>
            <w:proofErr w:type="spellEnd"/>
          </w:p>
        </w:tc>
        <w:tc>
          <w:tcPr>
            <w:tcW w:w="5954" w:type="dxa"/>
            <w:vAlign w:val="center"/>
          </w:tcPr>
          <w:p w14:paraId="66076684" w14:textId="06011699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Измерение времени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5252FECA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5D03A1" w:rsidRPr="005D03A1">
        <w:rPr>
          <w:rFonts w:ascii="Times New Roman" w:hAnsi="Times New Roman" w:cs="Times New Roman"/>
          <w:sz w:val="24"/>
          <w:szCs w:val="24"/>
        </w:rPr>
        <w:t xml:space="preserve">Влияние объема вычислений на эффективность совмещения (4 процесса, 1M </w:t>
      </w:r>
      <w:proofErr w:type="spellStart"/>
      <w:r w:rsidR="005D03A1" w:rsidRPr="005D03A1">
        <w:rPr>
          <w:rFonts w:ascii="Times New Roman" w:hAnsi="Times New Roman" w:cs="Times New Roman"/>
          <w:sz w:val="24"/>
          <w:szCs w:val="24"/>
        </w:rPr>
        <w:t>bytes</w:t>
      </w:r>
      <w:proofErr w:type="spellEnd"/>
      <w:r w:rsidR="005D03A1" w:rsidRPr="005D03A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5D03A1" w:rsidRPr="005D03A1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="005D03A1" w:rsidRPr="005D03A1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D03A1" w:rsidRPr="00470456" w14:paraId="772CAE49" w14:textId="77777777" w:rsidTr="00AB61BA">
        <w:tc>
          <w:tcPr>
            <w:tcW w:w="1869" w:type="dxa"/>
            <w:vAlign w:val="center"/>
          </w:tcPr>
          <w:p w14:paraId="0D2B70FC" w14:textId="7B1D9AB6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Total </w:t>
            </w: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(s)</w:t>
            </w:r>
          </w:p>
        </w:tc>
        <w:tc>
          <w:tcPr>
            <w:tcW w:w="1869" w:type="dxa"/>
            <w:vAlign w:val="center"/>
          </w:tcPr>
          <w:p w14:paraId="569A38DB" w14:textId="5DFD344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 (s)</w:t>
            </w:r>
          </w:p>
        </w:tc>
        <w:tc>
          <w:tcPr>
            <w:tcW w:w="1869" w:type="dxa"/>
            <w:vAlign w:val="center"/>
          </w:tcPr>
          <w:p w14:paraId="75840412" w14:textId="2919EDE1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 (s)</w:t>
            </w:r>
          </w:p>
        </w:tc>
        <w:tc>
          <w:tcPr>
            <w:tcW w:w="1869" w:type="dxa"/>
            <w:vAlign w:val="center"/>
          </w:tcPr>
          <w:p w14:paraId="649D1090" w14:textId="1C4496DA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Time (s)</w:t>
            </w:r>
          </w:p>
        </w:tc>
        <w:tc>
          <w:tcPr>
            <w:tcW w:w="1869" w:type="dxa"/>
            <w:vAlign w:val="center"/>
          </w:tcPr>
          <w:p w14:paraId="78913F0C" w14:textId="7735CCB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Overlap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Efficiency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(%)</w:t>
            </w:r>
          </w:p>
        </w:tc>
      </w:tr>
      <w:tr w:rsidR="005D03A1" w:rsidRPr="00470456" w14:paraId="7EB1C7DC" w14:textId="77777777" w:rsidTr="00AB61BA">
        <w:tc>
          <w:tcPr>
            <w:tcW w:w="1869" w:type="dxa"/>
            <w:vAlign w:val="center"/>
          </w:tcPr>
          <w:p w14:paraId="08271B56" w14:textId="29179FD0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0.10</w:t>
            </w:r>
          </w:p>
        </w:tc>
        <w:tc>
          <w:tcPr>
            <w:tcW w:w="1869" w:type="dxa"/>
            <w:vAlign w:val="center"/>
          </w:tcPr>
          <w:p w14:paraId="5F506C9C" w14:textId="5437B216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0.2517</w:t>
            </w:r>
          </w:p>
        </w:tc>
        <w:tc>
          <w:tcPr>
            <w:tcW w:w="1869" w:type="dxa"/>
            <w:vAlign w:val="center"/>
          </w:tcPr>
          <w:p w14:paraId="2B63899F" w14:textId="61E94D55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0.0004</w:t>
            </w:r>
          </w:p>
        </w:tc>
        <w:tc>
          <w:tcPr>
            <w:tcW w:w="1869" w:type="dxa"/>
            <w:vAlign w:val="center"/>
          </w:tcPr>
          <w:p w14:paraId="24A35049" w14:textId="54F726E3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0.2523</w:t>
            </w:r>
          </w:p>
        </w:tc>
        <w:tc>
          <w:tcPr>
            <w:tcW w:w="1869" w:type="dxa"/>
            <w:vAlign w:val="center"/>
          </w:tcPr>
          <w:p w14:paraId="284BCADA" w14:textId="7A9D966E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</w:t>
            </w:r>
          </w:p>
        </w:tc>
      </w:tr>
      <w:tr w:rsidR="005D03A1" w:rsidRPr="00470456" w14:paraId="57D822E5" w14:textId="77777777" w:rsidTr="00AB61BA">
        <w:tc>
          <w:tcPr>
            <w:tcW w:w="1869" w:type="dxa"/>
            <w:vAlign w:val="center"/>
          </w:tcPr>
          <w:p w14:paraId="054D4BBF" w14:textId="5D56673E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0.20</w:t>
            </w:r>
          </w:p>
        </w:tc>
        <w:tc>
          <w:tcPr>
            <w:tcW w:w="1869" w:type="dxa"/>
            <w:vAlign w:val="center"/>
          </w:tcPr>
          <w:p w14:paraId="015F8594" w14:textId="2B8A247B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0.5017</w:t>
            </w:r>
          </w:p>
        </w:tc>
        <w:tc>
          <w:tcPr>
            <w:tcW w:w="1869" w:type="dxa"/>
            <w:vAlign w:val="center"/>
          </w:tcPr>
          <w:p w14:paraId="4894322B" w14:textId="1D3EEBA5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0.0005</w:t>
            </w:r>
          </w:p>
        </w:tc>
        <w:tc>
          <w:tcPr>
            <w:tcW w:w="1869" w:type="dxa"/>
            <w:vAlign w:val="center"/>
          </w:tcPr>
          <w:p w14:paraId="78556653" w14:textId="481BD043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0.5027</w:t>
            </w:r>
          </w:p>
        </w:tc>
        <w:tc>
          <w:tcPr>
            <w:tcW w:w="1869" w:type="dxa"/>
            <w:vAlign w:val="center"/>
          </w:tcPr>
          <w:p w14:paraId="7F436720" w14:textId="2FBC8DB6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</w:t>
            </w:r>
          </w:p>
        </w:tc>
      </w:tr>
      <w:tr w:rsidR="005D03A1" w:rsidRPr="00470456" w14:paraId="3D773CC5" w14:textId="77777777" w:rsidTr="00AB61BA">
        <w:tc>
          <w:tcPr>
            <w:tcW w:w="1869" w:type="dxa"/>
            <w:vAlign w:val="center"/>
          </w:tcPr>
          <w:p w14:paraId="19BF972A" w14:textId="4C69245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0.50</w:t>
            </w:r>
          </w:p>
        </w:tc>
        <w:tc>
          <w:tcPr>
            <w:tcW w:w="1869" w:type="dxa"/>
            <w:vAlign w:val="center"/>
          </w:tcPr>
          <w:p w14:paraId="6616F647" w14:textId="7145A829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1.2517</w:t>
            </w:r>
          </w:p>
        </w:tc>
        <w:tc>
          <w:tcPr>
            <w:tcW w:w="1869" w:type="dxa"/>
            <w:vAlign w:val="center"/>
          </w:tcPr>
          <w:p w14:paraId="19F301B3" w14:textId="7BD779DD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0.0010</w:t>
            </w:r>
          </w:p>
        </w:tc>
        <w:tc>
          <w:tcPr>
            <w:tcW w:w="1869" w:type="dxa"/>
            <w:vAlign w:val="center"/>
          </w:tcPr>
          <w:p w14:paraId="1A94E5D4" w14:textId="67E935FC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1.2536</w:t>
            </w:r>
          </w:p>
        </w:tc>
        <w:tc>
          <w:tcPr>
            <w:tcW w:w="1869" w:type="dxa"/>
            <w:vAlign w:val="center"/>
          </w:tcPr>
          <w:p w14:paraId="5D41B986" w14:textId="4F4453E6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</w:t>
            </w:r>
          </w:p>
        </w:tc>
      </w:tr>
      <w:tr w:rsidR="005D03A1" w:rsidRPr="00470456" w14:paraId="6FBB8449" w14:textId="77777777" w:rsidTr="00AB61BA">
        <w:tc>
          <w:tcPr>
            <w:tcW w:w="1869" w:type="dxa"/>
            <w:vAlign w:val="center"/>
          </w:tcPr>
          <w:p w14:paraId="22632B68" w14:textId="1FC523C2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</w:t>
            </w:r>
          </w:p>
        </w:tc>
        <w:tc>
          <w:tcPr>
            <w:tcW w:w="1869" w:type="dxa"/>
            <w:vAlign w:val="center"/>
          </w:tcPr>
          <w:p w14:paraId="51850674" w14:textId="47B6DD3E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2.5017</w:t>
            </w:r>
          </w:p>
        </w:tc>
        <w:tc>
          <w:tcPr>
            <w:tcW w:w="1869" w:type="dxa"/>
            <w:vAlign w:val="center"/>
          </w:tcPr>
          <w:p w14:paraId="77556987" w14:textId="6D20A721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0.0016</w:t>
            </w:r>
          </w:p>
        </w:tc>
        <w:tc>
          <w:tcPr>
            <w:tcW w:w="1869" w:type="dxa"/>
            <w:vAlign w:val="center"/>
          </w:tcPr>
          <w:p w14:paraId="22BE54A2" w14:textId="7AAA529E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2.5048</w:t>
            </w:r>
          </w:p>
        </w:tc>
        <w:tc>
          <w:tcPr>
            <w:tcW w:w="1869" w:type="dxa"/>
            <w:vAlign w:val="center"/>
          </w:tcPr>
          <w:p w14:paraId="7AC1969A" w14:textId="24524D50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</w:t>
            </w:r>
          </w:p>
        </w:tc>
      </w:tr>
      <w:tr w:rsidR="005D03A1" w:rsidRPr="00470456" w14:paraId="37E9C202" w14:textId="77777777" w:rsidTr="00AB61BA">
        <w:tc>
          <w:tcPr>
            <w:tcW w:w="1869" w:type="dxa"/>
            <w:vAlign w:val="center"/>
          </w:tcPr>
          <w:p w14:paraId="7BB92710" w14:textId="046CC737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2.00</w:t>
            </w:r>
          </w:p>
        </w:tc>
        <w:tc>
          <w:tcPr>
            <w:tcW w:w="1869" w:type="dxa"/>
            <w:vAlign w:val="center"/>
          </w:tcPr>
          <w:p w14:paraId="091C845B" w14:textId="5C233197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5.0017</w:t>
            </w:r>
          </w:p>
        </w:tc>
        <w:tc>
          <w:tcPr>
            <w:tcW w:w="1869" w:type="dxa"/>
            <w:vAlign w:val="center"/>
          </w:tcPr>
          <w:p w14:paraId="260E4E22" w14:textId="4D3258ED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0.0030</w:t>
            </w:r>
          </w:p>
        </w:tc>
        <w:tc>
          <w:tcPr>
            <w:tcW w:w="1869" w:type="dxa"/>
            <w:vAlign w:val="center"/>
          </w:tcPr>
          <w:p w14:paraId="0DD8353D" w14:textId="1F8A6B98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5.0078</w:t>
            </w:r>
          </w:p>
        </w:tc>
        <w:tc>
          <w:tcPr>
            <w:tcW w:w="1869" w:type="dxa"/>
            <w:vAlign w:val="center"/>
          </w:tcPr>
          <w:p w14:paraId="3A7F1231" w14:textId="1C4E647D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</w:t>
            </w:r>
          </w:p>
        </w:tc>
      </w:tr>
      <w:tr w:rsidR="005D03A1" w:rsidRPr="00470456" w14:paraId="0453ACA2" w14:textId="77777777" w:rsidTr="00AB61BA">
        <w:tc>
          <w:tcPr>
            <w:tcW w:w="1869" w:type="dxa"/>
            <w:vAlign w:val="center"/>
          </w:tcPr>
          <w:p w14:paraId="14336865" w14:textId="0671C0B8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4.00</w:t>
            </w:r>
          </w:p>
        </w:tc>
        <w:tc>
          <w:tcPr>
            <w:tcW w:w="1869" w:type="dxa"/>
            <w:vAlign w:val="center"/>
          </w:tcPr>
          <w:p w14:paraId="1338987A" w14:textId="54FAF3E3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10.0017</w:t>
            </w:r>
          </w:p>
        </w:tc>
        <w:tc>
          <w:tcPr>
            <w:tcW w:w="1869" w:type="dxa"/>
            <w:vAlign w:val="center"/>
          </w:tcPr>
          <w:p w14:paraId="7D3E331E" w14:textId="3A6B2947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0.0075</w:t>
            </w:r>
          </w:p>
        </w:tc>
        <w:tc>
          <w:tcPr>
            <w:tcW w:w="1869" w:type="dxa"/>
            <w:vAlign w:val="center"/>
          </w:tcPr>
          <w:p w14:paraId="563C0BF2" w14:textId="3C1B4C27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10.0198</w:t>
            </w:r>
          </w:p>
        </w:tc>
        <w:tc>
          <w:tcPr>
            <w:tcW w:w="1869" w:type="dxa"/>
            <w:vAlign w:val="center"/>
          </w:tcPr>
          <w:p w14:paraId="58A31B1A" w14:textId="7E455951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</w:t>
            </w:r>
          </w:p>
        </w:tc>
      </w:tr>
      <w:tr w:rsidR="005D03A1" w:rsidRPr="00470456" w14:paraId="5491D164" w14:textId="77777777" w:rsidTr="00AB61BA">
        <w:tc>
          <w:tcPr>
            <w:tcW w:w="1869" w:type="dxa"/>
            <w:vAlign w:val="center"/>
          </w:tcPr>
          <w:p w14:paraId="399EA5D2" w14:textId="458080D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8.00</w:t>
            </w:r>
          </w:p>
        </w:tc>
        <w:tc>
          <w:tcPr>
            <w:tcW w:w="1869" w:type="dxa"/>
            <w:vAlign w:val="center"/>
          </w:tcPr>
          <w:p w14:paraId="164C4275" w14:textId="6DDCBC02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20.0017</w:t>
            </w:r>
          </w:p>
        </w:tc>
        <w:tc>
          <w:tcPr>
            <w:tcW w:w="1869" w:type="dxa"/>
            <w:vAlign w:val="center"/>
          </w:tcPr>
          <w:p w14:paraId="069E3BD4" w14:textId="48258021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0.0103</w:t>
            </w:r>
          </w:p>
        </w:tc>
        <w:tc>
          <w:tcPr>
            <w:tcW w:w="1869" w:type="dxa"/>
            <w:vAlign w:val="center"/>
          </w:tcPr>
          <w:p w14:paraId="7F69E5C4" w14:textId="61B13EF0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20.0247</w:t>
            </w:r>
          </w:p>
        </w:tc>
        <w:tc>
          <w:tcPr>
            <w:tcW w:w="1869" w:type="dxa"/>
            <w:vAlign w:val="center"/>
          </w:tcPr>
          <w:p w14:paraId="1CA0816C" w14:textId="67C86BEE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</w:t>
            </w:r>
          </w:p>
        </w:tc>
      </w:tr>
    </w:tbl>
    <w:p w14:paraId="1EF63C33" w14:textId="77777777" w:rsidR="004E341E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97CA9C9" w14:textId="385DFB08" w:rsidR="005D03A1" w:rsidRPr="005D03A1" w:rsidRDefault="005D03A1" w:rsidP="0047045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Эффективность совмещения остается стабильно высокой (99.9%) при увеличении объема вычислений. Это свидетельствует о том, что при умеренной интенсивности коммуникаций (1M </w:t>
      </w:r>
      <w:proofErr w:type="spellStart"/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>bytes</w:t>
      </w:r>
      <w:proofErr w:type="spellEnd"/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>sec</w:t>
      </w:r>
      <w:proofErr w:type="spellEnd"/>
      <w:r w:rsidRPr="005D03A1">
        <w:rPr>
          <w:rFonts w:ascii="Times New Roman" w:hAnsi="Times New Roman" w:cs="Times New Roman"/>
          <w:color w:val="000000" w:themeColor="text1"/>
          <w:sz w:val="28"/>
          <w:szCs w:val="28"/>
        </w:rPr>
        <w:t>) вычисления полностью скрывают передачу данных.</w:t>
      </w:r>
    </w:p>
    <w:p w14:paraId="47C9510D" w14:textId="3DA37E04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5D03A1" w:rsidRPr="005D03A1">
        <w:rPr>
          <w:rFonts w:ascii="Times New Roman" w:hAnsi="Times New Roman" w:cs="Times New Roman"/>
          <w:sz w:val="24"/>
          <w:szCs w:val="24"/>
        </w:rPr>
        <w:t xml:space="preserve">Влияние интенсивности коммуникаций на эффективность совмещения (4 процесса, 2s </w:t>
      </w:r>
      <w:proofErr w:type="spellStart"/>
      <w:r w:rsidR="005D03A1" w:rsidRPr="005D03A1">
        <w:rPr>
          <w:rFonts w:ascii="Times New Roman" w:hAnsi="Times New Roman" w:cs="Times New Roman"/>
          <w:sz w:val="24"/>
          <w:szCs w:val="24"/>
        </w:rPr>
        <w:t>compute</w:t>
      </w:r>
      <w:proofErr w:type="spellEnd"/>
      <w:r w:rsidR="005D03A1" w:rsidRPr="005D03A1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838"/>
        <w:gridCol w:w="1843"/>
        <w:gridCol w:w="1701"/>
        <w:gridCol w:w="1701"/>
        <w:gridCol w:w="2268"/>
      </w:tblGrid>
      <w:tr w:rsidR="005D03A1" w:rsidRPr="00470456" w14:paraId="0FB72951" w14:textId="77777777" w:rsidTr="00F1776D">
        <w:tc>
          <w:tcPr>
            <w:tcW w:w="1838" w:type="dxa"/>
            <w:vAlign w:val="center"/>
          </w:tcPr>
          <w:p w14:paraId="4F4DB49C" w14:textId="016FBB94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Bytes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</w:t>
            </w:r>
            <w:proofErr w:type="spellEnd"/>
          </w:p>
        </w:tc>
        <w:tc>
          <w:tcPr>
            <w:tcW w:w="1843" w:type="dxa"/>
            <w:vAlign w:val="center"/>
          </w:tcPr>
          <w:p w14:paraId="7316B044" w14:textId="484C7C8C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 (s)</w:t>
            </w:r>
          </w:p>
        </w:tc>
        <w:tc>
          <w:tcPr>
            <w:tcW w:w="1701" w:type="dxa"/>
            <w:vAlign w:val="center"/>
          </w:tcPr>
          <w:p w14:paraId="48751A9C" w14:textId="3D2C718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 (s)</w:t>
            </w:r>
          </w:p>
        </w:tc>
        <w:tc>
          <w:tcPr>
            <w:tcW w:w="1701" w:type="dxa"/>
            <w:vAlign w:val="center"/>
          </w:tcPr>
          <w:p w14:paraId="4F8AC0E4" w14:textId="33FED51B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Time (s)</w:t>
            </w:r>
          </w:p>
        </w:tc>
        <w:tc>
          <w:tcPr>
            <w:tcW w:w="2268" w:type="dxa"/>
            <w:vAlign w:val="center"/>
          </w:tcPr>
          <w:p w14:paraId="1916CC16" w14:textId="53E21CD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Overlap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Efficiency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(%)</w:t>
            </w:r>
          </w:p>
        </w:tc>
      </w:tr>
      <w:tr w:rsidR="005D03A1" w:rsidRPr="00470456" w14:paraId="5036E643" w14:textId="77777777" w:rsidTr="00F1776D">
        <w:tc>
          <w:tcPr>
            <w:tcW w:w="1838" w:type="dxa"/>
            <w:vAlign w:val="center"/>
          </w:tcPr>
          <w:p w14:paraId="00B8AF05" w14:textId="0AA3D1B6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100,000</w:t>
            </w:r>
          </w:p>
        </w:tc>
        <w:tc>
          <w:tcPr>
            <w:tcW w:w="1843" w:type="dxa"/>
            <w:vAlign w:val="center"/>
          </w:tcPr>
          <w:p w14:paraId="481EF4D5" w14:textId="25038A71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5.0017</w:t>
            </w:r>
          </w:p>
        </w:tc>
        <w:tc>
          <w:tcPr>
            <w:tcW w:w="1701" w:type="dxa"/>
            <w:vAlign w:val="center"/>
          </w:tcPr>
          <w:p w14:paraId="66A37B0D" w14:textId="7FA5692D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0.0004</w:t>
            </w:r>
          </w:p>
        </w:tc>
        <w:tc>
          <w:tcPr>
            <w:tcW w:w="1701" w:type="dxa"/>
            <w:vAlign w:val="center"/>
          </w:tcPr>
          <w:p w14:paraId="28B487B4" w14:textId="0AAA8F38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5.0027</w:t>
            </w:r>
          </w:p>
        </w:tc>
        <w:tc>
          <w:tcPr>
            <w:tcW w:w="2268" w:type="dxa"/>
            <w:vAlign w:val="center"/>
          </w:tcPr>
          <w:p w14:paraId="30C6C009" w14:textId="105B04DA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100.0</w:t>
            </w:r>
          </w:p>
        </w:tc>
      </w:tr>
      <w:tr w:rsidR="005D03A1" w:rsidRPr="00470456" w14:paraId="7F3E4C18" w14:textId="77777777" w:rsidTr="00F1776D">
        <w:tc>
          <w:tcPr>
            <w:tcW w:w="1838" w:type="dxa"/>
            <w:vAlign w:val="center"/>
          </w:tcPr>
          <w:p w14:paraId="652C6909" w14:textId="3C75BCDB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1,000,000</w:t>
            </w:r>
          </w:p>
        </w:tc>
        <w:tc>
          <w:tcPr>
            <w:tcW w:w="1843" w:type="dxa"/>
            <w:vAlign w:val="center"/>
          </w:tcPr>
          <w:p w14:paraId="73C67028" w14:textId="67ED9145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5.0017</w:t>
            </w:r>
          </w:p>
        </w:tc>
        <w:tc>
          <w:tcPr>
            <w:tcW w:w="1701" w:type="dxa"/>
            <w:vAlign w:val="center"/>
          </w:tcPr>
          <w:p w14:paraId="1EC9B255" w14:textId="154F0568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0.0028</w:t>
            </w:r>
          </w:p>
        </w:tc>
        <w:tc>
          <w:tcPr>
            <w:tcW w:w="1701" w:type="dxa"/>
            <w:vAlign w:val="center"/>
          </w:tcPr>
          <w:p w14:paraId="3ACB2DD6" w14:textId="75003B5C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5.0097</w:t>
            </w:r>
          </w:p>
        </w:tc>
        <w:tc>
          <w:tcPr>
            <w:tcW w:w="2268" w:type="dxa"/>
            <w:vAlign w:val="center"/>
          </w:tcPr>
          <w:p w14:paraId="1FAA451C" w14:textId="7A341226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</w:t>
            </w:r>
          </w:p>
        </w:tc>
      </w:tr>
      <w:tr w:rsidR="005D03A1" w:rsidRPr="00470456" w14:paraId="1622C413" w14:textId="77777777" w:rsidTr="00F1776D">
        <w:tc>
          <w:tcPr>
            <w:tcW w:w="1838" w:type="dxa"/>
            <w:vAlign w:val="center"/>
          </w:tcPr>
          <w:p w14:paraId="13FA2BEF" w14:textId="08EE905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10,000,000</w:t>
            </w:r>
          </w:p>
        </w:tc>
        <w:tc>
          <w:tcPr>
            <w:tcW w:w="1843" w:type="dxa"/>
            <w:vAlign w:val="center"/>
          </w:tcPr>
          <w:p w14:paraId="7F7422FF" w14:textId="0825B24D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5.0016</w:t>
            </w:r>
          </w:p>
        </w:tc>
        <w:tc>
          <w:tcPr>
            <w:tcW w:w="1701" w:type="dxa"/>
            <w:vAlign w:val="center"/>
          </w:tcPr>
          <w:p w14:paraId="256F932A" w14:textId="12BDE6C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0.0357</w:t>
            </w:r>
          </w:p>
        </w:tc>
        <w:tc>
          <w:tcPr>
            <w:tcW w:w="1701" w:type="dxa"/>
            <w:vAlign w:val="center"/>
          </w:tcPr>
          <w:p w14:paraId="446D75EB" w14:textId="7ABED256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5.0663</w:t>
            </w:r>
          </w:p>
        </w:tc>
        <w:tc>
          <w:tcPr>
            <w:tcW w:w="2268" w:type="dxa"/>
            <w:vAlign w:val="center"/>
          </w:tcPr>
          <w:p w14:paraId="36519309" w14:textId="390EABDB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99.4</w:t>
            </w:r>
          </w:p>
        </w:tc>
      </w:tr>
      <w:tr w:rsidR="005D03A1" w:rsidRPr="00470456" w14:paraId="2406926D" w14:textId="77777777" w:rsidTr="00F1776D">
        <w:tc>
          <w:tcPr>
            <w:tcW w:w="1838" w:type="dxa"/>
            <w:vAlign w:val="center"/>
          </w:tcPr>
          <w:p w14:paraId="4EC8B8E2" w14:textId="767CAC5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100,000,000</w:t>
            </w:r>
          </w:p>
        </w:tc>
        <w:tc>
          <w:tcPr>
            <w:tcW w:w="1843" w:type="dxa"/>
            <w:vAlign w:val="center"/>
          </w:tcPr>
          <w:p w14:paraId="0569A7D9" w14:textId="65C00E22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5.0015</w:t>
            </w:r>
          </w:p>
        </w:tc>
        <w:tc>
          <w:tcPr>
            <w:tcW w:w="1701" w:type="dxa"/>
            <w:vAlign w:val="center"/>
          </w:tcPr>
          <w:p w14:paraId="4158D8F8" w14:textId="3E970414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0.0873</w:t>
            </w:r>
          </w:p>
        </w:tc>
        <w:tc>
          <w:tcPr>
            <w:tcW w:w="1701" w:type="dxa"/>
            <w:vAlign w:val="center"/>
          </w:tcPr>
          <w:p w14:paraId="08887139" w14:textId="6A2FA3BA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5.4751</w:t>
            </w:r>
          </w:p>
        </w:tc>
        <w:tc>
          <w:tcPr>
            <w:tcW w:w="2268" w:type="dxa"/>
            <w:vAlign w:val="center"/>
          </w:tcPr>
          <w:p w14:paraId="756C43FD" w14:textId="2E7A4288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92.9</w:t>
            </w:r>
          </w:p>
        </w:tc>
      </w:tr>
      <w:tr w:rsidR="005D03A1" w:rsidRPr="00470456" w14:paraId="3B5E496E" w14:textId="77777777" w:rsidTr="00F1776D">
        <w:tc>
          <w:tcPr>
            <w:tcW w:w="1838" w:type="dxa"/>
            <w:vAlign w:val="center"/>
          </w:tcPr>
          <w:p w14:paraId="36E9A324" w14:textId="23571B3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1,000,000,000</w:t>
            </w:r>
          </w:p>
        </w:tc>
        <w:tc>
          <w:tcPr>
            <w:tcW w:w="1843" w:type="dxa"/>
            <w:vAlign w:val="center"/>
          </w:tcPr>
          <w:p w14:paraId="3C247A90" w14:textId="5FBD106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5.0016</w:t>
            </w:r>
          </w:p>
        </w:tc>
        <w:tc>
          <w:tcPr>
            <w:tcW w:w="1701" w:type="dxa"/>
            <w:vAlign w:val="center"/>
          </w:tcPr>
          <w:p w14:paraId="5E7EC206" w14:textId="732C5647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0.9948</w:t>
            </w:r>
          </w:p>
        </w:tc>
        <w:tc>
          <w:tcPr>
            <w:tcW w:w="1701" w:type="dxa"/>
            <w:vAlign w:val="center"/>
          </w:tcPr>
          <w:p w14:paraId="3FE6469B" w14:textId="06F6C779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9.7290</w:t>
            </w:r>
          </w:p>
        </w:tc>
        <w:tc>
          <w:tcPr>
            <w:tcW w:w="2268" w:type="dxa"/>
            <w:vAlign w:val="center"/>
          </w:tcPr>
          <w:p w14:paraId="002F8DC4" w14:textId="444F332A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61.6</w:t>
            </w:r>
          </w:p>
        </w:tc>
      </w:tr>
    </w:tbl>
    <w:p w14:paraId="7A088582" w14:textId="77777777" w:rsidR="004E341E" w:rsidRDefault="004E341E" w:rsidP="004E341E">
      <w:pPr>
        <w:rPr>
          <w:lang w:val="en-US"/>
        </w:rPr>
      </w:pPr>
    </w:p>
    <w:p w14:paraId="2EA69250" w14:textId="77777777" w:rsidR="005D03A1" w:rsidRPr="005D03A1" w:rsidRDefault="005D03A1" w:rsidP="005D03A1">
      <w:pPr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>При увеличении интенсивности коммуникаций эффективность совмещения снижается:</w:t>
      </w:r>
    </w:p>
    <w:p w14:paraId="4747D1B1" w14:textId="77777777" w:rsidR="005D03A1" w:rsidRPr="005D03A1" w:rsidRDefault="005D03A1" w:rsidP="005D03A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 xml:space="preserve">До 10M 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: эффективность &gt;99% - коммуникации полностью скрыты</w:t>
      </w:r>
    </w:p>
    <w:p w14:paraId="294449D8" w14:textId="77777777" w:rsidR="005D03A1" w:rsidRPr="005D03A1" w:rsidRDefault="005D03A1" w:rsidP="005D03A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 xml:space="preserve">100M 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: эффективность 92.9% - начинается влияние коммуникаций</w:t>
      </w:r>
    </w:p>
    <w:p w14:paraId="3BD1B571" w14:textId="77777777" w:rsidR="005D03A1" w:rsidRPr="005D03A1" w:rsidRDefault="005D03A1" w:rsidP="005D03A1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 xml:space="preserve">1G 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: эффективность 61.6% - коммуникации доминируют</w:t>
      </w:r>
    </w:p>
    <w:p w14:paraId="772A7EF2" w14:textId="77777777" w:rsidR="005D03A1" w:rsidRPr="005D03A1" w:rsidRDefault="005D03A1" w:rsidP="005D03A1">
      <w:pPr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 xml:space="preserve">Критическая точка: при 1G 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 xml:space="preserve"> время коммуникаций (~1s) сравнивается с временем вычислений (~5s), что приводит к значительному снижению эффективности.</w:t>
      </w:r>
    </w:p>
    <w:p w14:paraId="08E923F6" w14:textId="77777777" w:rsidR="005D03A1" w:rsidRPr="005D03A1" w:rsidRDefault="005D03A1" w:rsidP="004E341E"/>
    <w:p w14:paraId="7F51F1FD" w14:textId="6C7928B7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 w:rsidRPr="005D03A1">
        <w:rPr>
          <w:rFonts w:ascii="Times New Roman" w:hAnsi="Times New Roman" w:cs="Times New Roman"/>
          <w:sz w:val="24"/>
          <w:szCs w:val="24"/>
        </w:rPr>
        <w:t xml:space="preserve"> 4: </w:t>
      </w:r>
      <w:r w:rsidR="005D03A1" w:rsidRPr="005D03A1">
        <w:rPr>
          <w:rFonts w:ascii="Times New Roman" w:hAnsi="Times New Roman" w:cs="Times New Roman"/>
          <w:sz w:val="24"/>
          <w:szCs w:val="24"/>
        </w:rPr>
        <w:t xml:space="preserve">Влияние количества процессов на эффективность совмещения (2s </w:t>
      </w:r>
      <w:proofErr w:type="spellStart"/>
      <w:r w:rsidR="005D03A1" w:rsidRPr="005D03A1">
        <w:rPr>
          <w:rFonts w:ascii="Times New Roman" w:hAnsi="Times New Roman" w:cs="Times New Roman"/>
          <w:sz w:val="24"/>
          <w:szCs w:val="24"/>
        </w:rPr>
        <w:t>compute</w:t>
      </w:r>
      <w:proofErr w:type="spellEnd"/>
      <w:r w:rsidR="005D03A1" w:rsidRPr="005D03A1">
        <w:rPr>
          <w:rFonts w:ascii="Times New Roman" w:hAnsi="Times New Roman" w:cs="Times New Roman"/>
          <w:sz w:val="24"/>
          <w:szCs w:val="24"/>
        </w:rPr>
        <w:t xml:space="preserve">, 1M </w:t>
      </w:r>
      <w:proofErr w:type="spellStart"/>
      <w:r w:rsidR="005D03A1" w:rsidRPr="005D03A1">
        <w:rPr>
          <w:rFonts w:ascii="Times New Roman" w:hAnsi="Times New Roman" w:cs="Times New Roman"/>
          <w:sz w:val="24"/>
          <w:szCs w:val="24"/>
        </w:rPr>
        <w:t>bytes</w:t>
      </w:r>
      <w:proofErr w:type="spellEnd"/>
      <w:r w:rsidR="005D03A1" w:rsidRPr="005D03A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5D03A1" w:rsidRPr="005D03A1">
        <w:rPr>
          <w:rFonts w:ascii="Times New Roman" w:hAnsi="Times New Roman" w:cs="Times New Roman"/>
          <w:sz w:val="24"/>
          <w:szCs w:val="24"/>
        </w:rPr>
        <w:t>sec</w:t>
      </w:r>
      <w:proofErr w:type="spellEnd"/>
      <w:r w:rsidR="005D03A1" w:rsidRPr="005D03A1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D03A1" w14:paraId="46A54E48" w14:textId="77777777" w:rsidTr="00593F7F">
        <w:tc>
          <w:tcPr>
            <w:tcW w:w="1869" w:type="dxa"/>
            <w:vAlign w:val="center"/>
          </w:tcPr>
          <w:p w14:paraId="5B2B9BE4" w14:textId="4CC43B76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Processes</w:t>
            </w:r>
            <w:proofErr w:type="spellEnd"/>
          </w:p>
        </w:tc>
        <w:tc>
          <w:tcPr>
            <w:tcW w:w="1869" w:type="dxa"/>
            <w:vAlign w:val="center"/>
          </w:tcPr>
          <w:p w14:paraId="330858EA" w14:textId="27363642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 (s)</w:t>
            </w:r>
          </w:p>
        </w:tc>
        <w:tc>
          <w:tcPr>
            <w:tcW w:w="1869" w:type="dxa"/>
            <w:vAlign w:val="center"/>
          </w:tcPr>
          <w:p w14:paraId="6247CFBD" w14:textId="670BAAB9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 (s)</w:t>
            </w:r>
          </w:p>
        </w:tc>
        <w:tc>
          <w:tcPr>
            <w:tcW w:w="1869" w:type="dxa"/>
            <w:vAlign w:val="center"/>
          </w:tcPr>
          <w:p w14:paraId="77F9717B" w14:textId="5CC956AE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Time (s)</w:t>
            </w:r>
          </w:p>
        </w:tc>
        <w:tc>
          <w:tcPr>
            <w:tcW w:w="1869" w:type="dxa"/>
            <w:vAlign w:val="center"/>
          </w:tcPr>
          <w:p w14:paraId="37836422" w14:textId="6AAB0418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Overlap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Efficiency</w:t>
            </w:r>
            <w:proofErr w:type="spellEnd"/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(%)</w:t>
            </w:r>
          </w:p>
        </w:tc>
      </w:tr>
      <w:tr w:rsidR="005D03A1" w14:paraId="4B34C3B6" w14:textId="77777777" w:rsidTr="00593F7F">
        <w:tc>
          <w:tcPr>
            <w:tcW w:w="1869" w:type="dxa"/>
            <w:vAlign w:val="center"/>
          </w:tcPr>
          <w:p w14:paraId="4EB90981" w14:textId="64F60BEC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2BAE828A" w14:textId="46859B66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10.0017</w:t>
            </w:r>
          </w:p>
        </w:tc>
        <w:tc>
          <w:tcPr>
            <w:tcW w:w="1869" w:type="dxa"/>
            <w:vAlign w:val="center"/>
          </w:tcPr>
          <w:p w14:paraId="60D2B874" w14:textId="48C92FDD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0.0031</w:t>
            </w:r>
          </w:p>
        </w:tc>
        <w:tc>
          <w:tcPr>
            <w:tcW w:w="1869" w:type="dxa"/>
            <w:vAlign w:val="center"/>
          </w:tcPr>
          <w:p w14:paraId="0EFB2F8E" w14:textId="0C2C5D14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10.0095</w:t>
            </w:r>
          </w:p>
        </w:tc>
        <w:tc>
          <w:tcPr>
            <w:tcW w:w="1869" w:type="dxa"/>
            <w:vAlign w:val="center"/>
          </w:tcPr>
          <w:p w14:paraId="555C2643" w14:textId="74AA9201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100.0</w:t>
            </w:r>
          </w:p>
        </w:tc>
      </w:tr>
      <w:tr w:rsidR="005D03A1" w14:paraId="6C285233" w14:textId="77777777" w:rsidTr="00593F7F">
        <w:tc>
          <w:tcPr>
            <w:tcW w:w="1869" w:type="dxa"/>
            <w:vAlign w:val="center"/>
          </w:tcPr>
          <w:p w14:paraId="4245021F" w14:textId="59523044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6C6F3367" w14:textId="7D5E5361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5.0017</w:t>
            </w:r>
          </w:p>
        </w:tc>
        <w:tc>
          <w:tcPr>
            <w:tcW w:w="1869" w:type="dxa"/>
            <w:vAlign w:val="center"/>
          </w:tcPr>
          <w:p w14:paraId="0113F5F3" w14:textId="09DECFF9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0.0030</w:t>
            </w:r>
          </w:p>
        </w:tc>
        <w:tc>
          <w:tcPr>
            <w:tcW w:w="1869" w:type="dxa"/>
            <w:vAlign w:val="center"/>
          </w:tcPr>
          <w:p w14:paraId="75CF24BF" w14:textId="1643FB03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5.0078</w:t>
            </w:r>
          </w:p>
        </w:tc>
        <w:tc>
          <w:tcPr>
            <w:tcW w:w="1869" w:type="dxa"/>
            <w:vAlign w:val="center"/>
          </w:tcPr>
          <w:p w14:paraId="26C19971" w14:textId="534ACCB3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</w:t>
            </w:r>
          </w:p>
        </w:tc>
      </w:tr>
      <w:tr w:rsidR="005D03A1" w14:paraId="0C1E0A28" w14:textId="77777777" w:rsidTr="00593F7F">
        <w:tc>
          <w:tcPr>
            <w:tcW w:w="1869" w:type="dxa"/>
            <w:vAlign w:val="center"/>
          </w:tcPr>
          <w:p w14:paraId="61E659AC" w14:textId="310DC072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5D0B1218" w14:textId="51FED6A5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2.5017</w:t>
            </w:r>
          </w:p>
        </w:tc>
        <w:tc>
          <w:tcPr>
            <w:tcW w:w="1869" w:type="dxa"/>
            <w:vAlign w:val="center"/>
          </w:tcPr>
          <w:p w14:paraId="0CC2112B" w14:textId="3C8EA21F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0.0016</w:t>
            </w:r>
          </w:p>
        </w:tc>
        <w:tc>
          <w:tcPr>
            <w:tcW w:w="1869" w:type="dxa"/>
            <w:vAlign w:val="center"/>
          </w:tcPr>
          <w:p w14:paraId="0C19480F" w14:textId="3D3F75C3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2.5061</w:t>
            </w:r>
          </w:p>
        </w:tc>
        <w:tc>
          <w:tcPr>
            <w:tcW w:w="1869" w:type="dxa"/>
            <w:vAlign w:val="center"/>
          </w:tcPr>
          <w:p w14:paraId="40EE2C15" w14:textId="70E267D1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</w:t>
            </w:r>
          </w:p>
        </w:tc>
      </w:tr>
      <w:tr w:rsidR="005D03A1" w14:paraId="1CC0E2CF" w14:textId="77777777" w:rsidTr="00593F7F">
        <w:tc>
          <w:tcPr>
            <w:tcW w:w="1869" w:type="dxa"/>
            <w:vAlign w:val="center"/>
          </w:tcPr>
          <w:p w14:paraId="1A82D7FF" w14:textId="38B59E1C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69" w:type="dxa"/>
            <w:vAlign w:val="center"/>
          </w:tcPr>
          <w:p w14:paraId="28A52209" w14:textId="2A7F6247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1.2516</w:t>
            </w:r>
          </w:p>
        </w:tc>
        <w:tc>
          <w:tcPr>
            <w:tcW w:w="1869" w:type="dxa"/>
            <w:vAlign w:val="center"/>
          </w:tcPr>
          <w:p w14:paraId="62178949" w14:textId="73EA09EB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0.0011</w:t>
            </w:r>
          </w:p>
        </w:tc>
        <w:tc>
          <w:tcPr>
            <w:tcW w:w="1869" w:type="dxa"/>
            <w:vAlign w:val="center"/>
          </w:tcPr>
          <w:p w14:paraId="3BFAA371" w14:textId="748B6B30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1.2540</w:t>
            </w:r>
          </w:p>
        </w:tc>
        <w:tc>
          <w:tcPr>
            <w:tcW w:w="1869" w:type="dxa"/>
            <w:vAlign w:val="center"/>
          </w:tcPr>
          <w:p w14:paraId="195CEB70" w14:textId="239C0328" w:rsidR="005D03A1" w:rsidRPr="005D03A1" w:rsidRDefault="005D03A1" w:rsidP="005D03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03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99.9</w:t>
            </w:r>
          </w:p>
        </w:tc>
      </w:tr>
    </w:tbl>
    <w:p w14:paraId="1172D3B4" w14:textId="77777777" w:rsidR="005D03A1" w:rsidRPr="005D03A1" w:rsidRDefault="005D03A1" w:rsidP="005D03A1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842396B" w14:textId="6BCAC7A8" w:rsidR="00F1776D" w:rsidRPr="005D03A1" w:rsidRDefault="005D03A1" w:rsidP="004E341E">
      <w:pPr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>Количество процессов незначительно влияет на эффективность совмещения при фиксированных общих вычислениях и умеренной коммуникационной нагрузке. Эффективность остается близкой к 100% для всех конфигураций.</w:t>
      </w:r>
    </w:p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19716EE3" w:rsidR="00606BAC" w:rsidRPr="00D6491F" w:rsidRDefault="005D03A1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7F186F" wp14:editId="5A1E59A0">
            <wp:extent cx="5940425" cy="3947795"/>
            <wp:effectExtent l="0" t="0" r="3175" b="0"/>
            <wp:docPr id="764315860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15860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0C46D093" w:rsidR="00606BAC" w:rsidRPr="005D03A1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5D03A1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5D03A1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5D03A1">
        <w:rPr>
          <w:rFonts w:ascii="Times New Roman" w:hAnsi="Times New Roman" w:cs="Times New Roman"/>
          <w:sz w:val="24"/>
          <w:szCs w:val="24"/>
        </w:rPr>
        <w:t xml:space="preserve">: 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compute</w:t>
      </w:r>
      <w:r w:rsidR="005D03A1" w:rsidRPr="005D03A1">
        <w:rPr>
          <w:rFonts w:ascii="Times New Roman" w:hAnsi="Times New Roman" w:cs="Times New Roman"/>
          <w:sz w:val="24"/>
          <w:szCs w:val="24"/>
        </w:rPr>
        <w:t>_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="005D03A1" w:rsidRPr="005D03A1">
        <w:rPr>
          <w:rFonts w:ascii="Times New Roman" w:hAnsi="Times New Roman" w:cs="Times New Roman"/>
          <w:sz w:val="24"/>
          <w:szCs w:val="24"/>
        </w:rPr>
        <w:t>_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efficiency</w:t>
      </w:r>
    </w:p>
    <w:p w14:paraId="56644F71" w14:textId="6D4CF725" w:rsidR="001A630F" w:rsidRPr="005D03A1" w:rsidRDefault="005D03A1" w:rsidP="001A630F">
      <w:pPr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>Эффективность совмещения стабильно держится на уровне 99.9% при любом объеме вычислений (от 0.1 до 8 секунд).</w:t>
      </w:r>
      <w:r w:rsidRPr="005D03A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03A1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5D03A1">
        <w:rPr>
          <w:rFonts w:ascii="Times New Roman" w:hAnsi="Times New Roman" w:cs="Times New Roman"/>
          <w:sz w:val="28"/>
          <w:szCs w:val="28"/>
        </w:rPr>
        <w:t xml:space="preserve"> фиксированной умеренной коммуникационной нагрузке (1M 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) вычисления полностью перекрывают коммуникации. Даже минимального объема вычислений (0.1s) достаточно для скрытия коммуникационных затрат.</w:t>
      </w:r>
    </w:p>
    <w:p w14:paraId="2133FF5A" w14:textId="4ABA9981" w:rsidR="00606BAC" w:rsidRPr="00D6491F" w:rsidRDefault="005D03A1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997FA7" wp14:editId="3D78B0AB">
            <wp:extent cx="5940425" cy="3942080"/>
            <wp:effectExtent l="0" t="0" r="3175" b="1270"/>
            <wp:docPr id="1545131473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31473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7A9DF332" w:rsidR="00606BAC" w:rsidRPr="005D03A1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5D03A1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5D03A1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5D03A1">
        <w:rPr>
          <w:rFonts w:ascii="Times New Roman" w:hAnsi="Times New Roman" w:cs="Times New Roman"/>
          <w:sz w:val="24"/>
          <w:szCs w:val="24"/>
        </w:rPr>
        <w:t xml:space="preserve">: 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comm</w:t>
      </w:r>
      <w:r w:rsidR="005D03A1" w:rsidRPr="005D03A1">
        <w:rPr>
          <w:rFonts w:ascii="Times New Roman" w:hAnsi="Times New Roman" w:cs="Times New Roman"/>
          <w:sz w:val="24"/>
          <w:szCs w:val="24"/>
        </w:rPr>
        <w:t>_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="005D03A1" w:rsidRPr="005D03A1">
        <w:rPr>
          <w:rFonts w:ascii="Times New Roman" w:hAnsi="Times New Roman" w:cs="Times New Roman"/>
          <w:sz w:val="24"/>
          <w:szCs w:val="24"/>
        </w:rPr>
        <w:t>_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efficiency</w:t>
      </w:r>
    </w:p>
    <w:p w14:paraId="3E67A099" w14:textId="75052E19" w:rsidR="001A630F" w:rsidRPr="005D03A1" w:rsidRDefault="005D03A1" w:rsidP="001A630F">
      <w:pPr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 xml:space="preserve">Резкое падение эффективности с 99.9% до 61.6% при увеличении интенсивности коммуникаций с 1M до 1G 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03A1">
        <w:rPr>
          <w:rFonts w:ascii="Times New Roman" w:hAnsi="Times New Roman" w:cs="Times New Roman"/>
          <w:sz w:val="28"/>
          <w:szCs w:val="28"/>
        </w:rPr>
        <w:t xml:space="preserve">Критический порог находится около 100M 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. При превышении этого значения время коммуникаций становится сравнимым с временем вычислений, что нарушает совмещение.</w:t>
      </w:r>
    </w:p>
    <w:p w14:paraId="5CE7D3BD" w14:textId="57FF0D1A" w:rsidR="00D6491F" w:rsidRPr="00D6491F" w:rsidRDefault="005D03A1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4F61B9" wp14:editId="1D220724">
            <wp:extent cx="5940425" cy="3985260"/>
            <wp:effectExtent l="0" t="0" r="3175" b="0"/>
            <wp:docPr id="687643857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43857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46B57217" w:rsidR="00D6491F" w:rsidRPr="005D03A1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5D03A1">
        <w:rPr>
          <w:rFonts w:ascii="Times New Roman" w:hAnsi="Times New Roman" w:cs="Times New Roman"/>
          <w:sz w:val="24"/>
          <w:szCs w:val="24"/>
        </w:rPr>
        <w:t xml:space="preserve">: 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processes</w:t>
      </w:r>
      <w:r w:rsidR="005D03A1" w:rsidRPr="005D03A1">
        <w:rPr>
          <w:rFonts w:ascii="Times New Roman" w:hAnsi="Times New Roman" w:cs="Times New Roman"/>
          <w:sz w:val="24"/>
          <w:szCs w:val="24"/>
        </w:rPr>
        <w:t>_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="005D03A1" w:rsidRPr="005D03A1">
        <w:rPr>
          <w:rFonts w:ascii="Times New Roman" w:hAnsi="Times New Roman" w:cs="Times New Roman"/>
          <w:sz w:val="24"/>
          <w:szCs w:val="24"/>
        </w:rPr>
        <w:t>_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time</w:t>
      </w:r>
    </w:p>
    <w:p w14:paraId="18F91F9C" w14:textId="40C785B9" w:rsidR="001A630F" w:rsidRPr="005D03A1" w:rsidRDefault="005D03A1" w:rsidP="001A630F">
      <w:pPr>
        <w:rPr>
          <w:rFonts w:ascii="Times New Roman" w:hAnsi="Times New Roman" w:cs="Times New Roman"/>
          <w:sz w:val="28"/>
          <w:szCs w:val="28"/>
        </w:rPr>
      </w:pPr>
      <w:r w:rsidRPr="005D03A1">
        <w:rPr>
          <w:rFonts w:ascii="Times New Roman" w:hAnsi="Times New Roman" w:cs="Times New Roman"/>
          <w:sz w:val="28"/>
          <w:szCs w:val="28"/>
        </w:rPr>
        <w:t>Время вычислений уменьшается пропорционально количеству процессов (с 10s до 1.25s), время коммуникаций остается практически постоянным (~0.003s).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03A1">
        <w:rPr>
          <w:rFonts w:ascii="Times New Roman" w:hAnsi="Times New Roman" w:cs="Times New Roman"/>
          <w:sz w:val="28"/>
          <w:szCs w:val="28"/>
        </w:rPr>
        <w:t>Программа хорошо масштабируется - увеличение процессов уменьшает время вычислений без значительного роста коммуникационных затрат.</w:t>
      </w:r>
    </w:p>
    <w:p w14:paraId="5CB638FF" w14:textId="498FA42B" w:rsidR="00D6491F" w:rsidRPr="00D6491F" w:rsidRDefault="005D03A1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2BB14E" wp14:editId="3CB23EDA">
            <wp:extent cx="5940425" cy="3862070"/>
            <wp:effectExtent l="0" t="0" r="3175" b="5080"/>
            <wp:docPr id="1195734146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34146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6FBDE6FE" w:rsidR="0034690C" w:rsidRPr="005D03A1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5D03A1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414A7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5D03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5D03A1">
        <w:rPr>
          <w:rFonts w:ascii="Times New Roman" w:hAnsi="Times New Roman" w:cs="Times New Roman"/>
          <w:noProof/>
          <w:sz w:val="24"/>
          <w:szCs w:val="24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5D03A1">
        <w:rPr>
          <w:rFonts w:ascii="Times New Roman" w:hAnsi="Times New Roman" w:cs="Times New Roman"/>
          <w:sz w:val="24"/>
          <w:szCs w:val="24"/>
        </w:rPr>
        <w:t xml:space="preserve">: 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compute</w:t>
      </w:r>
      <w:r w:rsidR="005D03A1" w:rsidRPr="005D03A1">
        <w:rPr>
          <w:rFonts w:ascii="Times New Roman" w:hAnsi="Times New Roman" w:cs="Times New Roman"/>
          <w:sz w:val="24"/>
          <w:szCs w:val="24"/>
        </w:rPr>
        <w:t>_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comm</w:t>
      </w:r>
      <w:r w:rsidR="005D03A1" w:rsidRPr="005D03A1">
        <w:rPr>
          <w:rFonts w:ascii="Times New Roman" w:hAnsi="Times New Roman" w:cs="Times New Roman"/>
          <w:sz w:val="24"/>
          <w:szCs w:val="24"/>
        </w:rPr>
        <w:t>_</w:t>
      </w:r>
      <w:r w:rsidR="005D03A1" w:rsidRPr="005D03A1">
        <w:rPr>
          <w:rFonts w:ascii="Times New Roman" w:hAnsi="Times New Roman" w:cs="Times New Roman"/>
          <w:sz w:val="24"/>
          <w:szCs w:val="24"/>
          <w:lang w:val="en-US"/>
        </w:rPr>
        <w:t>ratio</w:t>
      </w:r>
    </w:p>
    <w:p w14:paraId="4A6CC523" w14:textId="4137D4AC" w:rsidR="005D03A1" w:rsidRPr="005D03A1" w:rsidRDefault="005D03A1" w:rsidP="005D03A1">
      <w:pPr>
        <w:rPr>
          <w:rFonts w:ascii="Times New Roman" w:hAnsi="Times New Roman" w:cs="Times New Roman"/>
          <w:sz w:val="28"/>
          <w:szCs w:val="28"/>
        </w:rPr>
      </w:pPr>
      <w:bookmarkStart w:id="11" w:name="_Toc214207809"/>
      <w:r w:rsidRPr="005D03A1">
        <w:rPr>
          <w:rFonts w:ascii="Times New Roman" w:hAnsi="Times New Roman" w:cs="Times New Roman"/>
          <w:sz w:val="28"/>
          <w:szCs w:val="28"/>
        </w:rPr>
        <w:t xml:space="preserve">Соотношение 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comm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 xml:space="preserve"> падает с 12500:1 до 5:1 при росте интенсивности коммуникаций.</w:t>
      </w:r>
      <w:r w:rsidRPr="005D03A1">
        <w:rPr>
          <w:rFonts w:ascii="Times New Roman" w:hAnsi="Times New Roman" w:cs="Times New Roman"/>
          <w:sz w:val="28"/>
          <w:szCs w:val="28"/>
        </w:rPr>
        <w:t xml:space="preserve"> </w:t>
      </w:r>
      <w:r w:rsidRPr="005D03A1">
        <w:rPr>
          <w:rFonts w:ascii="Times New Roman" w:hAnsi="Times New Roman" w:cs="Times New Roman"/>
          <w:sz w:val="28"/>
          <w:szCs w:val="28"/>
        </w:rPr>
        <w:t xml:space="preserve">Для полного совмещения необходимо соотношение не менее 10:1. При 1G 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bytes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D03A1">
        <w:rPr>
          <w:rFonts w:ascii="Times New Roman" w:hAnsi="Times New Roman" w:cs="Times New Roman"/>
          <w:sz w:val="28"/>
          <w:szCs w:val="28"/>
        </w:rPr>
        <w:t>sec</w:t>
      </w:r>
      <w:proofErr w:type="spellEnd"/>
      <w:r w:rsidRPr="005D03A1">
        <w:rPr>
          <w:rFonts w:ascii="Times New Roman" w:hAnsi="Times New Roman" w:cs="Times New Roman"/>
          <w:sz w:val="28"/>
          <w:szCs w:val="28"/>
        </w:rPr>
        <w:t xml:space="preserve"> соотношение составляет всего 5:1, что объясняет низкую эффективность.</w:t>
      </w:r>
    </w:p>
    <w:p w14:paraId="59363195" w14:textId="77777777" w:rsidR="005D03A1" w:rsidRDefault="005D03A1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30C358A" w14:textId="49D3B0E6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41098A19" w:rsidR="005F3FB7" w:rsidRPr="005D03A1" w:rsidRDefault="001A630F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="005D03A1" w:rsidRPr="005D03A1">
        <w:rPr>
          <w:rFonts w:ascii="Times New Roman" w:hAnsi="Times New Roman" w:cs="Times New Roman"/>
          <w:sz w:val="28"/>
          <w:szCs w:val="28"/>
        </w:rPr>
        <w:t>Неблокирующие операции MPI эффективно скрывают коммуникационные затраты при соблюдении условия: время вычислений должно превышать время коммуникаций минимум в 10 раз.</w:t>
      </w:r>
    </w:p>
    <w:sectPr w:rsidR="005F3FB7" w:rsidRPr="005D03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BECC7" w14:textId="77777777" w:rsidR="000E111A" w:rsidRDefault="000E111A" w:rsidP="00896335">
      <w:pPr>
        <w:spacing w:after="0" w:line="240" w:lineRule="auto"/>
      </w:pPr>
      <w:r>
        <w:separator/>
      </w:r>
    </w:p>
  </w:endnote>
  <w:endnote w:type="continuationSeparator" w:id="0">
    <w:p w14:paraId="65F22EA9" w14:textId="77777777" w:rsidR="000E111A" w:rsidRDefault="000E111A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BF042" w14:textId="77777777" w:rsidR="000E111A" w:rsidRDefault="000E111A" w:rsidP="00896335">
      <w:pPr>
        <w:spacing w:after="0" w:line="240" w:lineRule="auto"/>
      </w:pPr>
      <w:r>
        <w:separator/>
      </w:r>
    </w:p>
  </w:footnote>
  <w:footnote w:type="continuationSeparator" w:id="0">
    <w:p w14:paraId="25DBE594" w14:textId="77777777" w:rsidR="000E111A" w:rsidRDefault="000E111A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8A65B2D"/>
    <w:multiLevelType w:val="multilevel"/>
    <w:tmpl w:val="475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A335BB"/>
    <w:multiLevelType w:val="multilevel"/>
    <w:tmpl w:val="FA0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7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0" w15:restartNumberingAfterBreak="0">
    <w:nsid w:val="6A307F62"/>
    <w:multiLevelType w:val="multilevel"/>
    <w:tmpl w:val="5DE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5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052446"/>
    <w:multiLevelType w:val="multilevel"/>
    <w:tmpl w:val="AFC8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56"/>
  </w:num>
  <w:num w:numId="2" w16cid:durableId="1160148322">
    <w:abstractNumId w:val="73"/>
  </w:num>
  <w:num w:numId="3" w16cid:durableId="1758205580">
    <w:abstractNumId w:val="74"/>
  </w:num>
  <w:num w:numId="4" w16cid:durableId="392050412">
    <w:abstractNumId w:val="10"/>
  </w:num>
  <w:num w:numId="5" w16cid:durableId="1630160038">
    <w:abstractNumId w:val="1"/>
  </w:num>
  <w:num w:numId="6" w16cid:durableId="715813497">
    <w:abstractNumId w:val="50"/>
  </w:num>
  <w:num w:numId="7" w16cid:durableId="225646940">
    <w:abstractNumId w:val="5"/>
  </w:num>
  <w:num w:numId="8" w16cid:durableId="987520058">
    <w:abstractNumId w:val="22"/>
  </w:num>
  <w:num w:numId="9" w16cid:durableId="652374226">
    <w:abstractNumId w:val="32"/>
  </w:num>
  <w:num w:numId="10" w16cid:durableId="877661728">
    <w:abstractNumId w:val="13"/>
  </w:num>
  <w:num w:numId="11" w16cid:durableId="2011173740">
    <w:abstractNumId w:val="29"/>
  </w:num>
  <w:num w:numId="12" w16cid:durableId="1974406084">
    <w:abstractNumId w:val="19"/>
  </w:num>
  <w:num w:numId="13" w16cid:durableId="817266320">
    <w:abstractNumId w:val="17"/>
  </w:num>
  <w:num w:numId="14" w16cid:durableId="311106142">
    <w:abstractNumId w:val="14"/>
  </w:num>
  <w:num w:numId="15" w16cid:durableId="607548060">
    <w:abstractNumId w:val="49"/>
  </w:num>
  <w:num w:numId="16" w16cid:durableId="669023502">
    <w:abstractNumId w:val="27"/>
  </w:num>
  <w:num w:numId="17" w16cid:durableId="1947418135">
    <w:abstractNumId w:val="42"/>
  </w:num>
  <w:num w:numId="18" w16cid:durableId="1775637651">
    <w:abstractNumId w:val="62"/>
  </w:num>
  <w:num w:numId="19" w16cid:durableId="1238129788">
    <w:abstractNumId w:val="15"/>
  </w:num>
  <w:num w:numId="20" w16cid:durableId="1766488668">
    <w:abstractNumId w:val="58"/>
  </w:num>
  <w:num w:numId="21" w16cid:durableId="1527645304">
    <w:abstractNumId w:val="33"/>
  </w:num>
  <w:num w:numId="22" w16cid:durableId="1614703216">
    <w:abstractNumId w:val="0"/>
  </w:num>
  <w:num w:numId="23" w16cid:durableId="1410271846">
    <w:abstractNumId w:val="79"/>
  </w:num>
  <w:num w:numId="24" w16cid:durableId="711927169">
    <w:abstractNumId w:val="20"/>
  </w:num>
  <w:num w:numId="25" w16cid:durableId="1501501228">
    <w:abstractNumId w:val="80"/>
  </w:num>
  <w:num w:numId="26" w16cid:durableId="1011682141">
    <w:abstractNumId w:val="75"/>
  </w:num>
  <w:num w:numId="27" w16cid:durableId="446853544">
    <w:abstractNumId w:val="36"/>
  </w:num>
  <w:num w:numId="28" w16cid:durableId="2051105579">
    <w:abstractNumId w:val="81"/>
  </w:num>
  <w:num w:numId="29" w16cid:durableId="734090943">
    <w:abstractNumId w:val="30"/>
  </w:num>
  <w:num w:numId="30" w16cid:durableId="23483449">
    <w:abstractNumId w:val="28"/>
  </w:num>
  <w:num w:numId="31" w16cid:durableId="1493644693">
    <w:abstractNumId w:val="68"/>
  </w:num>
  <w:num w:numId="32" w16cid:durableId="526018827">
    <w:abstractNumId w:val="31"/>
  </w:num>
  <w:num w:numId="33" w16cid:durableId="290478699">
    <w:abstractNumId w:val="16"/>
  </w:num>
  <w:num w:numId="34" w16cid:durableId="1814828470">
    <w:abstractNumId w:val="83"/>
  </w:num>
  <w:num w:numId="35" w16cid:durableId="435298603">
    <w:abstractNumId w:val="4"/>
  </w:num>
  <w:num w:numId="36" w16cid:durableId="349575956">
    <w:abstractNumId w:val="21"/>
  </w:num>
  <w:num w:numId="37" w16cid:durableId="472988081">
    <w:abstractNumId w:val="52"/>
  </w:num>
  <w:num w:numId="38" w16cid:durableId="1037778492">
    <w:abstractNumId w:val="2"/>
  </w:num>
  <w:num w:numId="39" w16cid:durableId="452403660">
    <w:abstractNumId w:val="53"/>
  </w:num>
  <w:num w:numId="40" w16cid:durableId="105194333">
    <w:abstractNumId w:val="43"/>
  </w:num>
  <w:num w:numId="41" w16cid:durableId="1045299798">
    <w:abstractNumId w:val="48"/>
  </w:num>
  <w:num w:numId="42" w16cid:durableId="555044831">
    <w:abstractNumId w:val="64"/>
  </w:num>
  <w:num w:numId="43" w16cid:durableId="35282723">
    <w:abstractNumId w:val="77"/>
  </w:num>
  <w:num w:numId="44" w16cid:durableId="981346371">
    <w:abstractNumId w:val="44"/>
  </w:num>
  <w:num w:numId="45" w16cid:durableId="2017461792">
    <w:abstractNumId w:val="41"/>
  </w:num>
  <w:num w:numId="46" w16cid:durableId="1049690610">
    <w:abstractNumId w:val="47"/>
  </w:num>
  <w:num w:numId="47" w16cid:durableId="1121067764">
    <w:abstractNumId w:val="25"/>
  </w:num>
  <w:num w:numId="48" w16cid:durableId="2126150331">
    <w:abstractNumId w:val="35"/>
  </w:num>
  <w:num w:numId="49" w16cid:durableId="970012484">
    <w:abstractNumId w:val="69"/>
  </w:num>
  <w:num w:numId="50" w16cid:durableId="524905127">
    <w:abstractNumId w:val="66"/>
  </w:num>
  <w:num w:numId="51" w16cid:durableId="1710062486">
    <w:abstractNumId w:val="78"/>
  </w:num>
  <w:num w:numId="52" w16cid:durableId="998507771">
    <w:abstractNumId w:val="24"/>
  </w:num>
  <w:num w:numId="53" w16cid:durableId="1597782294">
    <w:abstractNumId w:val="38"/>
  </w:num>
  <w:num w:numId="54" w16cid:durableId="1174148014">
    <w:abstractNumId w:val="54"/>
  </w:num>
  <w:num w:numId="55" w16cid:durableId="2028562431">
    <w:abstractNumId w:val="26"/>
  </w:num>
  <w:num w:numId="56" w16cid:durableId="377903513">
    <w:abstractNumId w:val="82"/>
  </w:num>
  <w:num w:numId="57" w16cid:durableId="580797364">
    <w:abstractNumId w:val="3"/>
  </w:num>
  <w:num w:numId="58" w16cid:durableId="1525049771">
    <w:abstractNumId w:val="9"/>
  </w:num>
  <w:num w:numId="59" w16cid:durableId="725495834">
    <w:abstractNumId w:val="65"/>
  </w:num>
  <w:num w:numId="60" w16cid:durableId="803884669">
    <w:abstractNumId w:val="60"/>
  </w:num>
  <w:num w:numId="61" w16cid:durableId="672687045">
    <w:abstractNumId w:val="34"/>
  </w:num>
  <w:num w:numId="62" w16cid:durableId="1627083841">
    <w:abstractNumId w:val="8"/>
  </w:num>
  <w:num w:numId="63" w16cid:durableId="1473136608">
    <w:abstractNumId w:val="12"/>
  </w:num>
  <w:num w:numId="64" w16cid:durableId="271787210">
    <w:abstractNumId w:val="71"/>
  </w:num>
  <w:num w:numId="65" w16cid:durableId="265626263">
    <w:abstractNumId w:val="37"/>
  </w:num>
  <w:num w:numId="66" w16cid:durableId="1732313299">
    <w:abstractNumId w:val="51"/>
  </w:num>
  <w:num w:numId="67" w16cid:durableId="1197963419">
    <w:abstractNumId w:val="40"/>
  </w:num>
  <w:num w:numId="68" w16cid:durableId="2140999255">
    <w:abstractNumId w:val="45"/>
  </w:num>
  <w:num w:numId="69" w16cid:durableId="741679690">
    <w:abstractNumId w:val="61"/>
  </w:num>
  <w:num w:numId="70" w16cid:durableId="317926719">
    <w:abstractNumId w:val="23"/>
  </w:num>
  <w:num w:numId="71" w16cid:durableId="1048260919">
    <w:abstractNumId w:val="84"/>
  </w:num>
  <w:num w:numId="72" w16cid:durableId="500781972">
    <w:abstractNumId w:val="57"/>
  </w:num>
  <w:num w:numId="73" w16cid:durableId="2143963415">
    <w:abstractNumId w:val="72"/>
  </w:num>
  <w:num w:numId="74" w16cid:durableId="308290687">
    <w:abstractNumId w:val="18"/>
  </w:num>
  <w:num w:numId="75" w16cid:durableId="758869293">
    <w:abstractNumId w:val="55"/>
  </w:num>
  <w:num w:numId="76" w16cid:durableId="330914745">
    <w:abstractNumId w:val="6"/>
  </w:num>
  <w:num w:numId="77" w16cid:durableId="524944588">
    <w:abstractNumId w:val="7"/>
  </w:num>
  <w:num w:numId="78" w16cid:durableId="1749765549">
    <w:abstractNumId w:val="46"/>
  </w:num>
  <w:num w:numId="79" w16cid:durableId="813327652">
    <w:abstractNumId w:val="59"/>
  </w:num>
  <w:num w:numId="80" w16cid:durableId="242571374">
    <w:abstractNumId w:val="67"/>
  </w:num>
  <w:num w:numId="81" w16cid:durableId="624389043">
    <w:abstractNumId w:val="63"/>
  </w:num>
  <w:num w:numId="82" w16cid:durableId="1591155509">
    <w:abstractNumId w:val="39"/>
  </w:num>
  <w:num w:numId="83" w16cid:durableId="747848855">
    <w:abstractNumId w:val="11"/>
  </w:num>
  <w:num w:numId="84" w16cid:durableId="779767033">
    <w:abstractNumId w:val="76"/>
  </w:num>
  <w:num w:numId="85" w16cid:durableId="222102267">
    <w:abstractNumId w:val="7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111A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D03A1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E71FD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57C62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2025-11-21T12:57:00Z</dcterms:modified>
</cp:coreProperties>
</file>