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7700D2B8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52EFE" w:rsidRPr="00F52EFE">
        <w:rPr>
          <w:rFonts w:ascii="Times New Roman" w:hAnsi="Times New Roman" w:cs="Times New Roman"/>
          <w:sz w:val="28"/>
          <w:szCs w:val="28"/>
        </w:rPr>
        <w:t>Разработайте программу для представления множества процессов в виде прямоугольной решетки. Создайте коммуникаторы для каждой строки и каждого столбца процессов. Выполните коллективную операцию для всех процессов и для одного из созданных коммуникаторов. Сравните время выполнения операции.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6CAD441E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16797" w:rsidRPr="00A16797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использования декартовой топологии MPI и под-коммуникаторов для оптимизации коллективных операций. Анализ производительности операций </w:t>
      </w:r>
      <w:proofErr w:type="spellStart"/>
      <w:r w:rsidR="00A16797" w:rsidRPr="00A16797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="00A16797" w:rsidRPr="00A1679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16797" w:rsidRPr="00A16797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="00A16797" w:rsidRPr="00A16797">
        <w:rPr>
          <w:rFonts w:ascii="Times New Roman" w:hAnsi="Times New Roman" w:cs="Times New Roman"/>
          <w:sz w:val="28"/>
          <w:szCs w:val="28"/>
        </w:rPr>
        <w:t xml:space="preserve"> на коммуникаторах различного размера.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14E7A21A" w14:textId="77777777" w:rsidR="00A16797" w:rsidRPr="00A16797" w:rsidRDefault="00A16797" w:rsidP="00A1679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6797">
        <w:rPr>
          <w:rFonts w:ascii="Times New Roman" w:hAnsi="Times New Roman" w:cs="Times New Roman"/>
          <w:color w:val="000000" w:themeColor="text1"/>
          <w:sz w:val="28"/>
          <w:szCs w:val="28"/>
        </w:rPr>
        <w:t>Создать декартову топологию процессов в виде прямоугольной решетки</w:t>
      </w:r>
    </w:p>
    <w:p w14:paraId="15427014" w14:textId="77777777" w:rsidR="00A16797" w:rsidRPr="00A16797" w:rsidRDefault="00A16797" w:rsidP="00A1679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6797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 коммуникаторы для строк и столбцов решетки</w:t>
      </w:r>
    </w:p>
    <w:p w14:paraId="30D25E52" w14:textId="77777777" w:rsidR="00A16797" w:rsidRPr="00A16797" w:rsidRDefault="00A16797" w:rsidP="00A1679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6797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коллективные операции на полном коммуникаторе и под-коммуникаторах</w:t>
      </w:r>
    </w:p>
    <w:p w14:paraId="11794C54" w14:textId="77777777" w:rsidR="00A16797" w:rsidRPr="00A16797" w:rsidRDefault="00A16797" w:rsidP="00A1679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6797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время выполнения операций при различном количестве процессов</w:t>
      </w:r>
    </w:p>
    <w:p w14:paraId="7571F280" w14:textId="77777777" w:rsidR="00A16797" w:rsidRPr="00A16797" w:rsidRDefault="00A16797" w:rsidP="00A1679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6797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 эффективность использования под-коммуникаторов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FA56AF4" w14:textId="77777777" w:rsidR="00A16797" w:rsidRPr="00A16797" w:rsidRDefault="00A16797" w:rsidP="00A167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16797">
        <w:rPr>
          <w:rFonts w:ascii="Times New Roman" w:hAnsi="Times New Roman" w:cs="Times New Roman"/>
          <w:sz w:val="28"/>
          <w:szCs w:val="28"/>
        </w:rPr>
        <w:t>MPI_Cart_create</w:t>
      </w:r>
      <w:proofErr w:type="spellEnd"/>
      <w:r w:rsidRPr="00A16797">
        <w:rPr>
          <w:rFonts w:ascii="Times New Roman" w:hAnsi="Times New Roman" w:cs="Times New Roman"/>
          <w:sz w:val="28"/>
          <w:szCs w:val="28"/>
        </w:rPr>
        <w:t> - создание декартовой топологии процессов</w:t>
      </w:r>
    </w:p>
    <w:p w14:paraId="4804D793" w14:textId="77777777" w:rsidR="00A16797" w:rsidRPr="00A16797" w:rsidRDefault="00A16797" w:rsidP="00A167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16797">
        <w:rPr>
          <w:rFonts w:ascii="Times New Roman" w:hAnsi="Times New Roman" w:cs="Times New Roman"/>
          <w:sz w:val="28"/>
          <w:szCs w:val="28"/>
        </w:rPr>
        <w:t>MPI_Comm_split</w:t>
      </w:r>
      <w:proofErr w:type="spellEnd"/>
      <w:r w:rsidRPr="00A16797">
        <w:rPr>
          <w:rFonts w:ascii="Times New Roman" w:hAnsi="Times New Roman" w:cs="Times New Roman"/>
          <w:sz w:val="28"/>
          <w:szCs w:val="28"/>
        </w:rPr>
        <w:t> - разделение коммуникатора на под-коммуникаторы</w:t>
      </w:r>
    </w:p>
    <w:p w14:paraId="7CCF006F" w14:textId="77777777" w:rsidR="00A16797" w:rsidRPr="00A16797" w:rsidRDefault="00A16797" w:rsidP="00A167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16797">
        <w:rPr>
          <w:rFonts w:ascii="Times New Roman" w:hAnsi="Times New Roman" w:cs="Times New Roman"/>
          <w:sz w:val="28"/>
          <w:szCs w:val="28"/>
        </w:rPr>
        <w:t>MPI_Bcast</w:t>
      </w:r>
      <w:proofErr w:type="spellEnd"/>
      <w:r w:rsidRPr="00A16797">
        <w:rPr>
          <w:rFonts w:ascii="Times New Roman" w:hAnsi="Times New Roman" w:cs="Times New Roman"/>
          <w:sz w:val="28"/>
          <w:szCs w:val="28"/>
        </w:rPr>
        <w:t> - операция широковещательной рассылки данных</w:t>
      </w:r>
    </w:p>
    <w:p w14:paraId="2C50A0F4" w14:textId="77777777" w:rsidR="00A16797" w:rsidRPr="00A16797" w:rsidRDefault="00A16797" w:rsidP="00A167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16797">
        <w:rPr>
          <w:rFonts w:ascii="Times New Roman" w:hAnsi="Times New Roman" w:cs="Times New Roman"/>
          <w:sz w:val="28"/>
          <w:szCs w:val="28"/>
        </w:rPr>
        <w:t>MPI_Reduce</w:t>
      </w:r>
      <w:proofErr w:type="spellEnd"/>
      <w:r w:rsidRPr="00A16797">
        <w:rPr>
          <w:rFonts w:ascii="Times New Roman" w:hAnsi="Times New Roman" w:cs="Times New Roman"/>
          <w:sz w:val="28"/>
          <w:szCs w:val="28"/>
        </w:rPr>
        <w:t> - операция глобальной редукции данных</w:t>
      </w:r>
    </w:p>
    <w:p w14:paraId="2C3B8995" w14:textId="77777777" w:rsidR="00A16797" w:rsidRPr="00A16797" w:rsidRDefault="00A16797" w:rsidP="00A167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6797">
        <w:rPr>
          <w:rFonts w:ascii="Times New Roman" w:hAnsi="Times New Roman" w:cs="Times New Roman"/>
          <w:sz w:val="28"/>
          <w:szCs w:val="28"/>
        </w:rPr>
        <w:t>Под-коммуникаторы - позволяют выполнять коллективные операции на подмножествах процессов</w:t>
      </w:r>
    </w:p>
    <w:p w14:paraId="0319E3E9" w14:textId="77777777" w:rsidR="00A16797" w:rsidRPr="00A16797" w:rsidRDefault="00A16797" w:rsidP="00A167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6797">
        <w:rPr>
          <w:rFonts w:ascii="Times New Roman" w:hAnsi="Times New Roman" w:cs="Times New Roman"/>
          <w:sz w:val="28"/>
          <w:szCs w:val="28"/>
        </w:rPr>
        <w:t>Временные характеристики - зависимость времени выполнения от размера коммуникатора и топологии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0F35CF" w14:textId="77777777" w:rsidR="00C86A6A" w:rsidRPr="00C86A6A" w:rsidRDefault="00C86A6A" w:rsidP="00C86A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Инициализация MPI и определение общего количества процессов</w:t>
      </w:r>
    </w:p>
    <w:p w14:paraId="5A9022CF" w14:textId="77777777" w:rsidR="00C86A6A" w:rsidRPr="00C86A6A" w:rsidRDefault="00C86A6A" w:rsidP="00C86A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Создание декартовой решетки с автоматическим определением размеров</w:t>
      </w:r>
    </w:p>
    <w:p w14:paraId="66944C84" w14:textId="77777777" w:rsidR="00C86A6A" w:rsidRPr="00C86A6A" w:rsidRDefault="00C86A6A" w:rsidP="00C86A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Разделение на коммуникаторы строк и столбцов</w:t>
      </w:r>
    </w:p>
    <w:p w14:paraId="624864AE" w14:textId="77777777" w:rsidR="00C86A6A" w:rsidRPr="00C86A6A" w:rsidRDefault="00C86A6A" w:rsidP="00C86A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Выполнение тестовых операций:</w:t>
      </w:r>
    </w:p>
    <w:p w14:paraId="0E4B434D" w14:textId="77777777" w:rsidR="00C86A6A" w:rsidRPr="00C86A6A" w:rsidRDefault="00C86A6A" w:rsidP="00C86A6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на полном коммуникаторе WORLD</w:t>
      </w:r>
    </w:p>
    <w:p w14:paraId="78619D83" w14:textId="77777777" w:rsidR="00C86A6A" w:rsidRPr="00C86A6A" w:rsidRDefault="00C86A6A" w:rsidP="00C86A6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на коммуникаторах строк</w:t>
      </w:r>
    </w:p>
    <w:p w14:paraId="53E4A1CD" w14:textId="77777777" w:rsidR="00C86A6A" w:rsidRPr="00C86A6A" w:rsidRDefault="00C86A6A" w:rsidP="00C86A6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на полном коммуникаторе WORLD</w:t>
      </w:r>
    </w:p>
    <w:p w14:paraId="05200F04" w14:textId="77777777" w:rsidR="00C86A6A" w:rsidRPr="00C86A6A" w:rsidRDefault="00C86A6A" w:rsidP="00C86A6A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на коммуникаторах столбцов</w:t>
      </w:r>
    </w:p>
    <w:p w14:paraId="39ECC241" w14:textId="77777777" w:rsidR="00C86A6A" w:rsidRPr="00C86A6A" w:rsidRDefault="00C86A6A" w:rsidP="00C86A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Измерение времени выполнения каждой операции</w:t>
      </w:r>
    </w:p>
    <w:p w14:paraId="4AE4FB20" w14:textId="77777777" w:rsidR="00C86A6A" w:rsidRPr="00C86A6A" w:rsidRDefault="00C86A6A" w:rsidP="00C86A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Сбор и анализ результатов на процессе 0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5CEE2F1E" w:rsidR="005560C5" w:rsidRPr="00F52EFE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C86A6A" w:rsidRPr="00C86A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 Основные функции:</w:t>
      </w:r>
    </w:p>
    <w:p w14:paraId="54038AB0" w14:textId="77777777" w:rsidR="00F1776D" w:rsidRPr="00F52EFE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C86A6A" w:rsidRPr="00525A10" w14:paraId="6FBBA08D" w14:textId="77777777" w:rsidTr="00A312A0">
        <w:tc>
          <w:tcPr>
            <w:tcW w:w="3397" w:type="dxa"/>
            <w:vAlign w:val="center"/>
            <w:hideMark/>
          </w:tcPr>
          <w:p w14:paraId="6E38335A" w14:textId="3DD84917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5954" w:type="dxa"/>
            <w:vAlign w:val="center"/>
            <w:hideMark/>
          </w:tcPr>
          <w:p w14:paraId="7D16F775" w14:textId="108AEAFE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86A6A" w:rsidRPr="00525A10" w14:paraId="55E0846F" w14:textId="77777777" w:rsidTr="00A312A0">
        <w:tc>
          <w:tcPr>
            <w:tcW w:w="3397" w:type="dxa"/>
            <w:vAlign w:val="center"/>
            <w:hideMark/>
          </w:tcPr>
          <w:p w14:paraId="0C0B4746" w14:textId="28519D8F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MPI_Cart_create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27B9FA42" w14:textId="18F26963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Создание декартовой топологии</w:t>
            </w:r>
          </w:p>
        </w:tc>
      </w:tr>
      <w:tr w:rsidR="00C86A6A" w:rsidRPr="00525A10" w14:paraId="55689E81" w14:textId="77777777" w:rsidTr="00A312A0">
        <w:tc>
          <w:tcPr>
            <w:tcW w:w="3397" w:type="dxa"/>
            <w:vAlign w:val="center"/>
            <w:hideMark/>
          </w:tcPr>
          <w:p w14:paraId="214582AC" w14:textId="6EDAFBE5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MPI_Comm_split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2B2CCFD" w14:textId="777463C5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Разделение на под-коммуникаторы</w:t>
            </w:r>
          </w:p>
        </w:tc>
      </w:tr>
      <w:tr w:rsidR="00C86A6A" w:rsidRPr="00525A10" w14:paraId="31E35D2F" w14:textId="77777777" w:rsidTr="00A312A0">
        <w:tc>
          <w:tcPr>
            <w:tcW w:w="3397" w:type="dxa"/>
            <w:vAlign w:val="center"/>
            <w:hideMark/>
          </w:tcPr>
          <w:p w14:paraId="2995AA22" w14:textId="5ADF6540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MPI_Cart_coords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6DACAA13" w14:textId="6A562E1E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Получение координат процесса в решетке</w:t>
            </w:r>
          </w:p>
        </w:tc>
      </w:tr>
      <w:tr w:rsidR="00C86A6A" w:rsidRPr="00525A10" w14:paraId="0323D0CB" w14:textId="77777777" w:rsidTr="00A312A0">
        <w:tc>
          <w:tcPr>
            <w:tcW w:w="3397" w:type="dxa"/>
            <w:vAlign w:val="center"/>
          </w:tcPr>
          <w:p w14:paraId="5E2B02F4" w14:textId="779B66FD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MPI_Bcast</w:t>
            </w:r>
            <w:proofErr w:type="spellEnd"/>
          </w:p>
        </w:tc>
        <w:tc>
          <w:tcPr>
            <w:tcW w:w="5954" w:type="dxa"/>
            <w:vAlign w:val="center"/>
          </w:tcPr>
          <w:p w14:paraId="331D3916" w14:textId="44D48DF1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Широковещательная рассылка</w:t>
            </w:r>
          </w:p>
        </w:tc>
      </w:tr>
      <w:tr w:rsidR="00C86A6A" w:rsidRPr="00525A10" w14:paraId="44F4CF0A" w14:textId="77777777" w:rsidTr="00A312A0">
        <w:tc>
          <w:tcPr>
            <w:tcW w:w="3397" w:type="dxa"/>
            <w:vAlign w:val="center"/>
          </w:tcPr>
          <w:p w14:paraId="08740599" w14:textId="67F8FB9D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MPI_Reduce</w:t>
            </w:r>
            <w:proofErr w:type="spellEnd"/>
          </w:p>
        </w:tc>
        <w:tc>
          <w:tcPr>
            <w:tcW w:w="5954" w:type="dxa"/>
            <w:vAlign w:val="center"/>
          </w:tcPr>
          <w:p w14:paraId="66076684" w14:textId="19D28F1F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Глобальная редукция</w:t>
            </w:r>
          </w:p>
        </w:tc>
      </w:tr>
      <w:tr w:rsidR="00C86A6A" w:rsidRPr="00525A10" w14:paraId="368D833F" w14:textId="77777777" w:rsidTr="00A312A0">
        <w:tc>
          <w:tcPr>
            <w:tcW w:w="3397" w:type="dxa"/>
            <w:vAlign w:val="center"/>
          </w:tcPr>
          <w:p w14:paraId="0D402839" w14:textId="3DC964D7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5954" w:type="dxa"/>
            <w:vAlign w:val="center"/>
          </w:tcPr>
          <w:p w14:paraId="7153CA87" w14:textId="722E5801" w:rsidR="00C86A6A" w:rsidRPr="00C86A6A" w:rsidRDefault="00C86A6A" w:rsidP="00C8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sz w:val="24"/>
                <w:szCs w:val="24"/>
              </w:rPr>
              <w:t>Измерение времени выполнения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01C0A74" w14:textId="77777777" w:rsidR="00C86A6A" w:rsidRPr="00C86A6A" w:rsidRDefault="00C86A6A" w:rsidP="00C86A6A">
      <w:p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Параметры тестирования:</w:t>
      </w:r>
    </w:p>
    <w:p w14:paraId="2EC9F715" w14:textId="77777777" w:rsidR="00C86A6A" w:rsidRPr="00C86A6A" w:rsidRDefault="00C86A6A" w:rsidP="00C86A6A">
      <w:pPr>
        <w:pStyle w:val="a9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Размер данных: 1000 элементов типа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double</w:t>
      </w:r>
      <w:proofErr w:type="spellEnd"/>
    </w:p>
    <w:p w14:paraId="1518AC89" w14:textId="77777777" w:rsidR="00C86A6A" w:rsidRPr="00C86A6A" w:rsidRDefault="00C86A6A" w:rsidP="00C86A6A">
      <w:pPr>
        <w:pStyle w:val="a9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Количество итераций: 100</w:t>
      </w:r>
    </w:p>
    <w:p w14:paraId="6E9FB751" w14:textId="77777777" w:rsidR="00C86A6A" w:rsidRPr="00C86A6A" w:rsidRDefault="00C86A6A" w:rsidP="00C86A6A">
      <w:pPr>
        <w:pStyle w:val="a9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Размеры решетки: автоматически определяются через 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MPI_Dims_create</w:t>
      </w:r>
      <w:proofErr w:type="spellEnd"/>
    </w:p>
    <w:p w14:paraId="0BFC2C9F" w14:textId="77777777" w:rsidR="00C86A6A" w:rsidRPr="000306D0" w:rsidRDefault="00C86A6A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</w:p>
    <w:p w14:paraId="05258097" w14:textId="64FBA642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C86A6A" w:rsidRPr="00C86A6A">
        <w:rPr>
          <w:rFonts w:ascii="Times New Roman" w:hAnsi="Times New Roman" w:cs="Times New Roman"/>
          <w:sz w:val="24"/>
          <w:szCs w:val="24"/>
        </w:rPr>
        <w:t>Время выполнения операций (секунды)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46"/>
        <w:gridCol w:w="1603"/>
        <w:gridCol w:w="1603"/>
        <w:gridCol w:w="1603"/>
        <w:gridCol w:w="1603"/>
        <w:gridCol w:w="1287"/>
      </w:tblGrid>
      <w:tr w:rsidR="00C86A6A" w:rsidRPr="00470456" w14:paraId="772CAE49" w14:textId="52A461E5" w:rsidTr="00223ED6">
        <w:tc>
          <w:tcPr>
            <w:tcW w:w="1646" w:type="dxa"/>
            <w:vAlign w:val="center"/>
          </w:tcPr>
          <w:p w14:paraId="0D2B70FC" w14:textId="4F51DB78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603" w:type="dxa"/>
            <w:vAlign w:val="center"/>
          </w:tcPr>
          <w:p w14:paraId="569A38DB" w14:textId="22395B2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решетки</w:t>
            </w:r>
          </w:p>
        </w:tc>
        <w:tc>
          <w:tcPr>
            <w:tcW w:w="1603" w:type="dxa"/>
            <w:vAlign w:val="center"/>
          </w:tcPr>
          <w:p w14:paraId="75840412" w14:textId="3BD58BC2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WORLD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1603" w:type="dxa"/>
            <w:vAlign w:val="center"/>
          </w:tcPr>
          <w:p w14:paraId="649D1090" w14:textId="0AE6C59E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ROW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1603" w:type="dxa"/>
            <w:vAlign w:val="center"/>
          </w:tcPr>
          <w:p w14:paraId="78913F0C" w14:textId="4707B2E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WORLD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</w:p>
        </w:tc>
        <w:tc>
          <w:tcPr>
            <w:tcW w:w="1287" w:type="dxa"/>
            <w:vAlign w:val="center"/>
          </w:tcPr>
          <w:p w14:paraId="074C7C44" w14:textId="0D66BC28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COL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</w:p>
        </w:tc>
      </w:tr>
      <w:tr w:rsidR="00C86A6A" w:rsidRPr="00470456" w14:paraId="7EB1C7DC" w14:textId="1C47E9AA" w:rsidTr="00223ED6">
        <w:tc>
          <w:tcPr>
            <w:tcW w:w="1646" w:type="dxa"/>
            <w:vAlign w:val="center"/>
          </w:tcPr>
          <w:p w14:paraId="08271B56" w14:textId="5C7F647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03" w:type="dxa"/>
            <w:vAlign w:val="center"/>
          </w:tcPr>
          <w:p w14:paraId="5F506C9C" w14:textId="3D6723B9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2×2</w:t>
            </w:r>
          </w:p>
        </w:tc>
        <w:tc>
          <w:tcPr>
            <w:tcW w:w="1603" w:type="dxa"/>
            <w:vAlign w:val="center"/>
          </w:tcPr>
          <w:p w14:paraId="2B63899F" w14:textId="763322BE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0.001374</w:t>
            </w:r>
          </w:p>
        </w:tc>
        <w:tc>
          <w:tcPr>
            <w:tcW w:w="1603" w:type="dxa"/>
            <w:vAlign w:val="center"/>
          </w:tcPr>
          <w:p w14:paraId="24A35049" w14:textId="0EC3799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0.000651</w:t>
            </w:r>
          </w:p>
        </w:tc>
        <w:tc>
          <w:tcPr>
            <w:tcW w:w="1603" w:type="dxa"/>
            <w:vAlign w:val="center"/>
          </w:tcPr>
          <w:p w14:paraId="284BCADA" w14:textId="562FD51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0.001938</w:t>
            </w:r>
          </w:p>
        </w:tc>
        <w:tc>
          <w:tcPr>
            <w:tcW w:w="1287" w:type="dxa"/>
            <w:vAlign w:val="center"/>
          </w:tcPr>
          <w:p w14:paraId="0DDBD1A3" w14:textId="040E4041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0.000523</w:t>
            </w:r>
          </w:p>
        </w:tc>
      </w:tr>
      <w:tr w:rsidR="00C86A6A" w:rsidRPr="00470456" w14:paraId="57D822E5" w14:textId="45061A81" w:rsidTr="00223ED6">
        <w:tc>
          <w:tcPr>
            <w:tcW w:w="1646" w:type="dxa"/>
            <w:vAlign w:val="center"/>
          </w:tcPr>
          <w:p w14:paraId="054D4BBF" w14:textId="3999061C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03" w:type="dxa"/>
            <w:vAlign w:val="center"/>
          </w:tcPr>
          <w:p w14:paraId="015F8594" w14:textId="21B79800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4×2</w:t>
            </w:r>
          </w:p>
        </w:tc>
        <w:tc>
          <w:tcPr>
            <w:tcW w:w="1603" w:type="dxa"/>
            <w:vAlign w:val="center"/>
          </w:tcPr>
          <w:p w14:paraId="4894322B" w14:textId="4119318C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0.001941</w:t>
            </w:r>
          </w:p>
        </w:tc>
        <w:tc>
          <w:tcPr>
            <w:tcW w:w="1603" w:type="dxa"/>
            <w:vAlign w:val="center"/>
          </w:tcPr>
          <w:p w14:paraId="78556653" w14:textId="4228B2D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0.000661</w:t>
            </w:r>
          </w:p>
        </w:tc>
        <w:tc>
          <w:tcPr>
            <w:tcW w:w="1603" w:type="dxa"/>
            <w:vAlign w:val="center"/>
          </w:tcPr>
          <w:p w14:paraId="7F436720" w14:textId="631E2349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0.003263</w:t>
            </w:r>
          </w:p>
        </w:tc>
        <w:tc>
          <w:tcPr>
            <w:tcW w:w="1287" w:type="dxa"/>
            <w:vAlign w:val="center"/>
          </w:tcPr>
          <w:p w14:paraId="16339ADC" w14:textId="163C802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0.002082</w:t>
            </w:r>
          </w:p>
        </w:tc>
      </w:tr>
      <w:tr w:rsidR="00C86A6A" w:rsidRPr="00470456" w14:paraId="3D773CC5" w14:textId="54C8B526" w:rsidTr="00223ED6">
        <w:tc>
          <w:tcPr>
            <w:tcW w:w="1646" w:type="dxa"/>
            <w:vAlign w:val="center"/>
          </w:tcPr>
          <w:p w14:paraId="19BF972A" w14:textId="62146BDB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03" w:type="dxa"/>
            <w:vAlign w:val="center"/>
          </w:tcPr>
          <w:p w14:paraId="6616F647" w14:textId="2F3878E8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3×3</w:t>
            </w:r>
          </w:p>
        </w:tc>
        <w:tc>
          <w:tcPr>
            <w:tcW w:w="1603" w:type="dxa"/>
            <w:vAlign w:val="center"/>
          </w:tcPr>
          <w:p w14:paraId="19F301B3" w14:textId="545667C2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0.001996</w:t>
            </w:r>
          </w:p>
        </w:tc>
        <w:tc>
          <w:tcPr>
            <w:tcW w:w="1603" w:type="dxa"/>
            <w:vAlign w:val="center"/>
          </w:tcPr>
          <w:p w14:paraId="1A94E5D4" w14:textId="0E6B6286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0.000912</w:t>
            </w:r>
          </w:p>
        </w:tc>
        <w:tc>
          <w:tcPr>
            <w:tcW w:w="1603" w:type="dxa"/>
            <w:vAlign w:val="center"/>
          </w:tcPr>
          <w:p w14:paraId="5D41B986" w14:textId="09A91D7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0.002806</w:t>
            </w:r>
          </w:p>
        </w:tc>
        <w:tc>
          <w:tcPr>
            <w:tcW w:w="1287" w:type="dxa"/>
            <w:vAlign w:val="center"/>
          </w:tcPr>
          <w:p w14:paraId="32DA5ABB" w14:textId="37DC8492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0.001754</w:t>
            </w:r>
          </w:p>
        </w:tc>
      </w:tr>
      <w:tr w:rsidR="00C86A6A" w:rsidRPr="00470456" w14:paraId="6FBB8449" w14:textId="7DD78F4C" w:rsidTr="00223ED6">
        <w:tc>
          <w:tcPr>
            <w:tcW w:w="1646" w:type="dxa"/>
            <w:vAlign w:val="center"/>
          </w:tcPr>
          <w:p w14:paraId="22632B68" w14:textId="45642F60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603" w:type="dxa"/>
            <w:vAlign w:val="center"/>
          </w:tcPr>
          <w:p w14:paraId="51850674" w14:textId="0068472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4×4</w:t>
            </w:r>
          </w:p>
        </w:tc>
        <w:tc>
          <w:tcPr>
            <w:tcW w:w="1603" w:type="dxa"/>
            <w:vAlign w:val="center"/>
          </w:tcPr>
          <w:p w14:paraId="77556987" w14:textId="68FF7FB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0.004699</w:t>
            </w:r>
          </w:p>
        </w:tc>
        <w:tc>
          <w:tcPr>
            <w:tcW w:w="1603" w:type="dxa"/>
            <w:vAlign w:val="center"/>
          </w:tcPr>
          <w:p w14:paraId="22BE54A2" w14:textId="37C39E7F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0.001656</w:t>
            </w:r>
          </w:p>
        </w:tc>
        <w:tc>
          <w:tcPr>
            <w:tcW w:w="1603" w:type="dxa"/>
            <w:vAlign w:val="center"/>
          </w:tcPr>
          <w:p w14:paraId="7AC1969A" w14:textId="48E5826C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0.003951</w:t>
            </w:r>
          </w:p>
        </w:tc>
        <w:tc>
          <w:tcPr>
            <w:tcW w:w="1287" w:type="dxa"/>
            <w:vAlign w:val="center"/>
          </w:tcPr>
          <w:p w14:paraId="51A14EDE" w14:textId="27C93BBB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0.002139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6970BFE7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C86A6A" w:rsidRPr="00C86A6A">
        <w:rPr>
          <w:rFonts w:ascii="Times New Roman" w:hAnsi="Times New Roman" w:cs="Times New Roman"/>
          <w:sz w:val="24"/>
          <w:szCs w:val="24"/>
        </w:rPr>
        <w:t>Соотношение производительности (WORLD/SUB)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38"/>
        <w:gridCol w:w="2552"/>
        <w:gridCol w:w="2551"/>
        <w:gridCol w:w="2410"/>
      </w:tblGrid>
      <w:tr w:rsidR="00C86A6A" w:rsidRPr="00470456" w14:paraId="0FB72951" w14:textId="77777777" w:rsidTr="00C86A6A">
        <w:tc>
          <w:tcPr>
            <w:tcW w:w="1838" w:type="dxa"/>
            <w:vAlign w:val="center"/>
          </w:tcPr>
          <w:p w14:paraId="4F4DB49C" w14:textId="7093DF3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552" w:type="dxa"/>
            <w:vAlign w:val="center"/>
          </w:tcPr>
          <w:p w14:paraId="7316B044" w14:textId="181054CE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решетки</w:t>
            </w:r>
          </w:p>
        </w:tc>
        <w:tc>
          <w:tcPr>
            <w:tcW w:w="2551" w:type="dxa"/>
            <w:vAlign w:val="center"/>
          </w:tcPr>
          <w:p w14:paraId="48751A9C" w14:textId="1104460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Bcast</w:t>
            </w:r>
            <w:proofErr w:type="spellEnd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</w:p>
        </w:tc>
        <w:tc>
          <w:tcPr>
            <w:tcW w:w="2410" w:type="dxa"/>
            <w:vAlign w:val="center"/>
          </w:tcPr>
          <w:p w14:paraId="4F8AC0E4" w14:textId="22E675B5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</w:p>
        </w:tc>
      </w:tr>
      <w:tr w:rsidR="00C86A6A" w:rsidRPr="00470456" w14:paraId="5036E643" w14:textId="77777777" w:rsidTr="00C86A6A">
        <w:tc>
          <w:tcPr>
            <w:tcW w:w="1838" w:type="dxa"/>
            <w:vAlign w:val="center"/>
          </w:tcPr>
          <w:p w14:paraId="00B8AF05" w14:textId="3D22F43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52" w:type="dxa"/>
            <w:vAlign w:val="center"/>
          </w:tcPr>
          <w:p w14:paraId="481EF4D5" w14:textId="5B0391B6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2×2</w:t>
            </w:r>
          </w:p>
        </w:tc>
        <w:tc>
          <w:tcPr>
            <w:tcW w:w="2551" w:type="dxa"/>
            <w:vAlign w:val="center"/>
          </w:tcPr>
          <w:p w14:paraId="66A37B0D" w14:textId="3460EE55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2.11×</w:t>
            </w:r>
          </w:p>
        </w:tc>
        <w:tc>
          <w:tcPr>
            <w:tcW w:w="2410" w:type="dxa"/>
            <w:vAlign w:val="center"/>
          </w:tcPr>
          <w:p w14:paraId="28B487B4" w14:textId="7D5E507E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3.71×</w:t>
            </w:r>
          </w:p>
        </w:tc>
      </w:tr>
      <w:tr w:rsidR="00C86A6A" w:rsidRPr="00470456" w14:paraId="7F3E4C18" w14:textId="77777777" w:rsidTr="00C86A6A">
        <w:tc>
          <w:tcPr>
            <w:tcW w:w="1838" w:type="dxa"/>
            <w:vAlign w:val="center"/>
          </w:tcPr>
          <w:p w14:paraId="652C6909" w14:textId="7061001D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552" w:type="dxa"/>
            <w:vAlign w:val="center"/>
          </w:tcPr>
          <w:p w14:paraId="73C67028" w14:textId="5CFCB8FD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4×2</w:t>
            </w:r>
          </w:p>
        </w:tc>
        <w:tc>
          <w:tcPr>
            <w:tcW w:w="2551" w:type="dxa"/>
            <w:vAlign w:val="center"/>
          </w:tcPr>
          <w:p w14:paraId="1EC9B255" w14:textId="6668E88C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2.94×</w:t>
            </w:r>
          </w:p>
        </w:tc>
        <w:tc>
          <w:tcPr>
            <w:tcW w:w="2410" w:type="dxa"/>
            <w:vAlign w:val="center"/>
          </w:tcPr>
          <w:p w14:paraId="3ACB2DD6" w14:textId="708FA530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1.57×</w:t>
            </w:r>
          </w:p>
        </w:tc>
      </w:tr>
      <w:tr w:rsidR="00C86A6A" w:rsidRPr="00470456" w14:paraId="1622C413" w14:textId="77777777" w:rsidTr="00C86A6A">
        <w:tc>
          <w:tcPr>
            <w:tcW w:w="1838" w:type="dxa"/>
            <w:vAlign w:val="center"/>
          </w:tcPr>
          <w:p w14:paraId="13FA2BEF" w14:textId="7610854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552" w:type="dxa"/>
            <w:vAlign w:val="center"/>
          </w:tcPr>
          <w:p w14:paraId="7F7422FF" w14:textId="2564115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3×3</w:t>
            </w:r>
          </w:p>
        </w:tc>
        <w:tc>
          <w:tcPr>
            <w:tcW w:w="2551" w:type="dxa"/>
            <w:vAlign w:val="center"/>
          </w:tcPr>
          <w:p w14:paraId="256F932A" w14:textId="1ED845A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2.19×</w:t>
            </w:r>
          </w:p>
        </w:tc>
        <w:tc>
          <w:tcPr>
            <w:tcW w:w="2410" w:type="dxa"/>
            <w:vAlign w:val="center"/>
          </w:tcPr>
          <w:p w14:paraId="446D75EB" w14:textId="5C3F35A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1.60×</w:t>
            </w:r>
          </w:p>
        </w:tc>
      </w:tr>
      <w:tr w:rsidR="00C86A6A" w:rsidRPr="00470456" w14:paraId="2406926D" w14:textId="77777777" w:rsidTr="00C86A6A">
        <w:tc>
          <w:tcPr>
            <w:tcW w:w="1838" w:type="dxa"/>
            <w:vAlign w:val="center"/>
          </w:tcPr>
          <w:p w14:paraId="4EC8B8E2" w14:textId="26C22646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552" w:type="dxa"/>
            <w:vAlign w:val="center"/>
          </w:tcPr>
          <w:p w14:paraId="0569A7D9" w14:textId="0273595F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4×4</w:t>
            </w:r>
          </w:p>
        </w:tc>
        <w:tc>
          <w:tcPr>
            <w:tcW w:w="2551" w:type="dxa"/>
            <w:vAlign w:val="center"/>
          </w:tcPr>
          <w:p w14:paraId="4158D8F8" w14:textId="6ECFC5AF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2.84×</w:t>
            </w:r>
          </w:p>
        </w:tc>
        <w:tc>
          <w:tcPr>
            <w:tcW w:w="2410" w:type="dxa"/>
            <w:vAlign w:val="center"/>
          </w:tcPr>
          <w:p w14:paraId="08887139" w14:textId="290791E0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1.85×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0C54A8EC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6A6A" w:rsidRPr="00C86A6A">
        <w:rPr>
          <w:rFonts w:ascii="Times New Roman" w:hAnsi="Times New Roman" w:cs="Times New Roman"/>
          <w:sz w:val="24"/>
          <w:szCs w:val="24"/>
        </w:rPr>
        <w:t>Эффективность под-коммуникаторов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69"/>
        <w:gridCol w:w="2379"/>
        <w:gridCol w:w="2410"/>
        <w:gridCol w:w="2693"/>
      </w:tblGrid>
      <w:tr w:rsidR="00C86A6A" w14:paraId="46A54E48" w14:textId="77777777" w:rsidTr="00C86A6A">
        <w:tc>
          <w:tcPr>
            <w:tcW w:w="1869" w:type="dxa"/>
            <w:vAlign w:val="center"/>
          </w:tcPr>
          <w:p w14:paraId="5B2B9BE4" w14:textId="44A26325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379" w:type="dxa"/>
            <w:vAlign w:val="center"/>
          </w:tcPr>
          <w:p w14:paraId="330858EA" w14:textId="51A28D9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2410" w:type="dxa"/>
            <w:vAlign w:val="center"/>
          </w:tcPr>
          <w:p w14:paraId="6247CFBD" w14:textId="72ECE22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</w:p>
        </w:tc>
        <w:tc>
          <w:tcPr>
            <w:tcW w:w="2693" w:type="dxa"/>
            <w:vAlign w:val="center"/>
          </w:tcPr>
          <w:p w14:paraId="77F9717B" w14:textId="0B1751D2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Среднее ускорение</w:t>
            </w:r>
          </w:p>
        </w:tc>
      </w:tr>
      <w:tr w:rsidR="00C86A6A" w14:paraId="4B34C3B6" w14:textId="77777777" w:rsidTr="00C86A6A">
        <w:tc>
          <w:tcPr>
            <w:tcW w:w="1869" w:type="dxa"/>
            <w:vAlign w:val="center"/>
          </w:tcPr>
          <w:p w14:paraId="4EB90981" w14:textId="6656EA7B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379" w:type="dxa"/>
            <w:vAlign w:val="center"/>
          </w:tcPr>
          <w:p w14:paraId="2BAE828A" w14:textId="3974F714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2.11×</w:t>
            </w:r>
          </w:p>
        </w:tc>
        <w:tc>
          <w:tcPr>
            <w:tcW w:w="2410" w:type="dxa"/>
            <w:vAlign w:val="center"/>
          </w:tcPr>
          <w:p w14:paraId="60D2B874" w14:textId="0A92BD7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3.71×</w:t>
            </w:r>
          </w:p>
        </w:tc>
        <w:tc>
          <w:tcPr>
            <w:tcW w:w="2693" w:type="dxa"/>
            <w:vAlign w:val="center"/>
          </w:tcPr>
          <w:p w14:paraId="0EFB2F8E" w14:textId="3276EE6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2.91×</w:t>
            </w:r>
          </w:p>
        </w:tc>
      </w:tr>
      <w:tr w:rsidR="00C86A6A" w14:paraId="6C285233" w14:textId="77777777" w:rsidTr="00C86A6A">
        <w:tc>
          <w:tcPr>
            <w:tcW w:w="1869" w:type="dxa"/>
            <w:vAlign w:val="center"/>
          </w:tcPr>
          <w:p w14:paraId="4245021F" w14:textId="3650001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379" w:type="dxa"/>
            <w:vAlign w:val="center"/>
          </w:tcPr>
          <w:p w14:paraId="6C6F3367" w14:textId="1F99993D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2.94×</w:t>
            </w:r>
          </w:p>
        </w:tc>
        <w:tc>
          <w:tcPr>
            <w:tcW w:w="2410" w:type="dxa"/>
            <w:vAlign w:val="center"/>
          </w:tcPr>
          <w:p w14:paraId="0113F5F3" w14:textId="1038709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1.57×</w:t>
            </w:r>
          </w:p>
        </w:tc>
        <w:tc>
          <w:tcPr>
            <w:tcW w:w="2693" w:type="dxa"/>
            <w:vAlign w:val="center"/>
          </w:tcPr>
          <w:p w14:paraId="75CF24BF" w14:textId="3CDA2517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2.26×</w:t>
            </w:r>
          </w:p>
        </w:tc>
      </w:tr>
      <w:tr w:rsidR="00C86A6A" w14:paraId="0C1E0A28" w14:textId="77777777" w:rsidTr="00C86A6A">
        <w:tc>
          <w:tcPr>
            <w:tcW w:w="1869" w:type="dxa"/>
            <w:vAlign w:val="center"/>
          </w:tcPr>
          <w:p w14:paraId="61E659AC" w14:textId="48A9B250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379" w:type="dxa"/>
            <w:vAlign w:val="center"/>
          </w:tcPr>
          <w:p w14:paraId="5D0B1218" w14:textId="477D45A2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2.19×</w:t>
            </w:r>
          </w:p>
        </w:tc>
        <w:tc>
          <w:tcPr>
            <w:tcW w:w="2410" w:type="dxa"/>
            <w:vAlign w:val="center"/>
          </w:tcPr>
          <w:p w14:paraId="0CC2112B" w14:textId="110F57BA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1.60×</w:t>
            </w:r>
          </w:p>
        </w:tc>
        <w:tc>
          <w:tcPr>
            <w:tcW w:w="2693" w:type="dxa"/>
            <w:vAlign w:val="center"/>
          </w:tcPr>
          <w:p w14:paraId="0C19480F" w14:textId="23230EA8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1.90×</w:t>
            </w:r>
          </w:p>
        </w:tc>
      </w:tr>
      <w:tr w:rsidR="00C86A6A" w14:paraId="12F4B5F0" w14:textId="77777777" w:rsidTr="00C86A6A">
        <w:tc>
          <w:tcPr>
            <w:tcW w:w="1869" w:type="dxa"/>
            <w:vAlign w:val="center"/>
          </w:tcPr>
          <w:p w14:paraId="79CE66B4" w14:textId="12F61AB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379" w:type="dxa"/>
            <w:vAlign w:val="center"/>
          </w:tcPr>
          <w:p w14:paraId="7E46F8A4" w14:textId="066B0C70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2.84×</w:t>
            </w:r>
          </w:p>
        </w:tc>
        <w:tc>
          <w:tcPr>
            <w:tcW w:w="2410" w:type="dxa"/>
            <w:vAlign w:val="center"/>
          </w:tcPr>
          <w:p w14:paraId="03BDADBC" w14:textId="53C8DC22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1.85×</w:t>
            </w:r>
          </w:p>
        </w:tc>
        <w:tc>
          <w:tcPr>
            <w:tcW w:w="2693" w:type="dxa"/>
            <w:vAlign w:val="center"/>
          </w:tcPr>
          <w:p w14:paraId="1EBEA60B" w14:textId="5BB1EE13" w:rsidR="00C86A6A" w:rsidRPr="00C86A6A" w:rsidRDefault="00C86A6A" w:rsidP="00C86A6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6A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2.35×</w:t>
            </w:r>
          </w:p>
        </w:tc>
      </w:tr>
    </w:tbl>
    <w:p w14:paraId="1FA11AE9" w14:textId="77777777" w:rsidR="00C86A6A" w:rsidRDefault="00C86A6A" w:rsidP="00C86A6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C0F6799" w14:textId="77777777" w:rsidR="00C86A6A" w:rsidRPr="00C86A6A" w:rsidRDefault="00C86A6A" w:rsidP="00C86A6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Эффективность под-коммуникаторов: Во всех тестах операции на под-коммуникаторах выполняются быстрее, чем на полном коммуникаторе WORLD. Среднее ускорение составляет </w:t>
      </w:r>
      <w:proofErr w:type="gramStart"/>
      <w:r w:rsidRPr="00C86A6A">
        <w:rPr>
          <w:rFonts w:ascii="Times New Roman" w:hAnsi="Times New Roman" w:cs="Times New Roman"/>
          <w:sz w:val="28"/>
          <w:szCs w:val="28"/>
        </w:rPr>
        <w:t>2.1-2.9</w:t>
      </w:r>
      <w:proofErr w:type="gramEnd"/>
      <w:r w:rsidRPr="00C86A6A">
        <w:rPr>
          <w:rFonts w:ascii="Times New Roman" w:hAnsi="Times New Roman" w:cs="Times New Roman"/>
          <w:sz w:val="28"/>
          <w:szCs w:val="28"/>
        </w:rPr>
        <w:t xml:space="preserve"> раза для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C86A6A">
        <w:rPr>
          <w:rFonts w:ascii="Times New Roman" w:hAnsi="Times New Roman" w:cs="Times New Roman"/>
          <w:sz w:val="28"/>
          <w:szCs w:val="28"/>
        </w:rPr>
        <w:t>1.6-3.7</w:t>
      </w:r>
      <w:proofErr w:type="gramEnd"/>
      <w:r w:rsidRPr="00C86A6A">
        <w:rPr>
          <w:rFonts w:ascii="Times New Roman" w:hAnsi="Times New Roman" w:cs="Times New Roman"/>
          <w:sz w:val="28"/>
          <w:szCs w:val="28"/>
        </w:rPr>
        <w:t xml:space="preserve"> раза для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>.</w:t>
      </w:r>
    </w:p>
    <w:p w14:paraId="26064B86" w14:textId="77777777" w:rsidR="00C86A6A" w:rsidRPr="00C86A6A" w:rsidRDefault="00C86A6A" w:rsidP="00C86A6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Зависимость от размера решетки: Наибольшее ускорение наблюдается для конфигурации 2×2 (4 процесса), где операции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выполняются в 3.7 раза быстрее на под-коммуникаторах. Это объясняется минимальным размером под-коммуникаторов (по 2 процесса в каждом).</w:t>
      </w:r>
    </w:p>
    <w:p w14:paraId="5A8C1FBB" w14:textId="77777777" w:rsidR="00C86A6A" w:rsidRPr="00C86A6A" w:rsidRDefault="00C86A6A" w:rsidP="00C86A6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Влияние количества процессов: С ростом количества процессов абсолютное время выполнения операций на полном коммуникаторе увеличивается, что соответствует теоретическим ожиданиям - коллективные операции на большом количестве процессов требуют больше времени на координацию.</w:t>
      </w:r>
    </w:p>
    <w:p w14:paraId="4CAA30C9" w14:textId="77777777" w:rsidR="00C86A6A" w:rsidRPr="00C86A6A" w:rsidRDefault="00C86A6A" w:rsidP="00C86A6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Оптимальные конфигурации: Наилучшая производительность под-коммуникаторов достигается при квадратных или близких к </w:t>
      </w:r>
      <w:r w:rsidRPr="00C86A6A">
        <w:rPr>
          <w:rFonts w:ascii="Times New Roman" w:hAnsi="Times New Roman" w:cs="Times New Roman"/>
          <w:sz w:val="28"/>
          <w:szCs w:val="28"/>
        </w:rPr>
        <w:lastRenderedPageBreak/>
        <w:t>квадратным решетках (2×2, 3×3, 4×4), где размеры под-коммуникаторов сбалансированы.</w:t>
      </w:r>
    </w:p>
    <w:p w14:paraId="381E5F6B" w14:textId="77777777" w:rsidR="00C86A6A" w:rsidRPr="00C86A6A" w:rsidRDefault="00C86A6A" w:rsidP="00C86A6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Преимущество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: Операция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демонстрирует более стабильное ускорение на под-коммуникаторах (2.1-2.9×) по сравнению с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(1.6-3.7×), что связано с различной алгоритмической сложностью этих операций.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2CCF3992" w:rsidR="00606BAC" w:rsidRPr="00D6491F" w:rsidRDefault="00C86A6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7BFC1A" wp14:editId="42F9C6D0">
            <wp:extent cx="5940425" cy="3531235"/>
            <wp:effectExtent l="0" t="0" r="3175" b="0"/>
            <wp:docPr id="7410402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402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3CD28317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C86A6A" w:rsidRPr="00C86A6A">
        <w:rPr>
          <w:rFonts w:ascii="Times New Roman" w:hAnsi="Times New Roman" w:cs="Times New Roman"/>
          <w:sz w:val="24"/>
          <w:szCs w:val="24"/>
          <w:lang w:val="en-US"/>
        </w:rPr>
        <w:t>bcast_comparison</w:t>
      </w:r>
      <w:proofErr w:type="spellEnd"/>
    </w:p>
    <w:p w14:paraId="6BB01E2B" w14:textId="77777777" w:rsidR="00C86A6A" w:rsidRPr="00C86A6A" w:rsidRDefault="00C86A6A" w:rsidP="00C86A6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WORLD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демонстрирует значительный рост времени с увеличением количества процессов (от 0.001374с для 4 процессов до 0.004699с для 16 процессов)</w:t>
      </w:r>
    </w:p>
    <w:p w14:paraId="5E823D72" w14:textId="77777777" w:rsidR="00C86A6A" w:rsidRPr="00C86A6A" w:rsidRDefault="00C86A6A" w:rsidP="00C86A6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ROW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показывает минимальный рост времени, оставаясь в диапазоне </w:t>
      </w:r>
      <w:proofErr w:type="gramStart"/>
      <w:r w:rsidRPr="00C86A6A">
        <w:rPr>
          <w:rFonts w:ascii="Times New Roman" w:hAnsi="Times New Roman" w:cs="Times New Roman"/>
          <w:sz w:val="28"/>
          <w:szCs w:val="28"/>
        </w:rPr>
        <w:t>0.000651-0</w:t>
      </w:r>
      <w:proofErr w:type="gramEnd"/>
      <w:r w:rsidRPr="00C86A6A">
        <w:rPr>
          <w:rFonts w:ascii="Times New Roman" w:hAnsi="Times New Roman" w:cs="Times New Roman"/>
          <w:sz w:val="28"/>
          <w:szCs w:val="28"/>
        </w:rPr>
        <w:t>.001656с</w:t>
      </w:r>
    </w:p>
    <w:p w14:paraId="457C38EC" w14:textId="77777777" w:rsidR="00C86A6A" w:rsidRPr="00C86A6A" w:rsidRDefault="00C86A6A" w:rsidP="00C86A6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Наибольшая разница наблюдается для 16 процессов: WORLD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в 2.84 раза медленнее ROW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Bcast</w:t>
      </w:r>
      <w:proofErr w:type="spellEnd"/>
    </w:p>
    <w:p w14:paraId="49A08EE6" w14:textId="77777777" w:rsidR="00C86A6A" w:rsidRPr="00C86A6A" w:rsidRDefault="00C86A6A" w:rsidP="00C86A6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Для конфигурации 4×2 (8 процессов) ROW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показывает наилучшую эффективность - всего 0.000661с</w:t>
      </w:r>
    </w:p>
    <w:p w14:paraId="56644F71" w14:textId="77777777" w:rsidR="001A630F" w:rsidRPr="00C86A6A" w:rsidRDefault="001A630F" w:rsidP="001A630F"/>
    <w:p w14:paraId="2133FF5A" w14:textId="2D31E8C6" w:rsidR="00606BAC" w:rsidRPr="00D6491F" w:rsidRDefault="00C86A6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13C4CC" wp14:editId="2C8D476C">
            <wp:extent cx="5940425" cy="3517265"/>
            <wp:effectExtent l="0" t="0" r="3175" b="6985"/>
            <wp:docPr id="605413361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3361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39266771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C86A6A" w:rsidRPr="00C86A6A">
        <w:rPr>
          <w:rFonts w:ascii="Times New Roman" w:hAnsi="Times New Roman" w:cs="Times New Roman"/>
          <w:sz w:val="24"/>
          <w:szCs w:val="24"/>
          <w:lang w:val="en-US"/>
        </w:rPr>
        <w:t>performance_ratio</w:t>
      </w:r>
      <w:proofErr w:type="spellEnd"/>
    </w:p>
    <w:p w14:paraId="77A481BD" w14:textId="77777777" w:rsidR="00C86A6A" w:rsidRPr="00C86A6A" w:rsidRDefault="00C86A6A" w:rsidP="00C86A6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Все значения значительно превышают 1.0, что подтверждает эффективность под-коммуникаторов</w:t>
      </w:r>
    </w:p>
    <w:p w14:paraId="7D1225F8" w14:textId="77777777" w:rsidR="00C86A6A" w:rsidRPr="00C86A6A" w:rsidRDefault="00C86A6A" w:rsidP="00C86A6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более стабилен (2.11-2.94×) по сравнению с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(1.57-3.71×)</w:t>
      </w:r>
    </w:p>
    <w:p w14:paraId="3C47941A" w14:textId="77777777" w:rsidR="00C86A6A" w:rsidRPr="00C86A6A" w:rsidRDefault="00C86A6A" w:rsidP="00C86A6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показывает наибольшую вариативность: от 1.57× для 8 процессов до 3.71× для 4 процессов</w:t>
      </w:r>
    </w:p>
    <w:p w14:paraId="210990C6" w14:textId="77777777" w:rsidR="00C86A6A" w:rsidRPr="00C86A6A" w:rsidRDefault="00C86A6A" w:rsidP="00C86A6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Для 8 и 9 процессов оба соотношения близки, что указывает на сбалансированность этих конфигураций</w:t>
      </w:r>
    </w:p>
    <w:p w14:paraId="0703C1EB" w14:textId="77777777" w:rsidR="00C86A6A" w:rsidRPr="00C86A6A" w:rsidRDefault="00C86A6A" w:rsidP="00C86A6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Пик эффективности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наблюдается для минимальной конфигурации 2×2</w:t>
      </w:r>
    </w:p>
    <w:p w14:paraId="3E67A099" w14:textId="77777777" w:rsidR="001A630F" w:rsidRPr="001A630F" w:rsidRDefault="001A630F" w:rsidP="001A630F"/>
    <w:p w14:paraId="5CE7D3BD" w14:textId="44D412DD" w:rsidR="00D6491F" w:rsidRPr="00D6491F" w:rsidRDefault="00C86A6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C2C0D" wp14:editId="6653811E">
            <wp:extent cx="5940425" cy="3531235"/>
            <wp:effectExtent l="0" t="0" r="3175" b="0"/>
            <wp:docPr id="780937512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7512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11641E51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C86A6A" w:rsidRPr="00C86A6A">
        <w:rPr>
          <w:rFonts w:ascii="Times New Roman" w:hAnsi="Times New Roman" w:cs="Times New Roman"/>
          <w:sz w:val="24"/>
          <w:szCs w:val="24"/>
          <w:lang w:val="en-US"/>
        </w:rPr>
        <w:t>reduce_comparison</w:t>
      </w:r>
      <w:proofErr w:type="spellEnd"/>
    </w:p>
    <w:p w14:paraId="68B4CB67" w14:textId="77777777" w:rsidR="00C86A6A" w:rsidRPr="00C86A6A" w:rsidRDefault="00C86A6A" w:rsidP="00C86A6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WORLD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имеет нелинейный рост: резкий скачок с 4 до 8 процессов, затем более плавный рост</w:t>
      </w:r>
    </w:p>
    <w:p w14:paraId="7AEC2CF8" w14:textId="77777777" w:rsidR="00C86A6A" w:rsidRPr="00C86A6A" w:rsidRDefault="00C86A6A" w:rsidP="00C86A6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COL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показывает лучшую стабильность, хотя также растет с увеличением процессов</w:t>
      </w:r>
    </w:p>
    <w:p w14:paraId="51861E47" w14:textId="77777777" w:rsidR="00C86A6A" w:rsidRPr="00C86A6A" w:rsidRDefault="00C86A6A" w:rsidP="00C86A6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Максимальное преимущество COL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над WORLD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наблюдается для 4 процессов (3.71 раза)</w:t>
      </w:r>
    </w:p>
    <w:p w14:paraId="2144711F" w14:textId="77777777" w:rsidR="00C86A6A" w:rsidRPr="00C86A6A" w:rsidRDefault="00C86A6A" w:rsidP="00C86A6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Для конфигурации 3×3 (9 процессов) разница минимальна - всего 1.60 раза</w:t>
      </w:r>
    </w:p>
    <w:p w14:paraId="59B4783E" w14:textId="77777777" w:rsidR="00C86A6A" w:rsidRPr="00C86A6A" w:rsidRDefault="00C86A6A" w:rsidP="00C86A6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WORLD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для 16 процессов почти в 2 раза медленнее, чем для 4 процессов</w:t>
      </w:r>
    </w:p>
    <w:p w14:paraId="18F91F9C" w14:textId="77777777" w:rsidR="001A630F" w:rsidRPr="001A630F" w:rsidRDefault="001A630F" w:rsidP="001A630F"/>
    <w:p w14:paraId="5CB638FF" w14:textId="507DF7C2" w:rsidR="00D6491F" w:rsidRPr="00D6491F" w:rsidRDefault="00C86A6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693385" wp14:editId="76F31402">
            <wp:extent cx="5940425" cy="3531235"/>
            <wp:effectExtent l="0" t="0" r="3175" b="0"/>
            <wp:docPr id="1813206380" name="Рисунок 4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06380" name="Рисунок 4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14CBA7E5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414A75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C86A6A" w:rsidRPr="00C86A6A">
        <w:rPr>
          <w:rFonts w:ascii="Times New Roman" w:hAnsi="Times New Roman" w:cs="Times New Roman"/>
          <w:sz w:val="24"/>
          <w:szCs w:val="24"/>
          <w:lang w:val="en-US"/>
        </w:rPr>
        <w:t>speedup_analysis</w:t>
      </w:r>
      <w:proofErr w:type="spellEnd"/>
    </w:p>
    <w:p w14:paraId="318F6BC8" w14:textId="77777777" w:rsidR="00C86A6A" w:rsidRPr="00C86A6A" w:rsidRDefault="00C86A6A" w:rsidP="00C86A6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Среднее ускорение варьируется от 1.90× до 2.91×, показывая стабильное преимущество под-коммуникаторов</w:t>
      </w:r>
    </w:p>
    <w:p w14:paraId="6626B3AB" w14:textId="77777777" w:rsidR="00C86A6A" w:rsidRPr="00C86A6A" w:rsidRDefault="00C86A6A" w:rsidP="00C86A6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Наибольшее среднее ускорение (2.91×) достигается для 4 процессов</w:t>
      </w:r>
    </w:p>
    <w:p w14:paraId="75C7830E" w14:textId="77777777" w:rsidR="00C86A6A" w:rsidRPr="00C86A6A" w:rsidRDefault="00C86A6A" w:rsidP="00C86A6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Ускорение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демонстрирует рост с увеличением процессов, достигая максимума 2.94× для 16 процессов</w:t>
      </w:r>
    </w:p>
    <w:p w14:paraId="01FBAB6C" w14:textId="77777777" w:rsidR="00C86A6A" w:rsidRPr="00C86A6A" w:rsidRDefault="00C86A6A" w:rsidP="00C86A6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Ускорение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>, напротив, снижается с ростом количества процессов (с 3.71× до 1.85×)</w:t>
      </w:r>
    </w:p>
    <w:p w14:paraId="2EEC011D" w14:textId="77777777" w:rsidR="00C86A6A" w:rsidRPr="00C86A6A" w:rsidRDefault="00C86A6A" w:rsidP="00C86A6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Перекрестная точка графиков около 9 процессов указывает на баланс между двумя типами операций</w:t>
      </w:r>
    </w:p>
    <w:p w14:paraId="40318032" w14:textId="77777777" w:rsidR="00C86A6A" w:rsidRPr="001A630F" w:rsidRDefault="00C86A6A" w:rsidP="00C86A6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361F43EA" w14:textId="77777777" w:rsidR="00C86A6A" w:rsidRPr="00C86A6A" w:rsidRDefault="001A630F" w:rsidP="00C86A6A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C86A6A" w:rsidRPr="00C86A6A">
        <w:rPr>
          <w:rFonts w:ascii="Times New Roman" w:hAnsi="Times New Roman" w:cs="Times New Roman"/>
          <w:sz w:val="28"/>
          <w:szCs w:val="28"/>
        </w:rPr>
        <w:t>Использование декартовой топологии и под-коммуникаторов в MPI позволяет значительно ускорить выполнение коллективных операций. В ходе экспериментов показано, что:</w:t>
      </w:r>
    </w:p>
    <w:p w14:paraId="687D43DE" w14:textId="77777777" w:rsidR="00C86A6A" w:rsidRPr="00C86A6A" w:rsidRDefault="00C86A6A" w:rsidP="00C86A6A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Под-коммуникаторы строк и столбцов ускоряют операции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C86A6A">
        <w:rPr>
          <w:rFonts w:ascii="Times New Roman" w:hAnsi="Times New Roman" w:cs="Times New Roman"/>
          <w:sz w:val="28"/>
          <w:szCs w:val="28"/>
        </w:rPr>
        <w:t>2.1-2.9</w:t>
      </w:r>
      <w:proofErr w:type="gramEnd"/>
      <w:r w:rsidRPr="00C86A6A">
        <w:rPr>
          <w:rFonts w:ascii="Times New Roman" w:hAnsi="Times New Roman" w:cs="Times New Roman"/>
          <w:sz w:val="28"/>
          <w:szCs w:val="28"/>
        </w:rPr>
        <w:t xml:space="preserve"> раза</w:t>
      </w:r>
    </w:p>
    <w:p w14:paraId="28A19004" w14:textId="77777777" w:rsidR="00C86A6A" w:rsidRPr="00C86A6A" w:rsidRDefault="00C86A6A" w:rsidP="00C86A6A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 xml:space="preserve">Под-коммуникаторы ускоряют операции </w:t>
      </w:r>
      <w:proofErr w:type="spellStart"/>
      <w:r w:rsidRPr="00C86A6A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C86A6A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C86A6A">
        <w:rPr>
          <w:rFonts w:ascii="Times New Roman" w:hAnsi="Times New Roman" w:cs="Times New Roman"/>
          <w:sz w:val="28"/>
          <w:szCs w:val="28"/>
        </w:rPr>
        <w:t>1.6-3.7</w:t>
      </w:r>
      <w:proofErr w:type="gramEnd"/>
      <w:r w:rsidRPr="00C86A6A">
        <w:rPr>
          <w:rFonts w:ascii="Times New Roman" w:hAnsi="Times New Roman" w:cs="Times New Roman"/>
          <w:sz w:val="28"/>
          <w:szCs w:val="28"/>
        </w:rPr>
        <w:t xml:space="preserve"> раза</w:t>
      </w:r>
    </w:p>
    <w:p w14:paraId="591EA04D" w14:textId="77777777" w:rsidR="00C86A6A" w:rsidRPr="00C86A6A" w:rsidRDefault="00C86A6A" w:rsidP="00C86A6A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lastRenderedPageBreak/>
        <w:t>Наибольшая эффективность достигается при сбалансированных размерах решетки</w:t>
      </w:r>
    </w:p>
    <w:p w14:paraId="06F88251" w14:textId="77777777" w:rsidR="00C86A6A" w:rsidRPr="00C86A6A" w:rsidRDefault="00C86A6A" w:rsidP="00C86A6A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Подход особенно эффективен для больших количеств процессов, где коммуникационные затраты на полном коммуникаторе существенно возрастают</w:t>
      </w:r>
    </w:p>
    <w:p w14:paraId="06AC16D3" w14:textId="77777777" w:rsidR="00C86A6A" w:rsidRPr="00C86A6A" w:rsidRDefault="00C86A6A" w:rsidP="00C86A6A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C86A6A">
        <w:rPr>
          <w:rFonts w:ascii="Times New Roman" w:hAnsi="Times New Roman" w:cs="Times New Roman"/>
          <w:sz w:val="28"/>
          <w:szCs w:val="28"/>
        </w:rPr>
        <w:t>Декартова топология предоставляет эффективный механизм для организации параллельных вычислений с регулярной структурой данных, позволяя оптимизировать коммуникационные паттерны и повысить общую производительность MPI-программ.</w:t>
      </w:r>
    </w:p>
    <w:p w14:paraId="24D7F151" w14:textId="12F45560" w:rsidR="005F3FB7" w:rsidRPr="00D6491F" w:rsidRDefault="005F3FB7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74FD" w14:textId="77777777" w:rsidR="00001842" w:rsidRDefault="00001842" w:rsidP="00896335">
      <w:pPr>
        <w:spacing w:after="0" w:line="240" w:lineRule="auto"/>
      </w:pPr>
      <w:r>
        <w:separator/>
      </w:r>
    </w:p>
  </w:endnote>
  <w:endnote w:type="continuationSeparator" w:id="0">
    <w:p w14:paraId="77035F13" w14:textId="77777777" w:rsidR="00001842" w:rsidRDefault="00001842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CC63E" w14:textId="77777777" w:rsidR="00001842" w:rsidRDefault="00001842" w:rsidP="00896335">
      <w:pPr>
        <w:spacing w:after="0" w:line="240" w:lineRule="auto"/>
      </w:pPr>
      <w:r>
        <w:separator/>
      </w:r>
    </w:p>
  </w:footnote>
  <w:footnote w:type="continuationSeparator" w:id="0">
    <w:p w14:paraId="6D63FDBF" w14:textId="77777777" w:rsidR="00001842" w:rsidRDefault="00001842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71B0"/>
    <w:multiLevelType w:val="multilevel"/>
    <w:tmpl w:val="7100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CB6EF8"/>
    <w:multiLevelType w:val="multilevel"/>
    <w:tmpl w:val="F06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25D91"/>
    <w:multiLevelType w:val="multilevel"/>
    <w:tmpl w:val="BA56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A2E68"/>
    <w:multiLevelType w:val="multilevel"/>
    <w:tmpl w:val="1C22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56ACE"/>
    <w:multiLevelType w:val="multilevel"/>
    <w:tmpl w:val="7BC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9B5C05"/>
    <w:multiLevelType w:val="multilevel"/>
    <w:tmpl w:val="F42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900A41"/>
    <w:multiLevelType w:val="multilevel"/>
    <w:tmpl w:val="2A8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580D62"/>
    <w:multiLevelType w:val="multilevel"/>
    <w:tmpl w:val="1440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7F6468"/>
    <w:multiLevelType w:val="multilevel"/>
    <w:tmpl w:val="46DC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E05CAF"/>
    <w:multiLevelType w:val="multilevel"/>
    <w:tmpl w:val="C78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546C9"/>
    <w:multiLevelType w:val="hybridMultilevel"/>
    <w:tmpl w:val="955C7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3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2"/>
  </w:num>
  <w:num w:numId="2" w16cid:durableId="1160148322">
    <w:abstractNumId w:val="81"/>
  </w:num>
  <w:num w:numId="3" w16cid:durableId="1758205580">
    <w:abstractNumId w:val="82"/>
  </w:num>
  <w:num w:numId="4" w16cid:durableId="392050412">
    <w:abstractNumId w:val="15"/>
  </w:num>
  <w:num w:numId="5" w16cid:durableId="1630160038">
    <w:abstractNumId w:val="2"/>
  </w:num>
  <w:num w:numId="6" w16cid:durableId="715813497">
    <w:abstractNumId w:val="56"/>
  </w:num>
  <w:num w:numId="7" w16cid:durableId="225646940">
    <w:abstractNumId w:val="6"/>
  </w:num>
  <w:num w:numId="8" w16cid:durableId="987520058">
    <w:abstractNumId w:val="27"/>
  </w:num>
  <w:num w:numId="9" w16cid:durableId="652374226">
    <w:abstractNumId w:val="38"/>
  </w:num>
  <w:num w:numId="10" w16cid:durableId="877661728">
    <w:abstractNumId w:val="18"/>
  </w:num>
  <w:num w:numId="11" w16cid:durableId="2011173740">
    <w:abstractNumId w:val="34"/>
  </w:num>
  <w:num w:numId="12" w16cid:durableId="1974406084">
    <w:abstractNumId w:val="24"/>
  </w:num>
  <w:num w:numId="13" w16cid:durableId="817266320">
    <w:abstractNumId w:val="22"/>
  </w:num>
  <w:num w:numId="14" w16cid:durableId="311106142">
    <w:abstractNumId w:val="19"/>
  </w:num>
  <w:num w:numId="15" w16cid:durableId="607548060">
    <w:abstractNumId w:val="55"/>
  </w:num>
  <w:num w:numId="16" w16cid:durableId="669023502">
    <w:abstractNumId w:val="32"/>
  </w:num>
  <w:num w:numId="17" w16cid:durableId="1947418135">
    <w:abstractNumId w:val="48"/>
  </w:num>
  <w:num w:numId="18" w16cid:durableId="1775637651">
    <w:abstractNumId w:val="71"/>
  </w:num>
  <w:num w:numId="19" w16cid:durableId="1238129788">
    <w:abstractNumId w:val="20"/>
  </w:num>
  <w:num w:numId="20" w16cid:durableId="1766488668">
    <w:abstractNumId w:val="67"/>
  </w:num>
  <w:num w:numId="21" w16cid:durableId="1527645304">
    <w:abstractNumId w:val="39"/>
  </w:num>
  <w:num w:numId="22" w16cid:durableId="1614703216">
    <w:abstractNumId w:val="0"/>
  </w:num>
  <w:num w:numId="23" w16cid:durableId="1410271846">
    <w:abstractNumId w:val="86"/>
  </w:num>
  <w:num w:numId="24" w16cid:durableId="711927169">
    <w:abstractNumId w:val="25"/>
  </w:num>
  <w:num w:numId="25" w16cid:durableId="1501501228">
    <w:abstractNumId w:val="87"/>
  </w:num>
  <w:num w:numId="26" w16cid:durableId="1011682141">
    <w:abstractNumId w:val="83"/>
  </w:num>
  <w:num w:numId="27" w16cid:durableId="446853544">
    <w:abstractNumId w:val="42"/>
  </w:num>
  <w:num w:numId="28" w16cid:durableId="2051105579">
    <w:abstractNumId w:val="88"/>
  </w:num>
  <w:num w:numId="29" w16cid:durableId="734090943">
    <w:abstractNumId w:val="35"/>
  </w:num>
  <w:num w:numId="30" w16cid:durableId="23483449">
    <w:abstractNumId w:val="33"/>
  </w:num>
  <w:num w:numId="31" w16cid:durableId="1493644693">
    <w:abstractNumId w:val="77"/>
  </w:num>
  <w:num w:numId="32" w16cid:durableId="526018827">
    <w:abstractNumId w:val="36"/>
  </w:num>
  <w:num w:numId="33" w16cid:durableId="290478699">
    <w:abstractNumId w:val="21"/>
  </w:num>
  <w:num w:numId="34" w16cid:durableId="1814828470">
    <w:abstractNumId w:val="90"/>
  </w:num>
  <w:num w:numId="35" w16cid:durableId="435298603">
    <w:abstractNumId w:val="5"/>
  </w:num>
  <w:num w:numId="36" w16cid:durableId="349575956">
    <w:abstractNumId w:val="26"/>
  </w:num>
  <w:num w:numId="37" w16cid:durableId="472988081">
    <w:abstractNumId w:val="58"/>
  </w:num>
  <w:num w:numId="38" w16cid:durableId="1037778492">
    <w:abstractNumId w:val="3"/>
  </w:num>
  <w:num w:numId="39" w16cid:durableId="452403660">
    <w:abstractNumId w:val="59"/>
  </w:num>
  <w:num w:numId="40" w16cid:durableId="105194333">
    <w:abstractNumId w:val="49"/>
  </w:num>
  <w:num w:numId="41" w16cid:durableId="1045299798">
    <w:abstractNumId w:val="54"/>
  </w:num>
  <w:num w:numId="42" w16cid:durableId="555044831">
    <w:abstractNumId w:val="73"/>
  </w:num>
  <w:num w:numId="43" w16cid:durableId="35282723">
    <w:abstractNumId w:val="84"/>
  </w:num>
  <w:num w:numId="44" w16cid:durableId="981346371">
    <w:abstractNumId w:val="50"/>
  </w:num>
  <w:num w:numId="45" w16cid:durableId="2017461792">
    <w:abstractNumId w:val="47"/>
  </w:num>
  <w:num w:numId="46" w16cid:durableId="1049690610">
    <w:abstractNumId w:val="53"/>
  </w:num>
  <w:num w:numId="47" w16cid:durableId="1121067764">
    <w:abstractNumId w:val="30"/>
  </w:num>
  <w:num w:numId="48" w16cid:durableId="2126150331">
    <w:abstractNumId w:val="41"/>
  </w:num>
  <w:num w:numId="49" w16cid:durableId="970012484">
    <w:abstractNumId w:val="78"/>
  </w:num>
  <w:num w:numId="50" w16cid:durableId="524905127">
    <w:abstractNumId w:val="75"/>
  </w:num>
  <w:num w:numId="51" w16cid:durableId="1710062486">
    <w:abstractNumId w:val="85"/>
  </w:num>
  <w:num w:numId="52" w16cid:durableId="998507771">
    <w:abstractNumId w:val="29"/>
  </w:num>
  <w:num w:numId="53" w16cid:durableId="1597782294">
    <w:abstractNumId w:val="44"/>
  </w:num>
  <w:num w:numId="54" w16cid:durableId="1174148014">
    <w:abstractNumId w:val="60"/>
  </w:num>
  <w:num w:numId="55" w16cid:durableId="2028562431">
    <w:abstractNumId w:val="31"/>
  </w:num>
  <w:num w:numId="56" w16cid:durableId="377903513">
    <w:abstractNumId w:val="89"/>
  </w:num>
  <w:num w:numId="57" w16cid:durableId="580797364">
    <w:abstractNumId w:val="4"/>
  </w:num>
  <w:num w:numId="58" w16cid:durableId="1525049771">
    <w:abstractNumId w:val="14"/>
  </w:num>
  <w:num w:numId="59" w16cid:durableId="725495834">
    <w:abstractNumId w:val="74"/>
  </w:num>
  <w:num w:numId="60" w16cid:durableId="803884669">
    <w:abstractNumId w:val="69"/>
  </w:num>
  <w:num w:numId="61" w16cid:durableId="672687045">
    <w:abstractNumId w:val="40"/>
  </w:num>
  <w:num w:numId="62" w16cid:durableId="1627083841">
    <w:abstractNumId w:val="12"/>
  </w:num>
  <w:num w:numId="63" w16cid:durableId="1473136608">
    <w:abstractNumId w:val="16"/>
  </w:num>
  <w:num w:numId="64" w16cid:durableId="271787210">
    <w:abstractNumId w:val="79"/>
  </w:num>
  <w:num w:numId="65" w16cid:durableId="265626263">
    <w:abstractNumId w:val="43"/>
  </w:num>
  <w:num w:numId="66" w16cid:durableId="1732313299">
    <w:abstractNumId w:val="57"/>
  </w:num>
  <w:num w:numId="67" w16cid:durableId="1197963419">
    <w:abstractNumId w:val="45"/>
  </w:num>
  <w:num w:numId="68" w16cid:durableId="2140999255">
    <w:abstractNumId w:val="51"/>
  </w:num>
  <w:num w:numId="69" w16cid:durableId="741679690">
    <w:abstractNumId w:val="70"/>
  </w:num>
  <w:num w:numId="70" w16cid:durableId="317926719">
    <w:abstractNumId w:val="28"/>
  </w:num>
  <w:num w:numId="71" w16cid:durableId="1048260919">
    <w:abstractNumId w:val="91"/>
  </w:num>
  <w:num w:numId="72" w16cid:durableId="500781972">
    <w:abstractNumId w:val="66"/>
  </w:num>
  <w:num w:numId="73" w16cid:durableId="2143963415">
    <w:abstractNumId w:val="80"/>
  </w:num>
  <w:num w:numId="74" w16cid:durableId="308290687">
    <w:abstractNumId w:val="23"/>
  </w:num>
  <w:num w:numId="75" w16cid:durableId="758869293">
    <w:abstractNumId w:val="61"/>
  </w:num>
  <w:num w:numId="76" w16cid:durableId="330914745">
    <w:abstractNumId w:val="8"/>
  </w:num>
  <w:num w:numId="77" w16cid:durableId="524944588">
    <w:abstractNumId w:val="10"/>
  </w:num>
  <w:num w:numId="78" w16cid:durableId="1749765549">
    <w:abstractNumId w:val="52"/>
  </w:num>
  <w:num w:numId="79" w16cid:durableId="813327652">
    <w:abstractNumId w:val="68"/>
  </w:num>
  <w:num w:numId="80" w16cid:durableId="242571374">
    <w:abstractNumId w:val="76"/>
  </w:num>
  <w:num w:numId="81" w16cid:durableId="624389043">
    <w:abstractNumId w:val="72"/>
  </w:num>
  <w:num w:numId="82" w16cid:durableId="646276079">
    <w:abstractNumId w:val="11"/>
  </w:num>
  <w:num w:numId="83" w16cid:durableId="680934177">
    <w:abstractNumId w:val="37"/>
  </w:num>
  <w:num w:numId="84" w16cid:durableId="1383283847">
    <w:abstractNumId w:val="46"/>
  </w:num>
  <w:num w:numId="85" w16cid:durableId="2122652055">
    <w:abstractNumId w:val="17"/>
  </w:num>
  <w:num w:numId="86" w16cid:durableId="1199003702">
    <w:abstractNumId w:val="65"/>
  </w:num>
  <w:num w:numId="87" w16cid:durableId="1993750350">
    <w:abstractNumId w:val="9"/>
  </w:num>
  <w:num w:numId="88" w16cid:durableId="327027194">
    <w:abstractNumId w:val="13"/>
  </w:num>
  <w:num w:numId="89" w16cid:durableId="1398288516">
    <w:abstractNumId w:val="63"/>
  </w:num>
  <w:num w:numId="90" w16cid:durableId="1917670535">
    <w:abstractNumId w:val="7"/>
  </w:num>
  <w:num w:numId="91" w16cid:durableId="2081322484">
    <w:abstractNumId w:val="64"/>
  </w:num>
  <w:num w:numId="92" w16cid:durableId="159216115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1842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33E0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16797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86A6A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2EFE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2025-11-21T19:51:00Z</dcterms:modified>
</cp:coreProperties>
</file>