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Design Phase — 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Problem Statement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Learners need a single, easy-to-use assistant for explanations, summaries, practice questions, and study planning.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Idea / 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Build EduGenie using FastAPI, HTML/CSS/JavaScript, Pydantic, and Google Gemini. Provide five AI endpoints and a browser UI.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Novelty / Uniqueness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Combines Q&amp;A, explanations, summarization, strict-shape quiz generation, and learning paths in one lightweight educational assistant, with a deterministic demo mode.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Social Impact / User Value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Makes academic support easier to access, reduces study friction, and provides structured learning support without requiring a personal tutor for every question.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Feasibility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codebase is small, modular, has bounded input validation, and uses a replaceable service layer.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Success Measure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Learners can complete each supported task through the UI and API with understandable responses and graceful errors.</w:t>
            </w:r>
          </w:p>
        </w:tc>
      </w:tr>
    </w:tbl>
    <w:p/>
    <w:p>
      <w:pPr>
        <w:pStyle w:val="Heading1"/>
      </w:pPr>
      <w:r>
        <w:t>Design Principles</w:t>
      </w:r>
    </w:p>
    <w:p>
      <w:pPr>
        <w:pStyle w:val="ListBullet"/>
      </w:pPr>
      <w:r>
        <w:t>Keep the interface simple and task-oriented.</w:t>
      </w:r>
    </w:p>
    <w:p>
      <w:pPr>
        <w:pStyle w:val="ListBullet"/>
      </w:pPr>
      <w:r>
        <w:t>Use prompts that prioritize accuracy, clarity, and age-appropriate explanations.</w:t>
      </w:r>
    </w:p>
    <w:p>
      <w:pPr>
        <w:pStyle w:val="ListBullet"/>
      </w:pPr>
      <w:r>
        <w:t>Validate generated structured content before returning it.</w:t>
      </w:r>
    </w:p>
    <w:p>
      <w:pPr>
        <w:pStyle w:val="ListBullet"/>
      </w:pPr>
      <w:r>
        <w:t>Never commit credentials; use environment configuration.</w:t>
      </w:r>
    </w:p>
    <w:p>
      <w:pPr>
        <w:pStyle w:val="ListBullet"/>
      </w:pPr>
      <w:r>
        <w:t>Maintain a demo path for development and evaluation.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