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Project Testing Phase — User Acceptance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23/09/2026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Testing Scope</w:t>
      </w:r>
    </w:p>
    <w:p>
      <w:r>
        <w:t>Testing covers browser/API availability, request validation, all five learning features, demo-mode behavior, generated quiz structure, service errors, and frontend rendering.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Scenario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Health check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GET /health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200 response with status=ok and EduGenie service information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Question answering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GET /api/qna?question=What is photosynthesis?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200 response containing answer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Topic explanation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POST /api/explain with topic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200 response containing topic and explanation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Summarization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POST /api/summarize with valid text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200 response containing summary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Quiz shape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POST /api/quiz with valid text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Exactly 3 questions; each has 4 options; answer matches an option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TC-006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Learning path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POST /api/learning-path with topic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200 response containing topic and recommendations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TC-007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Empty input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POST with empty/whitespace text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Validation error, no AI call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Oversized input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POST text over 12,000 characters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Validation error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TC-009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Demo mode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Set DEMO_MODE=true and call endpoints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Deterministic response without Gemini key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TC-010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Missing Gemini configuration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DEMO_MODE=false without key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503 response with configuration guidance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TC-011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Invalid quiz JSON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Simulate malformed Gemini quiz response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Service rejects invalid structure instead of returning unsafe shape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Acceptance Criteria</w:t>
      </w:r>
    </w:p>
    <w:p>
      <w:pPr>
        <w:pStyle w:val="ListBullet"/>
      </w:pPr>
      <w:r>
        <w:t>All core endpoints return typed JSON responses.</w:t>
      </w:r>
    </w:p>
    <w:p>
      <w:pPr>
        <w:pStyle w:val="ListBullet"/>
      </w:pPr>
      <w:r>
        <w:t>The UI displays successful results and readable errors.</w:t>
      </w:r>
    </w:p>
    <w:p>
      <w:pPr>
        <w:pStyle w:val="ListBullet"/>
      </w:pPr>
      <w:r>
        <w:t>Input limits are enforced.</w:t>
      </w:r>
    </w:p>
    <w:p>
      <w:pPr>
        <w:pStyle w:val="ListBullet"/>
      </w:pPr>
      <w:r>
        <w:t>No secret key is stored in source files.</w:t>
      </w:r>
    </w:p>
    <w:p>
      <w:pPr>
        <w:pStyle w:val="ListBullet"/>
      </w:pPr>
      <w:r>
        <w:t>Quiz output is structurally safe for frontend rendering.</w:t>
      </w:r>
    </w:p>
    <w:p>
      <w:pPr>
        <w:pStyle w:val="ListBullet"/>
      </w:pPr>
      <w:r>
        <w:t>Tests can run without external Gemini access.</w:t>
      </w:r>
    </w:p>
    <w:p>
      <w:pPr>
        <w:pStyle w:val="Heading1"/>
      </w:pPr>
      <w:r>
        <w:t>Known Limitations and Future Test Work</w:t>
      </w:r>
    </w:p>
    <w:p>
      <w:pPr>
        <w:pStyle w:val="ListBullet"/>
      </w:pPr>
      <w:r>
        <w:t>Real Gemini responses should be tested with a controlled API key and rate limits.</w:t>
      </w:r>
    </w:p>
    <w:p>
      <w:pPr>
        <w:pStyle w:val="ListBullet"/>
      </w:pPr>
      <w:r>
        <w:t>Accessibility testing should include keyboard navigation and screen readers.</w:t>
      </w:r>
    </w:p>
    <w:p>
      <w:pPr>
        <w:pStyle w:val="ListBullet"/>
      </w:pPr>
      <w:r>
        <w:t>Load testing should measure response times under concurrent AI requests.</w:t>
      </w:r>
    </w:p>
    <w:p>
      <w:pPr>
        <w:pStyle w:val="ListBullet"/>
      </w:pPr>
      <w:r>
        <w:t>Content-quality evaluation should use a teacher-reviewed benchmark set.</w:t>
      </w:r>
    </w:p>
    <w:p>
      <w:pPr>
        <w:pStyle w:val="ListBullet"/>
      </w:pPr>
      <w:r>
        <w:t>If persistence is added, database and authorization tests will be required.</w:t>
      </w:r>
    </w:p>
    <w:p>
      <w:pPr>
        <w:pStyle w:val="Heading1"/>
      </w:pPr>
      <w:r>
        <w:t>Sign-off</w:t>
      </w:r>
    </w:p>
    <w:p>
      <w:r>
        <w:t>Tester: EduGenie project team</w:t>
        <w:br/>
        <w:t>Date: 23/09/2026</w:t>
        <w:br/>
        <w:t>Result: Core v1 acceptance criteria satisfied in deterministic demo mode.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