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5B9BD5" w:themeColor="accent1"/>
          <w14:textFill>
            <w14:solidFill>
              <w14:schemeClr w14:val="accent1"/>
            </w14:solidFill>
          </w14:textFill>
        </w:rPr>
        <w:id w:val="-1677494982"/>
        <w:docPartObj>
          <w:docPartGallery w:val="autotext"/>
        </w:docPartObj>
      </w:sdtPr>
      <w:sdtEndPr>
        <w:rPr>
          <w:rFonts w:asciiTheme="minorHAnsi" w:hAnsiTheme="minorHAnsi" w:eastAsiaTheme="minorHAnsi" w:cstheme="minorBidi"/>
          <w:b w:val="0"/>
          <w:bCs w:val="0"/>
          <w:color w:val="auto"/>
          <w:kern w:val="0"/>
          <w:sz w:val="40"/>
          <w:szCs w:val="40"/>
        </w:rPr>
      </w:sdtEndPr>
      <w:sdtContent>
        <w:p w14:paraId="395A8B41">
          <w:pPr>
            <w:pStyle w:val="2"/>
            <w:spacing w:after="150" w:afterAutospacing="0"/>
            <w:rPr>
              <w:color w:val="5B9BD5" w:themeColor="accent1"/>
              <w14:textFill>
                <w14:solidFill>
                  <w14:schemeClr w14:val="accent1"/>
                </w14:solidFill>
              </w14:textFill>
            </w:rPr>
          </w:pPr>
          <w:r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860425" cy="861060"/>
                <wp:effectExtent l="0" t="0" r="0" b="0"/>
                <wp:wrapNone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/>
                        <pic:cNvPicPr>
                          <a:picLocks noChangeAspect="1"/>
                        </pic:cNvPicPr>
                      </pic:nvPicPr>
                      <pic:blipFill>
                        <a:blip r:embed="rId6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7">
                                  <a14:imgEffect>
                                    <a14:backgroundRemoval t="0" b="59410" l="9386" r="89892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7512" t="7666" r="23521" b="4226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0718" cy="86099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54DBB6FA">
          <w:pPr>
            <w:pStyle w:val="2"/>
            <w:spacing w:after="150" w:afterAutospacing="0"/>
            <w:rPr>
              <w:color w:val="5B9BD5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59FFA0B3">
          <w:pPr>
            <w:pStyle w:val="2"/>
            <w:spacing w:after="150" w:afterAutospacing="0"/>
            <w:jc w:val="center"/>
            <w:rPr>
              <w:rFonts w:ascii="Segoe UI" w:hAnsi="Segoe UI" w:cs="Segoe UI"/>
              <w:color w:val="2E75B6" w:themeColor="accent1" w:themeShade="BF"/>
            </w:rPr>
          </w:pPr>
          <w:r>
            <w:rPr>
              <w:rFonts w:ascii="Segoe UI" w:hAnsi="Segoe UI" w:cs="Segoe UI"/>
              <w:color w:val="2E75B6" w:themeColor="accent1" w:themeShade="BF"/>
            </w:rPr>
            <w:t>Dental Clinic Management System</w:t>
          </w:r>
        </w:p>
        <w:p w14:paraId="4C65AB7D">
          <w:pPr>
            <w:pStyle w:val="2"/>
            <w:spacing w:after="150" w:afterAutospacing="0"/>
            <w:jc w:val="center"/>
            <w:rPr>
              <w:rFonts w:ascii="Segoe UI" w:hAnsi="Segoe UI" w:cs="Segoe UI"/>
              <w:color w:val="666666"/>
              <w:sz w:val="30"/>
              <w:szCs w:val="30"/>
            </w:rPr>
          </w:pPr>
          <w:r>
            <w:rPr>
              <w:rFonts w:ascii="Segoe UI" w:hAnsi="Segoe UI" w:cs="Segoe UI"/>
              <w:color w:val="666666"/>
              <w:sz w:val="30"/>
              <w:szCs w:val="30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column">
                      <wp:posOffset>1193165</wp:posOffset>
                    </wp:positionH>
                    <wp:positionV relativeFrom="paragraph">
                      <wp:posOffset>392430</wp:posOffset>
                    </wp:positionV>
                    <wp:extent cx="3296920" cy="0"/>
                    <wp:effectExtent l="0" t="19050" r="36830" b="19050"/>
                    <wp:wrapNone/>
                    <wp:docPr id="4" name="Straight Connector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3297115" cy="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3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_x0000_s1026" o:spid="_x0000_s1026" o:spt="20" style="position:absolute;left:0pt;margin-left:93.95pt;margin-top:30.9pt;height:0pt;width:259.6pt;z-index:251660288;mso-width-relative:page;mso-height-relative:page;" filled="f" stroked="t" coordsize="21600,21600" o:gfxdata="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fUhJdtgAAAAJAQAADwAAAAAA&#10;AAABACAAAAAiAAAAZHJzL2Rvd25yZXYueG1sUEsBAhQAFAAAAAgAh07iQPPZjpbaAQAAtQMAAA4A&#10;AAAAAAAAAQAgAAAAJwEAAGRycy9lMm9Eb2MueG1sUEsFBgAAAAAGAAYAWQEAAHMFAAAAAA==&#10;">
                    <v:fill on="f" focussize="0,0"/>
                    <v:stroke weight="2.25pt" color="#5B9BD5 [3204]" miterlimit="8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Segoe UI" w:hAnsi="Segoe UI" w:cs="Segoe UI"/>
              <w:color w:val="666666"/>
              <w:sz w:val="30"/>
              <w:szCs w:val="30"/>
            </w:rPr>
            <w:t>Software Requirements Specification</w:t>
          </w:r>
        </w:p>
        <w:p w14:paraId="6234B259">
          <w:pPr>
            <w:pStyle w:val="2"/>
            <w:spacing w:after="150" w:afterAutospacing="0"/>
            <w:jc w:val="center"/>
            <w:rPr>
              <w:rFonts w:ascii="Segoe UI" w:hAnsi="Segoe UI" w:cs="Segoe UI"/>
              <w:caps/>
              <w:color w:val="1A73E8"/>
              <w:spacing w:val="30"/>
            </w:rPr>
          </w:pPr>
        </w:p>
        <w:p w14:paraId="0033A02F">
          <w:pPr>
            <w:pStyle w:val="16"/>
            <w:rPr>
              <w:color w:val="5B9BD5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</w:pPr>
          <w:r>
            <w:rPr>
              <w:color w:val="5B9BD5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ab/>
          </w:r>
          <w:r>
            <w:rPr>
              <w:color w:val="5B9BD5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ab/>
          </w:r>
          <w:r>
            <w:rPr>
              <w:color w:val="5B9BD5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ab/>
          </w:r>
        </w:p>
        <w:p w14:paraId="2BAD9798">
          <w:pPr>
            <w:pStyle w:val="16"/>
            <w:spacing w:before="480"/>
            <w:jc w:val="center"/>
            <w:rPr>
              <w:color w:val="5B9BD5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sz w:val="40"/>
              <w:szCs w:val="40"/>
            </w:rPr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579755</wp:posOffset>
                </wp:positionH>
                <wp:positionV relativeFrom="paragraph">
                  <wp:posOffset>50165</wp:posOffset>
                </wp:positionV>
                <wp:extent cx="4572000" cy="3027680"/>
                <wp:effectExtent l="0" t="0" r="0" b="1270"/>
                <wp:wrapNone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/>
                        <pic:cNvPicPr>
                          <a:picLocks noChangeAspect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0" cy="3027680"/>
                        </a:xfrm>
                        <a:prstGeom prst="rect">
                          <a:avLst/>
                        </a:prstGeom>
                        <a:effectLst>
                          <a:softEdge rad="31750"/>
                        </a:effectLst>
                      </pic:spPr>
                    </pic:pic>
                  </a:graphicData>
                </a:graphic>
              </wp:anchor>
            </w:drawing>
          </w:r>
        </w:p>
        <w:p w14:paraId="6B765A67">
          <w:pPr>
            <w:rPr>
              <w:sz w:val="40"/>
              <w:szCs w:val="40"/>
            </w:rPr>
          </w:pPr>
        </w:p>
        <w:p w14:paraId="1B4DBB2A">
          <w:pPr>
            <w:rPr>
              <w:sz w:val="40"/>
              <w:szCs w:val="40"/>
            </w:rPr>
          </w:pPr>
        </w:p>
        <w:p w14:paraId="1B476103">
          <w:pPr>
            <w:rPr>
              <w:sz w:val="40"/>
              <w:szCs w:val="40"/>
            </w:rPr>
          </w:pPr>
        </w:p>
        <w:p w14:paraId="3FE7335A">
          <w:pPr>
            <w:rPr>
              <w:sz w:val="40"/>
              <w:szCs w:val="40"/>
            </w:rPr>
          </w:pPr>
        </w:p>
        <w:p w14:paraId="6ACE9CD7">
          <w:pPr>
            <w:rPr>
              <w:sz w:val="40"/>
              <w:szCs w:val="40"/>
            </w:rPr>
          </w:pPr>
        </w:p>
        <w:p w14:paraId="575CC50F">
          <w:pPr>
            <w:rPr>
              <w:sz w:val="40"/>
              <w:szCs w:val="40"/>
            </w:rPr>
          </w:pPr>
        </w:p>
        <w:p w14:paraId="1D8EFC93">
          <w:pPr>
            <w:rPr>
              <w:sz w:val="40"/>
              <w:szCs w:val="40"/>
            </w:rPr>
          </w:pPr>
        </w:p>
        <w:p w14:paraId="3C6CCEE1">
          <w:pPr>
            <w:tabs>
              <w:tab w:val="left" w:pos="4043"/>
            </w:tabs>
          </w:pPr>
          <w:r>
            <w:tab/>
          </w:r>
        </w:p>
        <w:p w14:paraId="33B4DFDB">
          <w:pPr>
            <w:tabs>
              <w:tab w:val="left" w:pos="4043"/>
            </w:tabs>
          </w:pPr>
        </w:p>
        <w:p w14:paraId="1430A17F">
          <w:pPr>
            <w:tabs>
              <w:tab w:val="left" w:pos="4043"/>
            </w:tabs>
          </w:pPr>
        </w:p>
        <w:p w14:paraId="582B3A80">
          <w:pPr>
            <w:rPr>
              <w:color w:val="2E75B6" w:themeColor="accent1" w:themeShade="BF"/>
              <w:sz w:val="24"/>
              <w:szCs w:val="24"/>
            </w:rPr>
          </w:pPr>
          <w:r>
            <w:rPr>
              <w:color w:val="2E75B6" w:themeColor="accent1" w:themeShade="BF"/>
              <w:sz w:val="24"/>
              <w:szCs w:val="24"/>
            </w:rPr>
            <w:tab/>
          </w:r>
          <w:r>
            <w:rPr>
              <w:color w:val="2E75B6" w:themeColor="accent1" w:themeShade="BF"/>
              <w:sz w:val="24"/>
              <w:szCs w:val="24"/>
            </w:rPr>
            <w:t xml:space="preserve">                                                          </w:t>
          </w:r>
        </w:p>
        <w:p w14:paraId="231926EB">
          <w:pPr>
            <w:ind w:left="720"/>
          </w:pPr>
          <w:r>
            <w:t xml:space="preserve">  </w:t>
          </w:r>
          <w:r>
            <w:tab/>
          </w:r>
          <w:r>
            <w:tab/>
          </w:r>
          <w:r>
            <w:t xml:space="preserve">            </w:t>
          </w:r>
          <w:r>
            <w:rPr>
              <w:rFonts w:ascii="Segoe UI" w:hAnsi="Segoe UI" w:cs="Segoe UI"/>
              <w:color w:val="666666"/>
              <w:sz w:val="21"/>
              <w:szCs w:val="21"/>
            </w:rPr>
            <w:t>Author</w:t>
          </w:r>
          <w:r>
            <w:rPr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t xml:space="preserve">                                    </w:t>
          </w:r>
          <w:r>
            <w:rPr>
              <w:rFonts w:ascii="Segoe UI" w:hAnsi="Segoe UI" w:cs="Segoe UI"/>
              <w:color w:val="666666"/>
              <w:sz w:val="21"/>
              <w:szCs w:val="21"/>
            </w:rPr>
            <w:t>Teacher</w:t>
          </w:r>
          <w:r>
            <w:t xml:space="preserve"> </w:t>
          </w:r>
        </w:p>
        <w:p w14:paraId="44552034">
          <w:pPr>
            <w:ind w:left="1440" w:firstLine="720"/>
            <w:rPr>
              <w:color w:val="2E75B6" w:themeColor="accent1" w:themeShade="BF"/>
              <w:sz w:val="24"/>
              <w:szCs w:val="24"/>
            </w:rPr>
          </w:pPr>
          <w:r>
            <w:rPr>
              <w:color w:val="2E75B6" w:themeColor="accent1" w:themeShade="BF"/>
              <w:sz w:val="24"/>
              <w:szCs w:val="24"/>
            </w:rPr>
            <w:t>Akramullah Karimi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t xml:space="preserve"> </w:t>
          </w:r>
          <w:r>
            <w:rPr>
              <w:color w:val="2E75B6" w:themeColor="accent1" w:themeShade="BF"/>
              <w:sz w:val="24"/>
              <w:szCs w:val="24"/>
            </w:rPr>
            <w:t>Faizullah Hamdard</w:t>
          </w:r>
        </w:p>
        <w:p w14:paraId="7E59BD67">
          <w:pPr>
            <w:ind w:left="1440" w:firstLine="720"/>
            <w:rPr>
              <w:color w:val="2E75B6" w:themeColor="accent1" w:themeShade="BF"/>
              <w:sz w:val="24"/>
              <w:szCs w:val="24"/>
            </w:rPr>
          </w:pPr>
        </w:p>
        <w:p w14:paraId="27166B9F">
          <w:pPr>
            <w:spacing w:after="0" w:line="240" w:lineRule="auto"/>
            <w:jc w:val="center"/>
            <w:rPr>
              <w:rFonts w:ascii="Segoe UI" w:hAnsi="Segoe UI" w:eastAsia="Times New Roman" w:cs="Segoe UI"/>
              <w:color w:val="666666"/>
              <w:sz w:val="24"/>
              <w:szCs w:val="24"/>
            </w:rPr>
          </w:pPr>
          <w:r>
            <w:rPr>
              <w:rFonts w:ascii="Segoe UI" w:hAnsi="Segoe UI" w:eastAsia="Times New Roman" w:cs="Segoe UI"/>
              <w:color w:val="666666"/>
              <w:sz w:val="24"/>
              <w:szCs w:val="24"/>
            </w:rPr>
            <w:t>Submitted: October 2025</w:t>
          </w:r>
        </w:p>
        <w:p w14:paraId="797C52CA">
          <w:pPr>
            <w:spacing w:after="0" w:line="240" w:lineRule="auto"/>
            <w:jc w:val="center"/>
            <w:rPr>
              <w:rFonts w:ascii="Segoe UI" w:hAnsi="Segoe UI" w:eastAsia="Times New Roman" w:cs="Segoe UI"/>
              <w:color w:val="666666"/>
              <w:sz w:val="18"/>
              <w:szCs w:val="18"/>
            </w:rPr>
          </w:pPr>
          <w:r>
            <w:rPr>
              <w:rFonts w:ascii="Segoe UI" w:hAnsi="Segoe UI" w:eastAsia="Times New Roman" w:cs="Segoe UI"/>
              <w:color w:val="666666"/>
              <w:sz w:val="18"/>
              <w:szCs w:val="18"/>
            </w:rPr>
            <w:t>Dental Clinic Management System © 2025</w:t>
          </w:r>
        </w:p>
      </w:sdtContent>
    </w:sdt>
    <w:p w14:paraId="7CD322FA">
      <w:pPr>
        <w:pBdr>
          <w:bottom w:val="single" w:color="auto" w:sz="6" w:space="1"/>
        </w:pBdr>
        <w:spacing w:before="240" w:after="0"/>
        <w:rPr>
          <w:sz w:val="40"/>
          <w:szCs w:val="40"/>
        </w:rPr>
      </w:pPr>
      <w:r>
        <w:rPr>
          <w:sz w:val="40"/>
          <w:szCs w:val="40"/>
        </w:rPr>
        <w:t>Recommended Structure:</w:t>
      </w:r>
    </w:p>
    <w:p w14:paraId="2D1BF1A2">
      <w:pPr>
        <w:pStyle w:val="19"/>
        <w:spacing w:before="240" w:after="0"/>
        <w:rPr>
          <w:sz w:val="28"/>
          <w:szCs w:val="28"/>
        </w:rPr>
      </w:pPr>
    </w:p>
    <w:p w14:paraId="2A84FC34">
      <w:pPr>
        <w:pStyle w:val="19"/>
        <w:numPr>
          <w:ilvl w:val="0"/>
          <w:numId w:val="1"/>
        </w:numPr>
        <w:spacing w:before="240" w:after="0"/>
        <w:rPr>
          <w:sz w:val="28"/>
          <w:szCs w:val="28"/>
        </w:rPr>
      </w:pPr>
      <w:r>
        <w:rPr>
          <w:sz w:val="28"/>
          <w:szCs w:val="28"/>
        </w:rPr>
        <w:t>Project Overview</w:t>
      </w:r>
    </w:p>
    <w:p w14:paraId="4F1A0DA7">
      <w:pPr>
        <w:pStyle w:val="19"/>
        <w:numPr>
          <w:ilvl w:val="0"/>
          <w:numId w:val="1"/>
        </w:numPr>
        <w:spacing w:before="240" w:after="0"/>
        <w:rPr>
          <w:sz w:val="28"/>
          <w:szCs w:val="28"/>
        </w:rPr>
      </w:pPr>
      <w:r>
        <w:rPr>
          <w:sz w:val="28"/>
          <w:szCs w:val="28"/>
        </w:rPr>
        <w:t>Stakeholders Identified</w:t>
      </w:r>
    </w:p>
    <w:p w14:paraId="69091EA2">
      <w:pPr>
        <w:pStyle w:val="19"/>
        <w:numPr>
          <w:ilvl w:val="0"/>
          <w:numId w:val="1"/>
        </w:numPr>
        <w:spacing w:before="240" w:after="0"/>
        <w:rPr>
          <w:sz w:val="28"/>
          <w:szCs w:val="28"/>
        </w:rPr>
      </w:pPr>
      <w:r>
        <w:rPr>
          <w:sz w:val="28"/>
          <w:szCs w:val="28"/>
        </w:rPr>
        <w:t>Project Scope (In-Scope / Out-of-Scope)</w:t>
      </w:r>
    </w:p>
    <w:p w14:paraId="56DB614C">
      <w:pPr>
        <w:pStyle w:val="19"/>
        <w:numPr>
          <w:ilvl w:val="0"/>
          <w:numId w:val="1"/>
        </w:numPr>
        <w:spacing w:before="240" w:after="0"/>
        <w:rPr>
          <w:sz w:val="28"/>
          <w:szCs w:val="28"/>
        </w:rPr>
      </w:pPr>
      <w:r>
        <w:rPr>
          <w:sz w:val="28"/>
          <w:szCs w:val="28"/>
        </w:rPr>
        <w:t>Project Objectives</w:t>
      </w:r>
    </w:p>
    <w:p w14:paraId="2DE418FB">
      <w:pPr>
        <w:pStyle w:val="19"/>
        <w:numPr>
          <w:ilvl w:val="0"/>
          <w:numId w:val="1"/>
        </w:numPr>
        <w:spacing w:before="240" w:after="0"/>
        <w:rPr>
          <w:sz w:val="28"/>
          <w:szCs w:val="28"/>
        </w:rPr>
      </w:pPr>
      <w:r>
        <w:rPr>
          <w:sz w:val="28"/>
          <w:szCs w:val="28"/>
        </w:rPr>
        <w:t>System Overview (Functions)</w:t>
      </w:r>
    </w:p>
    <w:p w14:paraId="7B5623C5">
      <w:pPr>
        <w:pStyle w:val="19"/>
        <w:numPr>
          <w:ilvl w:val="0"/>
          <w:numId w:val="1"/>
        </w:numPr>
        <w:spacing w:before="240" w:after="0"/>
        <w:rPr>
          <w:sz w:val="28"/>
          <w:szCs w:val="28"/>
        </w:rPr>
      </w:pPr>
      <w:r>
        <w:rPr>
          <w:sz w:val="28"/>
          <w:szCs w:val="28"/>
        </w:rPr>
        <w:t>Functional Requirements</w:t>
      </w:r>
    </w:p>
    <w:p w14:paraId="77900A6C">
      <w:pPr>
        <w:pStyle w:val="19"/>
        <w:numPr>
          <w:ilvl w:val="0"/>
          <w:numId w:val="1"/>
        </w:numPr>
        <w:spacing w:before="240" w:after="0"/>
        <w:rPr>
          <w:sz w:val="28"/>
          <w:szCs w:val="28"/>
        </w:rPr>
      </w:pPr>
      <w:r>
        <w:rPr>
          <w:sz w:val="28"/>
          <w:szCs w:val="28"/>
        </w:rPr>
        <w:t>Non-Functional Requirements</w:t>
      </w:r>
    </w:p>
    <w:p w14:paraId="6300CE08">
      <w:pPr>
        <w:pStyle w:val="19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Constraints &amp; Dependencies</w:t>
      </w:r>
    </w:p>
    <w:p w14:paraId="56499995">
      <w:pPr>
        <w:pStyle w:val="19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Success Metrics</w:t>
      </w:r>
    </w:p>
    <w:p w14:paraId="21E47B29">
      <w:pPr>
        <w:pStyle w:val="19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System Architecture</w:t>
      </w:r>
    </w:p>
    <w:p w14:paraId="46CA3539">
      <w:pPr>
        <w:spacing w:after="0"/>
        <w:ind w:left="360"/>
        <w:rPr>
          <w:sz w:val="28"/>
          <w:szCs w:val="28"/>
        </w:rPr>
      </w:pPr>
      <w:r>
        <w:rPr>
          <w:sz w:val="28"/>
          <w:szCs w:val="28"/>
        </w:rPr>
        <w:t>11. Example Use Cases</w:t>
      </w:r>
    </w:p>
    <w:p w14:paraId="34F9625C">
      <w:pPr>
        <w:ind w:firstLine="360"/>
        <w:rPr>
          <w:sz w:val="28"/>
          <w:szCs w:val="28"/>
        </w:rPr>
      </w:pPr>
      <w:r>
        <w:rPr>
          <w:sz w:val="28"/>
          <w:szCs w:val="28"/>
        </w:rPr>
        <w:t>12. References</w:t>
      </w:r>
    </w:p>
    <w:p w14:paraId="29A90D12">
      <w:pPr>
        <w:spacing w:after="0"/>
        <w:ind w:left="360"/>
        <w:rPr>
          <w:sz w:val="28"/>
          <w:szCs w:val="28"/>
        </w:rPr>
      </w:pPr>
    </w:p>
    <w:p w14:paraId="29468915">
      <w:pPr>
        <w:rPr>
          <w:sz w:val="40"/>
          <w:szCs w:val="40"/>
        </w:rPr>
      </w:pPr>
      <w:r>
        <w:rPr>
          <w:sz w:val="28"/>
          <w:szCs w:val="28"/>
        </w:rPr>
        <w:br w:type="page"/>
      </w:r>
    </w:p>
    <w:p w14:paraId="313BEA28">
      <w:pPr>
        <w:pStyle w:val="2"/>
        <w:shd w:val="clear" w:color="auto" w:fill="FFFFFF"/>
        <w:spacing w:after="75" w:afterAutospacing="0"/>
        <w:jc w:val="center"/>
        <w:rPr>
          <w:rFonts w:ascii="Segoe UI" w:hAnsi="Segoe UI" w:cs="Segoe UI"/>
          <w:color w:val="2C7FB8"/>
          <w:sz w:val="44"/>
          <w:szCs w:val="44"/>
        </w:rPr>
      </w:pPr>
      <w:r>
        <w:rPr>
          <w:rFonts w:ascii="Segoe UI" w:hAnsi="Segoe UI" w:cs="Segoe UI"/>
          <w:color w:val="2C7FB8"/>
          <w:sz w:val="44"/>
          <w:szCs w:val="44"/>
        </w:rPr>
        <w:t>Dental Clinic Management System</w:t>
      </w:r>
    </w:p>
    <w:p w14:paraId="1C9A5EA1">
      <w:pPr>
        <w:jc w:val="center"/>
        <w:rPr>
          <w:rFonts w:ascii="Segoe UI" w:hAnsi="Segoe UI" w:cs="Segoe UI"/>
          <w:color w:val="555555"/>
          <w:sz w:val="32"/>
          <w:szCs w:val="32"/>
          <w:shd w:val="clear" w:color="auto" w:fill="FFFFFF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2615565</wp:posOffset>
            </wp:positionH>
            <wp:positionV relativeFrom="paragraph">
              <wp:posOffset>335280</wp:posOffset>
            </wp:positionV>
            <wp:extent cx="501015" cy="50101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0" b="59410" l="9386" r="89892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12" t="7666" r="23521" b="42265"/>
                    <a:stretch>
                      <a:fillRect/>
                    </a:stretch>
                  </pic:blipFill>
                  <pic:spPr>
                    <a:xfrm>
                      <a:off x="0" y="0"/>
                      <a:ext cx="501161" cy="50132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egoe UI" w:hAnsi="Segoe UI" w:cs="Segoe UI"/>
          <w:color w:val="555555"/>
          <w:sz w:val="32"/>
          <w:szCs w:val="32"/>
          <w:shd w:val="clear" w:color="auto" w:fill="FFFFFF"/>
        </w:rPr>
        <w:t>Software Requirements Specification</w:t>
      </w:r>
    </w:p>
    <w:p w14:paraId="647DC2D6">
      <w:pPr>
        <w:jc w:val="center"/>
        <w:rPr>
          <w:rStyle w:val="14"/>
          <w:rFonts w:ascii="Segoe UI" w:hAnsi="Segoe UI" w:cs="Segoe UI"/>
          <w:b w:val="0"/>
          <w:bCs w:val="0"/>
          <w:color w:val="555555"/>
          <w:sz w:val="32"/>
          <w:szCs w:val="32"/>
          <w:shd w:val="clear" w:color="auto" w:fill="FFFFFF"/>
        </w:rPr>
      </w:pPr>
    </w:p>
    <w:p w14:paraId="7C86779A">
      <w:pPr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-153670</wp:posOffset>
                </wp:positionH>
                <wp:positionV relativeFrom="paragraph">
                  <wp:posOffset>151130</wp:posOffset>
                </wp:positionV>
                <wp:extent cx="6007100" cy="0"/>
                <wp:effectExtent l="0" t="0" r="317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71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2C7FB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2.1pt;margin-top:11.9pt;height:0pt;width:473pt;mso-position-horizontal-relative:margin;z-index:251659264;mso-width-relative:page;mso-height-relative:page;" filled="f" stroked="t" coordsize="21600,21600" o:gfxdata="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JPabC/WAAAACQEAAA8AAAAAAAAAAQAg&#10;AAAAIgAAAGRycy9kb3ducmV2LnhtbFBLAQIUABQAAAAIAIdO4kBxLaSU1wEAALUDAAAOAAAAAAAA&#10;AAEAIAAAACUBAABkcnMvZTJvRG9jLnhtbFBLBQYAAAAABgAGAFkBAABuBQAAAAA=&#10;">
                <v:fill on="f" focussize="0,0"/>
                <v:stroke weight="1.5pt" color="#2C7FB8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3576D742">
      <w:pPr>
        <w:pStyle w:val="3"/>
        <w:numPr>
          <w:ilvl w:val="0"/>
          <w:numId w:val="2"/>
        </w:numPr>
        <w:pBdr>
          <w:bottom w:val="single" w:color="EEEEEE" w:sz="6" w:space="6"/>
        </w:pBdr>
        <w:shd w:val="clear" w:color="auto" w:fill="FFFFFF"/>
        <w:spacing w:before="375"/>
        <w:rPr>
          <w:rFonts w:ascii="Segoe UI" w:hAnsi="Segoe UI" w:cs="Segoe UI"/>
          <w:color w:val="2C7FB8"/>
          <w:sz w:val="32"/>
          <w:szCs w:val="32"/>
        </w:rPr>
      </w:pPr>
      <w:r>
        <w:rPr>
          <w:rFonts w:ascii="Segoe UI" w:hAnsi="Segoe UI" w:cs="Segoe UI"/>
          <w:color w:val="2C7FB8"/>
          <w:sz w:val="32"/>
          <w:szCs w:val="32"/>
        </w:rPr>
        <w:t>Project Overview</w:t>
      </w:r>
    </w:p>
    <w:p w14:paraId="7CB2AFD6">
      <w:pPr>
        <w:pStyle w:val="13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Dental Clinic Management System (DCMS) is a web-based system designed to simplify and speed up daily dental clinic operations. It will replace paper records with a digital system that improves patient care, makes daily tasks simpler, and helps the clinic grow.</w:t>
      </w:r>
    </w:p>
    <w:p w14:paraId="37292B04">
      <w:pPr>
        <w:pStyle w:val="13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DCMS will manage everything in one place — patient appointments, treatments, billing, and inventory. With this system, dental clinics can work more smoothly, keep patients satisfied, and make better decisions using accurate information.</w:t>
      </w:r>
    </w:p>
    <w:p w14:paraId="5E776EFC">
      <w:pPr>
        <w:pStyle w:val="3"/>
        <w:numPr>
          <w:ilvl w:val="0"/>
          <w:numId w:val="2"/>
        </w:numPr>
        <w:pBdr>
          <w:bottom w:val="single" w:color="EEEEEE" w:sz="6" w:space="6"/>
        </w:pBdr>
        <w:shd w:val="clear" w:color="auto" w:fill="FFFFFF"/>
        <w:spacing w:before="375"/>
        <w:rPr>
          <w:rFonts w:ascii="Segoe UI" w:hAnsi="Segoe UI" w:cs="Segoe UI"/>
          <w:color w:val="2C7FB8"/>
          <w:sz w:val="32"/>
          <w:szCs w:val="32"/>
        </w:rPr>
      </w:pPr>
      <w:r>
        <w:rPr>
          <w:rFonts w:ascii="Segoe UI" w:hAnsi="Segoe UI" w:cs="Segoe UI"/>
          <w:color w:val="2C7FB8"/>
          <w:sz w:val="32"/>
          <w:szCs w:val="32"/>
        </w:rPr>
        <w:t xml:space="preserve"> Stakeholders Identified</w:t>
      </w:r>
    </w:p>
    <w:p w14:paraId="5BFC22B1">
      <w:pPr>
        <w:pStyle w:val="18"/>
        <w:shd w:val="clear" w:color="auto" w:fill="FFFFFF"/>
        <w:spacing w:after="240" w:afterAutospacing="0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success of the Dental Clinic Management</w:t>
      </w:r>
      <w:r>
        <w:rPr>
          <w:rFonts w:ascii="Segoe UI" w:hAnsi="Segoe UI" w:cs="Segoe UI"/>
          <w:color w:val="FFC000"/>
        </w:rPr>
        <w:t xml:space="preserve"> </w:t>
      </w:r>
      <w:r>
        <w:rPr>
          <w:rFonts w:ascii="Segoe UI" w:hAnsi="Segoe UI" w:cs="Segoe UI"/>
          <w:color w:val="333333"/>
        </w:rPr>
        <w:t>System depends on several key stakeholders. The primary stakeholders for this project are:</w:t>
      </w:r>
    </w:p>
    <w:p w14:paraId="27A053A5">
      <w:pPr>
        <w:pStyle w:val="19"/>
        <w:numPr>
          <w:ilvl w:val="0"/>
          <w:numId w:val="3"/>
        </w:numPr>
        <w:spacing w:after="240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Clinic Administrator</w:t>
      </w:r>
      <w:r>
        <w:rPr>
          <w:rFonts w:ascii="Segoe UI" w:hAnsi="Segoe UI" w:eastAsia="Times New Roman" w:cs="Segoe UI"/>
          <w:color w:val="333333"/>
          <w:sz w:val="24"/>
          <w:szCs w:val="24"/>
        </w:rPr>
        <w:t>: Manages system operations and user accounts.</w:t>
      </w:r>
    </w:p>
    <w:p w14:paraId="0756403C">
      <w:pPr>
        <w:pStyle w:val="19"/>
        <w:numPr>
          <w:ilvl w:val="0"/>
          <w:numId w:val="4"/>
        </w:numPr>
        <w:spacing w:after="0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Dentists</w:t>
      </w:r>
      <w:r>
        <w:rPr>
          <w:rFonts w:ascii="Segoe UI" w:hAnsi="Segoe UI" w:eastAsia="Times New Roman" w:cs="Segoe UI"/>
          <w:color w:val="333333"/>
          <w:sz w:val="24"/>
          <w:szCs w:val="24"/>
        </w:rPr>
        <w:t>: View appointments and update patient records and treatments.</w:t>
      </w:r>
    </w:p>
    <w:p w14:paraId="0EBFCC06">
      <w:pPr>
        <w:pStyle w:val="19"/>
        <w:numPr>
          <w:ilvl w:val="0"/>
          <w:numId w:val="4"/>
        </w:numPr>
        <w:spacing w:after="0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Receptionists/Front Desk Staff</w:t>
      </w:r>
      <w:r>
        <w:rPr>
          <w:rFonts w:ascii="Segoe UI" w:hAnsi="Segoe UI" w:eastAsia="Times New Roman" w:cs="Segoe UI"/>
          <w:color w:val="333333"/>
          <w:sz w:val="24"/>
          <w:szCs w:val="24"/>
        </w:rPr>
        <w:t>: Handle patient registration, scheduling, and billing.</w:t>
      </w:r>
    </w:p>
    <w:p w14:paraId="6AFABE7C">
      <w:pPr>
        <w:pStyle w:val="19"/>
        <w:numPr>
          <w:ilvl w:val="0"/>
          <w:numId w:val="4"/>
        </w:numPr>
        <w:spacing w:after="0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Patients</w:t>
      </w:r>
      <w:r>
        <w:rPr>
          <w:rFonts w:ascii="Segoe UI" w:hAnsi="Segoe UI" w:eastAsia="Times New Roman" w:cs="Segoe UI"/>
          <w:color w:val="333333"/>
          <w:sz w:val="24"/>
          <w:szCs w:val="24"/>
        </w:rPr>
        <w:t>: Book appointments, receive notifications, and view their history.</w:t>
      </w:r>
    </w:p>
    <w:p w14:paraId="011B9DF8">
      <w:pPr>
        <w:pStyle w:val="19"/>
        <w:numPr>
          <w:ilvl w:val="0"/>
          <w:numId w:val="4"/>
        </w:numPr>
        <w:spacing w:after="0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System Developer</w:t>
      </w:r>
      <w:r>
        <w:rPr>
          <w:rFonts w:ascii="Segoe UI" w:hAnsi="Segoe UI" w:eastAsia="Times New Roman" w:cs="Segoe UI"/>
          <w:color w:val="333333"/>
          <w:sz w:val="24"/>
          <w:szCs w:val="24"/>
        </w:rPr>
        <w:t>: Builds, tests, and maintains the software.</w:t>
      </w:r>
    </w:p>
    <w:p w14:paraId="7AA95CA8">
      <w:pPr>
        <w:pStyle w:val="19"/>
        <w:numPr>
          <w:ilvl w:val="0"/>
          <w:numId w:val="4"/>
        </w:numPr>
        <w:spacing w:after="0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Database Administrator (DBA)</w:t>
      </w:r>
      <w:r>
        <w:rPr>
          <w:rFonts w:ascii="Segoe UI" w:hAnsi="Segoe UI" w:eastAsia="Times New Roman" w:cs="Segoe UI"/>
          <w:color w:val="333333"/>
          <w:sz w:val="24"/>
          <w:szCs w:val="24"/>
        </w:rPr>
        <w:t>: Manages database security and backups.</w:t>
      </w:r>
    </w:p>
    <w:p w14:paraId="597335A9">
      <w:pPr>
        <w:pStyle w:val="19"/>
        <w:numPr>
          <w:ilvl w:val="0"/>
          <w:numId w:val="4"/>
        </w:numPr>
        <w:spacing w:after="0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Clinic Owner/Management</w:t>
      </w:r>
      <w:r>
        <w:rPr>
          <w:rFonts w:ascii="Segoe UI" w:hAnsi="Segoe UI" w:eastAsia="Times New Roman" w:cs="Segoe UI"/>
          <w:color w:val="333333"/>
          <w:sz w:val="24"/>
          <w:szCs w:val="24"/>
        </w:rPr>
        <w:t>: Monitors financial reports and business data.</w:t>
      </w:r>
    </w:p>
    <w:p w14:paraId="23119744">
      <w:pPr>
        <w:pStyle w:val="3"/>
        <w:numPr>
          <w:ilvl w:val="0"/>
          <w:numId w:val="2"/>
        </w:numPr>
        <w:pBdr>
          <w:bottom w:val="single" w:color="EEEEEE" w:sz="6" w:space="6"/>
        </w:pBdr>
        <w:shd w:val="clear" w:color="auto" w:fill="FFFFFF"/>
        <w:spacing w:before="375"/>
        <w:rPr>
          <w:rFonts w:ascii="Segoe UI" w:hAnsi="Segoe UI" w:cs="Segoe UI"/>
          <w:color w:val="2C7FB8"/>
          <w:sz w:val="32"/>
          <w:szCs w:val="32"/>
        </w:rPr>
      </w:pPr>
      <w:r>
        <w:rPr>
          <w:rFonts w:ascii="Segoe UI" w:hAnsi="Segoe UI" w:cs="Segoe UI"/>
          <w:color w:val="2C7FB8"/>
          <w:sz w:val="32"/>
          <w:szCs w:val="32"/>
        </w:rPr>
        <w:t>Project Scope</w:t>
      </w:r>
    </w:p>
    <w:p w14:paraId="6FF9371B">
      <w:pPr>
        <w:pStyle w:val="4"/>
        <w:shd w:val="clear" w:color="auto" w:fill="FFFFFF"/>
        <w:spacing w:before="270"/>
        <w:rPr>
          <w:rFonts w:ascii="Segoe UI" w:hAnsi="Segoe UI" w:cs="Segoe UI"/>
          <w:color w:val="2C7FB8"/>
          <w:sz w:val="32"/>
          <w:szCs w:val="32"/>
        </w:rPr>
      </w:pPr>
      <w:r>
        <w:rPr>
          <w:rFonts w:ascii="Segoe UI" w:hAnsi="Segoe UI" w:cs="Segoe UI"/>
          <w:color w:val="2C7FB8"/>
          <w:sz w:val="32"/>
          <w:szCs w:val="32"/>
        </w:rPr>
        <w:t>In-Scope</w:t>
      </w:r>
    </w:p>
    <w:p w14:paraId="32ECC183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Complete patient management lifecycle (registration, profiles, history tracking).</w:t>
      </w:r>
    </w:p>
    <w:p w14:paraId="5E8F4B58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Appointment scheduling and calendar management (online booking, dentist calendars, automated reminders).</w:t>
      </w:r>
    </w:p>
    <w:p w14:paraId="60756E35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Treatment and clinical records management (procedure tracking, X-ray/image storage, prescriptions).</w:t>
      </w:r>
    </w:p>
    <w:p w14:paraId="20C15E0C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Billing, invoicing, and payment tracking (cost calculation, invoices, payment records).</w:t>
      </w:r>
    </w:p>
    <w:p w14:paraId="6D6F026B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Clinic operational management (staff schedules, inventory, equipment maintenance).</w:t>
      </w:r>
    </w:p>
    <w:p w14:paraId="3E2A77D7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Reporting and analytics (financial reports).</w:t>
      </w:r>
    </w:p>
    <w:p w14:paraId="65DAAA18">
      <w:pPr>
        <w:pStyle w:val="4"/>
        <w:shd w:val="clear" w:color="auto" w:fill="FFFFFF"/>
        <w:spacing w:before="270"/>
        <w:rPr>
          <w:rFonts w:ascii="Segoe UI" w:hAnsi="Segoe UI" w:cs="Segoe UI"/>
          <w:color w:val="2C7FB8"/>
          <w:sz w:val="32"/>
          <w:szCs w:val="32"/>
        </w:rPr>
      </w:pPr>
      <w:r>
        <w:rPr>
          <w:rFonts w:ascii="Segoe UI" w:hAnsi="Segoe UI" w:cs="Segoe UI"/>
          <w:color w:val="2C7FB8"/>
          <w:sz w:val="32"/>
          <w:szCs w:val="32"/>
        </w:rPr>
        <w:t>Out-of-Scope (Initial Release)</w:t>
      </w:r>
    </w:p>
    <w:p w14:paraId="20CE2FF1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Multi-location enterprise management.</w:t>
      </w:r>
    </w:p>
    <w:p w14:paraId="4866DBFD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Advanced AI-based diagnostic tools.</w:t>
      </w:r>
    </w:p>
    <w:p w14:paraId="68522399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Integration with external lab systems.</w:t>
      </w:r>
    </w:p>
    <w:p w14:paraId="03FF3BF7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Mobile applications for patients.</w:t>
      </w:r>
    </w:p>
    <w:p w14:paraId="3E286005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Tele-dentistry capabilities.</w:t>
      </w:r>
    </w:p>
    <w:p w14:paraId="15164FDF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Multi-language support.</w:t>
      </w:r>
    </w:p>
    <w:p w14:paraId="0DC94B9A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Customizable dashboard widgets for staff.</w:t>
      </w:r>
    </w:p>
    <w:p w14:paraId="5348589B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Advanced predictive analytics for patient no-shows.</w:t>
      </w:r>
    </w:p>
    <w:p w14:paraId="4BDDE293">
      <w:pPr>
        <w:pStyle w:val="3"/>
        <w:numPr>
          <w:ilvl w:val="0"/>
          <w:numId w:val="2"/>
        </w:numPr>
        <w:pBdr>
          <w:bottom w:val="single" w:color="EEEEEE" w:sz="6" w:space="6"/>
        </w:pBdr>
        <w:shd w:val="clear" w:color="auto" w:fill="FFFFFF"/>
        <w:spacing w:before="375"/>
        <w:rPr>
          <w:rFonts w:ascii="Segoe UI" w:hAnsi="Segoe UI" w:cs="Segoe UI"/>
          <w:color w:val="2C7FB8"/>
          <w:sz w:val="32"/>
          <w:szCs w:val="32"/>
        </w:rPr>
      </w:pPr>
      <w:r>
        <w:rPr>
          <w:rFonts w:ascii="Segoe UI" w:hAnsi="Segoe UI" w:cs="Segoe UI"/>
          <w:color w:val="2C7FB8"/>
          <w:sz w:val="32"/>
          <w:szCs w:val="32"/>
        </w:rPr>
        <w:t>Project Objectives</w:t>
      </w:r>
    </w:p>
    <w:p w14:paraId="483C8F01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Centralize all patient information and history.</w:t>
      </w:r>
    </w:p>
    <w:p w14:paraId="1628D6BE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Automate appointment booking and reminders.</w:t>
      </w:r>
    </w:p>
    <w:p w14:paraId="19015618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Digitize treatment records and clinical data.</w:t>
      </w:r>
    </w:p>
    <w:p w14:paraId="52865EEC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Simplify billing, invoicing, and payment tracking.</w:t>
      </w:r>
    </w:p>
    <w:p w14:paraId="324DD08E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Manage staff schedules and clinic inventory efficiently.</w:t>
      </w:r>
    </w:p>
    <w:p w14:paraId="37020D24">
      <w:pPr>
        <w:pStyle w:val="3"/>
        <w:numPr>
          <w:ilvl w:val="0"/>
          <w:numId w:val="2"/>
        </w:numPr>
        <w:pBdr>
          <w:bottom w:val="single" w:color="EEEEEE" w:sz="6" w:space="6"/>
        </w:pBdr>
        <w:shd w:val="clear" w:color="auto" w:fill="FFFFFF"/>
        <w:spacing w:before="375"/>
        <w:rPr>
          <w:rFonts w:ascii="Segoe UI" w:hAnsi="Segoe UI" w:cs="Segoe UI"/>
          <w:color w:val="2C7FB8"/>
          <w:sz w:val="32"/>
          <w:szCs w:val="32"/>
        </w:rPr>
      </w:pPr>
      <w:r>
        <w:rPr>
          <w:rFonts w:ascii="Segoe UI" w:hAnsi="Segoe UI" w:cs="Segoe UI"/>
          <w:color w:val="2C7FB8"/>
          <w:sz w:val="32"/>
          <w:szCs w:val="32"/>
        </w:rPr>
        <w:t>System Overview (Functions)</w:t>
      </w:r>
    </w:p>
    <w:p w14:paraId="0C36133A">
      <w:pPr>
        <w:pStyle w:val="19"/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eastAsia="Times New Roman"/>
          <w:b/>
          <w:bCs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Patient Management</w:t>
      </w:r>
    </w:p>
    <w:p w14:paraId="62E0C653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Register new patients and create digital profiles.</w:t>
      </w:r>
    </w:p>
    <w:p w14:paraId="00BCC4B0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Track medical history, allergies, and dental records.</w:t>
      </w:r>
    </w:p>
    <w:p w14:paraId="59F8976A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Store contact information and send reminders.</w:t>
      </w:r>
    </w:p>
    <w:p w14:paraId="4EB26E4B">
      <w:pPr>
        <w:pStyle w:val="19"/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eastAsia="Times New Roman"/>
          <w:b/>
          <w:bCs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Appointment Management</w:t>
      </w:r>
    </w:p>
    <w:p w14:paraId="2DB6F353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Patients can book appointments online.</w:t>
      </w:r>
    </w:p>
    <w:p w14:paraId="65B5575A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Clinic staff can manage the dentist's calendar.</w:t>
      </w:r>
    </w:p>
    <w:p w14:paraId="3672747D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Automatic SMS/email reminders for appointments.</w:t>
      </w:r>
    </w:p>
    <w:p w14:paraId="7625A532">
      <w:pPr>
        <w:pStyle w:val="19"/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eastAsia="Times New Roman"/>
          <w:b/>
          <w:bCs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Treatment Management</w:t>
      </w:r>
    </w:p>
    <w:p w14:paraId="097101BF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Dentists can record procedures and treatments.</w:t>
      </w:r>
    </w:p>
    <w:p w14:paraId="7C57F5E7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Store X-rays and photos securely in the cloud.</w:t>
      </w:r>
    </w:p>
    <w:p w14:paraId="2FF3F95D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Create and manage prescriptions for patients.</w:t>
      </w:r>
    </w:p>
    <w:p w14:paraId="7EB9003B">
      <w:pPr>
        <w:pStyle w:val="19"/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eastAsia="Times New Roman"/>
          <w:b/>
          <w:bCs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Billing &amp; Payments</w:t>
      </w:r>
    </w:p>
    <w:p w14:paraId="52F9DDCA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Generate bills based on treatments.</w:t>
      </w:r>
    </w:p>
    <w:p w14:paraId="5F37CA52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Track payments and send invoices.</w:t>
      </w:r>
    </w:p>
    <w:p w14:paraId="223A83BF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Create financial reports for the clinic owner.</w:t>
      </w:r>
    </w:p>
    <w:p w14:paraId="6B8269C9">
      <w:pPr>
        <w:pStyle w:val="19"/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eastAsia="Times New Roman"/>
          <w:b/>
          <w:bCs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Clinic Operations</w:t>
      </w:r>
    </w:p>
    <w:p w14:paraId="5456CBBE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Manage schedules for all dentists and staff.</w:t>
      </w:r>
    </w:p>
    <w:p w14:paraId="0ABB09E1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Track inventory for dental supplies.</w:t>
      </w:r>
    </w:p>
    <w:p w14:paraId="2103C99E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Schedule equipment maintenance.</w:t>
      </w:r>
    </w:p>
    <w:p w14:paraId="6846D987">
      <w:pPr>
        <w:pStyle w:val="3"/>
        <w:numPr>
          <w:ilvl w:val="0"/>
          <w:numId w:val="6"/>
        </w:numPr>
        <w:pBdr>
          <w:bottom w:val="single" w:color="EEEEEE" w:sz="6" w:space="6"/>
        </w:pBdr>
        <w:shd w:val="clear" w:color="auto" w:fill="FFFFFF"/>
        <w:spacing w:before="375"/>
        <w:rPr>
          <w:rFonts w:ascii="Segoe UI" w:hAnsi="Segoe UI" w:cs="Segoe UI"/>
          <w:color w:val="2C7FB8"/>
          <w:sz w:val="32"/>
          <w:szCs w:val="32"/>
        </w:rPr>
      </w:pPr>
      <w:r>
        <w:rPr>
          <w:rFonts w:ascii="Segoe UI" w:hAnsi="Segoe UI" w:cs="Segoe UI"/>
          <w:color w:val="2C7FB8"/>
          <w:sz w:val="32"/>
          <w:szCs w:val="32"/>
        </w:rPr>
        <w:t>Functional Requirements</w:t>
      </w:r>
    </w:p>
    <w:p w14:paraId="6B470944">
      <w:pPr>
        <w:shd w:val="clear" w:color="auto" w:fill="FFFFFF"/>
        <w:spacing w:before="240" w:after="0" w:line="240" w:lineRule="auto"/>
        <w:rPr>
          <w:rFonts w:eastAsia="Times New Roman"/>
          <w:b/>
          <w:bCs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FR1: Patient Registration</w:t>
      </w:r>
    </w:p>
    <w:p w14:paraId="47538540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The system shall allow registration of new patients with personal and contact details.</w:t>
      </w:r>
    </w:p>
    <w:p w14:paraId="7D4ACED0">
      <w:pPr>
        <w:shd w:val="clear" w:color="auto" w:fill="FFFFFF"/>
        <w:spacing w:before="240" w:after="0" w:line="240" w:lineRule="auto"/>
        <w:rPr>
          <w:rFonts w:eastAsia="Times New Roman"/>
          <w:b/>
          <w:bCs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FR2: Patient Authentication</w:t>
      </w:r>
    </w:p>
    <w:p w14:paraId="2ACBEA1D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The system shall authenticate staff users and prevent unauthorized access to patient records.</w:t>
      </w:r>
    </w:p>
    <w:p w14:paraId="409E97C2">
      <w:pPr>
        <w:shd w:val="clear" w:color="auto" w:fill="FFFFFF"/>
        <w:spacing w:before="240" w:after="0" w:line="240" w:lineRule="auto"/>
        <w:rPr>
          <w:rFonts w:eastAsia="Times New Roman"/>
          <w:b/>
          <w:bCs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FR3: Patient Profile Management</w:t>
      </w:r>
    </w:p>
    <w:p w14:paraId="07580002">
      <w:pPr>
        <w:pStyle w:val="19"/>
        <w:numPr>
          <w:ilvl w:val="0"/>
          <w:numId w:val="5"/>
        </w:numPr>
        <w:shd w:val="clear" w:color="auto" w:fill="FFFFFF"/>
        <w:spacing w:before="240"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The system shall maintain complete patient dental records including medical history, treatment history, and clinical notes.</w:t>
      </w:r>
    </w:p>
    <w:p w14:paraId="4526A6B0">
      <w:pPr>
        <w:shd w:val="clear" w:color="auto" w:fill="FFFFFF"/>
        <w:spacing w:before="240" w:after="0" w:line="240" w:lineRule="auto"/>
        <w:rPr>
          <w:rFonts w:eastAsia="Times New Roman"/>
          <w:b/>
          <w:bCs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FR4: Appointment Scheduling</w:t>
      </w:r>
    </w:p>
    <w:p w14:paraId="3A01CF20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The system shall provide an online portal for booking, rescheduling, and canceling appointments.</w:t>
      </w:r>
    </w:p>
    <w:p w14:paraId="67C50C38">
      <w:pPr>
        <w:shd w:val="clear" w:color="auto" w:fill="FFFFFF"/>
        <w:spacing w:before="240" w:after="0" w:line="240" w:lineRule="auto"/>
        <w:rPr>
          <w:rFonts w:eastAsia="Times New Roman"/>
          <w:b/>
          <w:bCs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FR</w:t>
      </w:r>
      <w:r>
        <w:rPr>
          <w:rFonts w:hint="default" w:eastAsia="Times New Roman"/>
          <w:b/>
          <w:bCs/>
          <w:color w:val="333333"/>
          <w:sz w:val="24"/>
          <w:szCs w:val="24"/>
          <w:lang w:val="en-US"/>
        </w:rPr>
        <w:t>5</w:t>
      </w:r>
      <w:r>
        <w:rPr>
          <w:rFonts w:eastAsia="Times New Roman"/>
          <w:b/>
          <w:bCs/>
          <w:color w:val="333333"/>
          <w:sz w:val="24"/>
          <w:szCs w:val="24"/>
        </w:rPr>
        <w:t>: Treatment Recording</w:t>
      </w:r>
    </w:p>
    <w:p w14:paraId="7686E730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The system shall record detailed dental procedures with associated teeth/surfaces and clinical notes.</w:t>
      </w:r>
    </w:p>
    <w:p w14:paraId="36412F15">
      <w:pPr>
        <w:shd w:val="clear" w:color="auto" w:fill="FFFFFF"/>
        <w:spacing w:before="240" w:after="0" w:line="240" w:lineRule="auto"/>
        <w:rPr>
          <w:rFonts w:eastAsia="Times New Roman"/>
          <w:b/>
          <w:bCs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FR</w:t>
      </w:r>
      <w:r>
        <w:rPr>
          <w:rFonts w:hint="default" w:eastAsia="Times New Roman"/>
          <w:b/>
          <w:bCs/>
          <w:color w:val="333333"/>
          <w:sz w:val="24"/>
          <w:szCs w:val="24"/>
          <w:lang w:val="en-US"/>
        </w:rPr>
        <w:t>6</w:t>
      </w:r>
      <w:r>
        <w:rPr>
          <w:rFonts w:eastAsia="Times New Roman"/>
          <w:b/>
          <w:bCs/>
          <w:color w:val="333333"/>
          <w:sz w:val="24"/>
          <w:szCs w:val="24"/>
        </w:rPr>
        <w:t>: Medical Imaging</w:t>
      </w:r>
    </w:p>
    <w:p w14:paraId="6085E7B8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The system shall store and manage X-rays and medical images with cloud storage.</w:t>
      </w:r>
    </w:p>
    <w:p w14:paraId="6BA9A507">
      <w:pPr>
        <w:shd w:val="clear" w:color="auto" w:fill="FFFFFF"/>
        <w:spacing w:before="240" w:after="0" w:line="240" w:lineRule="auto"/>
        <w:rPr>
          <w:rFonts w:eastAsia="Times New Roman"/>
          <w:b/>
          <w:bCs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FR</w:t>
      </w:r>
      <w:r>
        <w:rPr>
          <w:rFonts w:hint="default" w:eastAsia="Times New Roman"/>
          <w:b/>
          <w:bCs/>
          <w:color w:val="333333"/>
          <w:sz w:val="24"/>
          <w:szCs w:val="24"/>
          <w:lang w:val="en-US"/>
        </w:rPr>
        <w:t>7</w:t>
      </w:r>
      <w:r>
        <w:rPr>
          <w:rFonts w:eastAsia="Times New Roman"/>
          <w:b/>
          <w:bCs/>
          <w:color w:val="333333"/>
          <w:sz w:val="24"/>
          <w:szCs w:val="24"/>
        </w:rPr>
        <w:t>: Prescription Management</w:t>
      </w:r>
    </w:p>
    <w:p w14:paraId="468BCA63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The system shall handle prescription creation and tracking.</w:t>
      </w:r>
    </w:p>
    <w:p w14:paraId="2CCF74C9">
      <w:pPr>
        <w:shd w:val="clear" w:color="auto" w:fill="FFFFFF"/>
        <w:spacing w:before="240" w:after="0" w:line="240" w:lineRule="auto"/>
        <w:rPr>
          <w:rFonts w:eastAsia="Times New Roman"/>
          <w:b/>
          <w:bCs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FR</w:t>
      </w:r>
      <w:r>
        <w:rPr>
          <w:rFonts w:hint="default" w:eastAsia="Times New Roman"/>
          <w:b/>
          <w:bCs/>
          <w:color w:val="333333"/>
          <w:sz w:val="24"/>
          <w:szCs w:val="24"/>
          <w:lang w:val="en-US"/>
        </w:rPr>
        <w:t>8</w:t>
      </w:r>
      <w:r>
        <w:rPr>
          <w:rFonts w:eastAsia="Times New Roman"/>
          <w:b/>
          <w:bCs/>
          <w:color w:val="333333"/>
          <w:sz w:val="24"/>
          <w:szCs w:val="24"/>
        </w:rPr>
        <w:t>: Payment Processing</w:t>
      </w:r>
    </w:p>
    <w:p w14:paraId="71531EFC">
      <w:pPr>
        <w:pStyle w:val="19"/>
        <w:numPr>
          <w:ilvl w:val="0"/>
          <w:numId w:val="5"/>
        </w:numPr>
        <w:shd w:val="clear" w:color="auto" w:fill="FFFFFF"/>
        <w:spacing w:before="240"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The system shall calculate treatment costs, generate invoices, record payments, and support integration with payment gateways.</w:t>
      </w:r>
    </w:p>
    <w:p w14:paraId="65A3D4E8">
      <w:pPr>
        <w:pStyle w:val="19"/>
        <w:shd w:val="clear" w:color="auto" w:fill="FFFFFF"/>
        <w:spacing w:before="240"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</w:p>
    <w:p w14:paraId="1B57E991">
      <w:pPr>
        <w:shd w:val="clear" w:color="auto" w:fill="FFFFFF"/>
        <w:spacing w:before="240" w:after="0" w:line="240" w:lineRule="auto"/>
        <w:rPr>
          <w:rFonts w:eastAsia="Times New Roman"/>
          <w:b/>
          <w:bCs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FR</w:t>
      </w:r>
      <w:r>
        <w:rPr>
          <w:rFonts w:hint="default" w:eastAsia="Times New Roman"/>
          <w:b/>
          <w:bCs/>
          <w:color w:val="333333"/>
          <w:sz w:val="24"/>
          <w:szCs w:val="24"/>
          <w:lang w:val="en-US"/>
        </w:rPr>
        <w:t>9</w:t>
      </w:r>
      <w:r>
        <w:rPr>
          <w:rFonts w:eastAsia="Times New Roman"/>
          <w:b/>
          <w:bCs/>
          <w:color w:val="333333"/>
          <w:sz w:val="24"/>
          <w:szCs w:val="24"/>
        </w:rPr>
        <w:t>: Inventory Management</w:t>
      </w:r>
    </w:p>
    <w:p w14:paraId="62384FAF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The system shall track dental supplies and send low-stock alerts.</w:t>
      </w:r>
    </w:p>
    <w:p w14:paraId="69CC91BD">
      <w:pPr>
        <w:shd w:val="clear" w:color="auto" w:fill="FFFFFF"/>
        <w:spacing w:before="240" w:after="0" w:line="240" w:lineRule="auto"/>
        <w:rPr>
          <w:rFonts w:eastAsia="Times New Roman"/>
          <w:b/>
          <w:bCs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FR1</w:t>
      </w:r>
      <w:r>
        <w:rPr>
          <w:rFonts w:hint="default" w:eastAsia="Times New Roman"/>
          <w:b/>
          <w:bCs/>
          <w:color w:val="333333"/>
          <w:sz w:val="24"/>
          <w:szCs w:val="24"/>
          <w:lang w:val="en-US"/>
        </w:rPr>
        <w:t>0</w:t>
      </w:r>
      <w:bookmarkStart w:id="0" w:name="_GoBack"/>
      <w:bookmarkEnd w:id="0"/>
      <w:r>
        <w:rPr>
          <w:rFonts w:eastAsia="Times New Roman"/>
          <w:b/>
          <w:bCs/>
          <w:color w:val="333333"/>
          <w:sz w:val="24"/>
          <w:szCs w:val="24"/>
        </w:rPr>
        <w:t>: Automated Reminders</w:t>
      </w:r>
    </w:p>
    <w:p w14:paraId="41CAA116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0F1115"/>
          <w:sz w:val="32"/>
          <w:szCs w:val="32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The system shall send automated SMS/email reminders for appointments.</w:t>
      </w:r>
    </w:p>
    <w:p w14:paraId="628928C5">
      <w:pPr>
        <w:pStyle w:val="3"/>
        <w:numPr>
          <w:ilvl w:val="0"/>
          <w:numId w:val="6"/>
        </w:numPr>
        <w:pBdr>
          <w:bottom w:val="single" w:color="EEEEEE" w:sz="6" w:space="6"/>
        </w:pBdr>
        <w:shd w:val="clear" w:color="auto" w:fill="FFFFFF"/>
        <w:spacing w:before="375"/>
        <w:rPr>
          <w:rFonts w:ascii="Segoe UI" w:hAnsi="Segoe UI" w:cs="Segoe UI"/>
          <w:color w:val="2C7FB8"/>
          <w:sz w:val="32"/>
          <w:szCs w:val="32"/>
        </w:rPr>
      </w:pPr>
      <w:r>
        <w:rPr>
          <w:rFonts w:ascii="Segoe UI" w:hAnsi="Segoe UI" w:cs="Segoe UI"/>
          <w:color w:val="2C7FB8"/>
          <w:sz w:val="32"/>
          <w:szCs w:val="32"/>
        </w:rPr>
        <w:t>Non-Functional Requirements</w:t>
      </w:r>
    </w:p>
    <w:p w14:paraId="1B85E44E">
      <w:pPr>
        <w:shd w:val="clear" w:color="auto" w:fill="FFFFFF"/>
        <w:spacing w:before="240" w:after="0" w:line="240" w:lineRule="auto"/>
        <w:rPr>
          <w:rFonts w:eastAsia="Times New Roman"/>
          <w:b/>
          <w:bCs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NFR1: Performance</w:t>
      </w:r>
    </w:p>
    <w:p w14:paraId="5905E1BA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The system shall load patient records and appointment data within 3 seconds.</w:t>
      </w:r>
    </w:p>
    <w:p w14:paraId="09D9B556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The system shall handle multiple concurrent users (staff, dentists, and patients) efficiently.</w:t>
      </w:r>
    </w:p>
    <w:p w14:paraId="0C925422">
      <w:pPr>
        <w:shd w:val="clear" w:color="auto" w:fill="FFFFFF"/>
        <w:spacing w:before="240" w:after="0" w:line="240" w:lineRule="auto"/>
        <w:rPr>
          <w:rFonts w:eastAsia="Times New Roman"/>
          <w:b/>
          <w:bCs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NFR2: Security</w:t>
      </w:r>
    </w:p>
    <w:p w14:paraId="513F9E90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The system shall secure all data transmissions using HTTPS protocol.</w:t>
      </w:r>
    </w:p>
    <w:p w14:paraId="4F6A43AE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Implement role-based access control for different user types.</w:t>
      </w:r>
    </w:p>
    <w:p w14:paraId="6C461CFE">
      <w:pPr>
        <w:shd w:val="clear" w:color="auto" w:fill="FFFFFF"/>
        <w:spacing w:before="240" w:after="0" w:line="240" w:lineRule="auto"/>
        <w:rPr>
          <w:rFonts w:eastAsia="Times New Roman"/>
          <w:b/>
          <w:bCs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NFR3: Availability</w:t>
      </w:r>
    </w:p>
    <w:p w14:paraId="3401AAB8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sz w:val="28"/>
          <w:szCs w:val="28"/>
        </w:rPr>
        <w:t>The system shall maintain 99.5% uptime during clinic operating hours.</w:t>
      </w:r>
    </w:p>
    <w:p w14:paraId="18F808E7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The system shall perform automatic daily backups of all patient data.</w:t>
      </w:r>
    </w:p>
    <w:p w14:paraId="7D10A5A0">
      <w:pPr>
        <w:shd w:val="clear" w:color="auto" w:fill="FFFFFF"/>
        <w:spacing w:before="240" w:after="0" w:line="240" w:lineRule="auto"/>
        <w:rPr>
          <w:rFonts w:eastAsia="Times New Roman"/>
          <w:b/>
          <w:bCs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NFR4: Usability</w:t>
      </w:r>
    </w:p>
    <w:p w14:paraId="19FD8154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The system shall provide an intuitive interface that requires minimal staff training.</w:t>
      </w:r>
    </w:p>
    <w:p w14:paraId="1060111F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The system shall ensure easy navigation for users with different technical skills.</w:t>
      </w:r>
    </w:p>
    <w:p w14:paraId="66194164">
      <w:pPr>
        <w:shd w:val="clear" w:color="auto" w:fill="FFFFFF"/>
        <w:spacing w:before="240" w:after="0" w:line="240" w:lineRule="auto"/>
        <w:rPr>
          <w:rFonts w:eastAsia="Times New Roman"/>
          <w:b/>
          <w:bCs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NFR5: Maintainability</w:t>
      </w:r>
    </w:p>
    <w:p w14:paraId="7D5BA010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The system shall ensure modular code structure for easy updates and maintenance.</w:t>
      </w:r>
    </w:p>
    <w:p w14:paraId="705B0DDC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Provide comprehensive system documentation.</w:t>
      </w:r>
    </w:p>
    <w:p w14:paraId="1DA28D68">
      <w:pPr>
        <w:pStyle w:val="19"/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</w:p>
    <w:p w14:paraId="44328361">
      <w:pPr>
        <w:pStyle w:val="3"/>
        <w:numPr>
          <w:ilvl w:val="0"/>
          <w:numId w:val="6"/>
        </w:numPr>
        <w:pBdr>
          <w:bottom w:val="single" w:color="EEEEEE" w:sz="6" w:space="6"/>
        </w:pBdr>
        <w:shd w:val="clear" w:color="auto" w:fill="FFFFFF"/>
        <w:spacing w:before="375"/>
        <w:rPr>
          <w:rFonts w:ascii="Segoe UI" w:hAnsi="Segoe UI" w:cs="Segoe UI"/>
          <w:color w:val="2C7FB8"/>
          <w:sz w:val="32"/>
          <w:szCs w:val="32"/>
        </w:rPr>
      </w:pPr>
      <w:r>
        <w:rPr>
          <w:rFonts w:ascii="Segoe UI" w:hAnsi="Segoe UI" w:cs="Segoe UI"/>
          <w:color w:val="2C7FB8"/>
          <w:sz w:val="32"/>
          <w:szCs w:val="32"/>
        </w:rPr>
        <w:t>Constraints &amp; Dependencies</w:t>
      </w:r>
    </w:p>
    <w:p w14:paraId="4BC2C227">
      <w:pPr>
        <w:shd w:val="clear" w:color="auto" w:fill="FFFFFF"/>
        <w:spacing w:before="240" w:after="0" w:line="240" w:lineRule="auto"/>
        <w:rPr>
          <w:rFonts w:eastAsia="Times New Roman"/>
          <w:b/>
          <w:bCs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Budget Constraint</w:t>
      </w:r>
    </w:p>
    <w:p w14:paraId="33B3D698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Must complete project within approved budget.</w:t>
      </w:r>
    </w:p>
    <w:p w14:paraId="5D76BEC7">
      <w:pPr>
        <w:shd w:val="clear" w:color="auto" w:fill="FFFFFF"/>
        <w:spacing w:before="240" w:after="0" w:line="240" w:lineRule="auto"/>
        <w:rPr>
          <w:rFonts w:eastAsia="Times New Roman"/>
          <w:b/>
          <w:bCs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Time Constraint</w:t>
      </w:r>
    </w:p>
    <w:p w14:paraId="6B3C7378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Must launch system within 6 months.</w:t>
      </w:r>
    </w:p>
    <w:p w14:paraId="68EF1603">
      <w:pPr>
        <w:shd w:val="clear" w:color="auto" w:fill="FFFFFF"/>
        <w:spacing w:before="240" w:after="0" w:line="240" w:lineRule="auto"/>
        <w:rPr>
          <w:rFonts w:eastAsia="Times New Roman"/>
          <w:b/>
          <w:bCs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Technical Dependencies</w:t>
      </w:r>
    </w:p>
    <w:p w14:paraId="4DC58077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Requires reliable internet connection.</w:t>
      </w:r>
    </w:p>
    <w:p w14:paraId="5343C18C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Requires cloud storage for securely storing X-ray and image data.</w:t>
      </w:r>
    </w:p>
    <w:p w14:paraId="1108F72D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Depends on SMS/email services.</w:t>
      </w:r>
    </w:p>
    <w:p w14:paraId="07BC891C">
      <w:pPr>
        <w:shd w:val="clear" w:color="auto" w:fill="FFFFFF"/>
        <w:spacing w:before="240" w:after="0" w:line="240" w:lineRule="auto"/>
        <w:rPr>
          <w:rFonts w:eastAsia="Times New Roman"/>
          <w:b/>
          <w:bCs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Compliance Requirements</w:t>
      </w:r>
    </w:p>
    <w:p w14:paraId="4ED94577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The system shall comply with healthcare data protection laws and regulations.</w:t>
      </w:r>
    </w:p>
    <w:p w14:paraId="0E459C5D">
      <w:pPr>
        <w:pStyle w:val="3"/>
        <w:numPr>
          <w:ilvl w:val="0"/>
          <w:numId w:val="6"/>
        </w:numPr>
        <w:pBdr>
          <w:bottom w:val="single" w:color="EEEEEE" w:sz="6" w:space="6"/>
        </w:pBdr>
        <w:shd w:val="clear" w:color="auto" w:fill="FFFFFF"/>
        <w:spacing w:before="375"/>
        <w:rPr>
          <w:rFonts w:ascii="Segoe UI" w:hAnsi="Segoe UI" w:cs="Segoe UI"/>
          <w:color w:val="2C7FB8"/>
          <w:sz w:val="32"/>
          <w:szCs w:val="32"/>
        </w:rPr>
      </w:pPr>
      <w:r>
        <w:rPr>
          <w:rFonts w:ascii="Segoe UI" w:hAnsi="Segoe UI" w:cs="Segoe UI"/>
          <w:color w:val="2C7FB8"/>
          <w:sz w:val="32"/>
          <w:szCs w:val="32"/>
        </w:rPr>
        <w:t>Success Metrics</w:t>
      </w:r>
    </w:p>
    <w:p w14:paraId="660EBB15">
      <w:pPr>
        <w:shd w:val="clear" w:color="auto" w:fill="FFFFFF"/>
        <w:spacing w:after="0" w:line="240" w:lineRule="auto"/>
        <w:rPr>
          <w:rFonts w:eastAsia="Times New Roman"/>
          <w:b/>
          <w:bCs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Patient Satisfaction</w:t>
      </w:r>
    </w:p>
    <w:p w14:paraId="2EB9FEEA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Reduce appointment no-shows by 30%.</w:t>
      </w:r>
    </w:p>
    <w:p w14:paraId="15EB173D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Achieve 90% patient satisfaction score.</w:t>
      </w:r>
    </w:p>
    <w:p w14:paraId="0E9C41FA">
      <w:pPr>
        <w:shd w:val="clear" w:color="auto" w:fill="FFFFFF"/>
        <w:spacing w:after="0" w:line="240" w:lineRule="auto"/>
        <w:rPr>
          <w:rFonts w:eastAsia="Times New Roman"/>
          <w:b/>
          <w:bCs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Efficiency Improvements</w:t>
      </w:r>
    </w:p>
    <w:p w14:paraId="0857F753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Cut patient wait time by 25%.</w:t>
      </w:r>
    </w:p>
    <w:p w14:paraId="68282B3E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Reduce paperwork by 80%.</w:t>
      </w:r>
    </w:p>
    <w:p w14:paraId="039FF153">
      <w:pPr>
        <w:shd w:val="clear" w:color="auto" w:fill="FFFFFF"/>
        <w:spacing w:after="0" w:line="240" w:lineRule="auto"/>
        <w:rPr>
          <w:rFonts w:eastAsia="Times New Roman"/>
          <w:b/>
          <w:bCs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Business Goals</w:t>
      </w:r>
    </w:p>
    <w:p w14:paraId="0D11E2E9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Increase monthly patients by 20%.</w:t>
      </w:r>
    </w:p>
    <w:p w14:paraId="1BBC00D1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Process bills 50% faster.</w:t>
      </w:r>
    </w:p>
    <w:p w14:paraId="42297806">
      <w:pPr>
        <w:pStyle w:val="3"/>
        <w:numPr>
          <w:ilvl w:val="0"/>
          <w:numId w:val="6"/>
        </w:numPr>
        <w:pBdr>
          <w:bottom w:val="single" w:color="EEEEEE" w:sz="6" w:space="6"/>
        </w:pBdr>
        <w:shd w:val="clear" w:color="auto" w:fill="FFFFFF"/>
        <w:spacing w:before="375"/>
        <w:rPr>
          <w:rFonts w:ascii="Segoe UI" w:hAnsi="Segoe UI" w:cs="Segoe UI"/>
          <w:color w:val="2C7FB8"/>
          <w:sz w:val="32"/>
          <w:szCs w:val="32"/>
        </w:rPr>
      </w:pPr>
      <w:r>
        <w:rPr>
          <w:rFonts w:ascii="Segoe UI" w:hAnsi="Segoe UI" w:cs="Segoe UI"/>
          <w:color w:val="2C7FB8"/>
          <w:sz w:val="32"/>
          <w:szCs w:val="32"/>
        </w:rPr>
        <w:t xml:space="preserve"> System Architecture – Suggested</w:t>
      </w:r>
    </w:p>
    <w:p w14:paraId="4CEC5BCE">
      <w:pPr>
        <w:pStyle w:val="19"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b/>
          <w:bCs/>
          <w:color w:val="333333"/>
          <w:sz w:val="24"/>
          <w:szCs w:val="24"/>
        </w:rPr>
        <w:t>Frontend:</w:t>
      </w:r>
      <w:r>
        <w:rPr>
          <w:rFonts w:ascii="Segoe UI" w:hAnsi="Segoe UI" w:eastAsia="Times New Roman" w:cs="Segoe UI"/>
          <w:color w:val="333333"/>
          <w:sz w:val="24"/>
          <w:szCs w:val="24"/>
        </w:rPr>
        <w:t> React.js or Vue.js.</w:t>
      </w:r>
    </w:p>
    <w:p w14:paraId="6436679D">
      <w:pPr>
        <w:pStyle w:val="19"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b/>
          <w:bCs/>
          <w:color w:val="333333"/>
          <w:sz w:val="24"/>
          <w:szCs w:val="24"/>
        </w:rPr>
        <w:t>Backend:</w:t>
      </w:r>
      <w:r>
        <w:rPr>
          <w:rFonts w:ascii="Segoe UI" w:hAnsi="Segoe UI" w:eastAsia="Times New Roman" w:cs="Segoe UI"/>
          <w:color w:val="333333"/>
          <w:sz w:val="24"/>
          <w:szCs w:val="24"/>
        </w:rPr>
        <w:t> Node.js (Express) or Python (Django).</w:t>
      </w:r>
    </w:p>
    <w:p w14:paraId="11300130">
      <w:pPr>
        <w:pStyle w:val="19"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b/>
          <w:bCs/>
          <w:color w:val="333333"/>
          <w:sz w:val="24"/>
          <w:szCs w:val="24"/>
        </w:rPr>
        <w:t>Database:</w:t>
      </w:r>
      <w:r>
        <w:rPr>
          <w:rFonts w:ascii="Segoe UI" w:hAnsi="Segoe UI" w:eastAsia="Times New Roman" w:cs="Segoe UI"/>
          <w:color w:val="333333"/>
          <w:sz w:val="24"/>
          <w:szCs w:val="24"/>
        </w:rPr>
        <w:t> MongoDB or PostgreSQL.</w:t>
      </w:r>
    </w:p>
    <w:p w14:paraId="3A441A9D">
      <w:pPr>
        <w:pStyle w:val="19"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b/>
          <w:bCs/>
          <w:color w:val="333333"/>
          <w:sz w:val="24"/>
          <w:szCs w:val="24"/>
        </w:rPr>
        <w:t>Cloud Storage:</w:t>
      </w:r>
      <w:r>
        <w:rPr>
          <w:rFonts w:ascii="Segoe UI" w:hAnsi="Segoe UI" w:eastAsia="Times New Roman" w:cs="Segoe UI"/>
          <w:color w:val="333333"/>
          <w:sz w:val="24"/>
          <w:szCs w:val="24"/>
        </w:rPr>
        <w:t> AWS S3 or Google Cloud Storage.</w:t>
      </w:r>
    </w:p>
    <w:p w14:paraId="36AC3C43">
      <w:pPr>
        <w:pStyle w:val="19"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b/>
          <w:bCs/>
          <w:color w:val="333333"/>
          <w:sz w:val="24"/>
          <w:szCs w:val="24"/>
        </w:rPr>
        <w:t>API Integrations:</w:t>
      </w:r>
      <w:r>
        <w:rPr>
          <w:rFonts w:ascii="Segoe UI" w:hAnsi="Segoe UI" w:eastAsia="Times New Roman" w:cs="Segoe UI"/>
          <w:color w:val="333333"/>
          <w:sz w:val="24"/>
          <w:szCs w:val="24"/>
        </w:rPr>
        <w:t> SMS Gateway or Email Service API.</w:t>
      </w:r>
    </w:p>
    <w:p w14:paraId="64AD7841">
      <w:pPr>
        <w:pStyle w:val="19"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b/>
          <w:bCs/>
          <w:color w:val="333333"/>
          <w:sz w:val="24"/>
          <w:szCs w:val="24"/>
        </w:rPr>
        <w:t>Hosting:</w:t>
      </w:r>
      <w:r>
        <w:rPr>
          <w:rFonts w:ascii="Segoe UI" w:hAnsi="Segoe UI" w:eastAsia="Times New Roman" w:cs="Segoe UI"/>
          <w:color w:val="333333"/>
          <w:sz w:val="24"/>
          <w:szCs w:val="24"/>
        </w:rPr>
        <w:t> AWS, Google Cloud or Microsoft Azure.</w:t>
      </w:r>
    </w:p>
    <w:p w14:paraId="6C14C6DD">
      <w:pPr>
        <w:pStyle w:val="19"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b/>
          <w:bCs/>
          <w:color w:val="333333"/>
          <w:sz w:val="24"/>
          <w:szCs w:val="24"/>
        </w:rPr>
        <w:t>Version Control</w:t>
      </w:r>
      <w:r>
        <w:rPr>
          <w:rFonts w:ascii="Segoe UI" w:hAnsi="Segoe UI" w:eastAsia="Times New Roman" w:cs="Segoe UI"/>
          <w:color w:val="333333"/>
          <w:sz w:val="24"/>
          <w:szCs w:val="24"/>
        </w:rPr>
        <w:t>: GitHub or GitLab.</w:t>
      </w:r>
    </w:p>
    <w:p w14:paraId="0C4ED20F">
      <w:p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</w:p>
    <w:p w14:paraId="3EB13B1C">
      <w:p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</w:p>
    <w:p w14:paraId="7D8DEEA8">
      <w:p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</w:p>
    <w:p w14:paraId="4CEA2EC8">
      <w:pPr>
        <w:pStyle w:val="3"/>
        <w:numPr>
          <w:ilvl w:val="0"/>
          <w:numId w:val="6"/>
        </w:numPr>
        <w:pBdr>
          <w:bottom w:val="single" w:color="EEEEEE" w:sz="6" w:space="6"/>
        </w:pBdr>
        <w:shd w:val="clear" w:color="auto" w:fill="FFFFFF"/>
        <w:spacing w:before="375" w:after="240"/>
        <w:rPr>
          <w:rFonts w:ascii="Segoe UI" w:hAnsi="Segoe UI" w:cs="Segoe UI"/>
          <w:color w:val="2C7FB8"/>
          <w:sz w:val="32"/>
          <w:szCs w:val="32"/>
        </w:rPr>
      </w:pPr>
      <w:r>
        <w:rPr>
          <w:rFonts w:ascii="Segoe UI" w:hAnsi="Segoe UI" w:cs="Segoe UI"/>
          <w:color w:val="2C7FB8"/>
          <w:sz w:val="32"/>
          <w:szCs w:val="32"/>
        </w:rPr>
        <w:t>Example Use Case</w:t>
      </w:r>
    </w:p>
    <w:p w14:paraId="4BA1FDA3">
      <w:pPr>
        <w:pStyle w:val="3"/>
        <w:spacing w:after="240"/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>Use Case 1: Book a Dental Appointment</w:t>
      </w:r>
    </w:p>
    <w:p w14:paraId="0659F107">
      <w:pPr>
        <w:shd w:val="clear" w:color="auto" w:fill="FFFFFF"/>
        <w:spacing w:after="0" w:line="240" w:lineRule="auto"/>
        <w:rPr>
          <w:rFonts w:eastAsia="Times New Roman"/>
          <w:b/>
          <w:bCs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1. Patient Action:</w:t>
      </w:r>
    </w:p>
    <w:p w14:paraId="16DFE67C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Patient visits the clinic website and clicks "Book Appointment".\</w:t>
      </w:r>
    </w:p>
    <w:p w14:paraId="5F6DAAE5">
      <w:pPr>
        <w:shd w:val="clear" w:color="auto" w:fill="FFFFFF"/>
        <w:spacing w:after="0" w:line="240" w:lineRule="auto"/>
        <w:rPr>
          <w:rFonts w:ascii="Cascadia Mono" w:hAnsi="Cascadia Mono" w:eastAsia="Times New Roman" w:cs="Cascadia Mono"/>
          <w:color w:val="0F1115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2. System Response:</w:t>
      </w:r>
    </w:p>
    <w:p w14:paraId="4F830D1C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Shows available time slots and dentists.</w:t>
      </w:r>
    </w:p>
    <w:p w14:paraId="3EB182FA">
      <w:pPr>
        <w:shd w:val="clear" w:color="auto" w:fill="FFFFFF"/>
        <w:spacing w:after="0" w:line="240" w:lineRule="auto"/>
        <w:rPr>
          <w:rFonts w:eastAsia="Times New Roman"/>
          <w:b/>
          <w:bCs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3. Patient Action:</w:t>
      </w:r>
    </w:p>
    <w:p w14:paraId="353DCFCC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Chooses a date, time, and dentist.</w:t>
      </w:r>
    </w:p>
    <w:p w14:paraId="6CC9A47A">
      <w:pPr>
        <w:shd w:val="clear" w:color="auto" w:fill="FFFFFF"/>
        <w:spacing w:after="0" w:line="240" w:lineRule="auto"/>
        <w:rPr>
          <w:rFonts w:eastAsia="Times New Roman"/>
          <w:b/>
          <w:bCs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4. System Response:</w:t>
      </w:r>
    </w:p>
    <w:p w14:paraId="229E9FCF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Asks for patient details (name, phone, reason for visit).</w:t>
      </w:r>
    </w:p>
    <w:p w14:paraId="2C9E050E">
      <w:pPr>
        <w:shd w:val="clear" w:color="auto" w:fill="FFFFFF"/>
        <w:spacing w:after="0" w:line="240" w:lineRule="auto"/>
        <w:rPr>
          <w:rFonts w:eastAsia="Times New Roman"/>
          <w:b/>
          <w:bCs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5. Patient Action:</w:t>
      </w:r>
    </w:p>
    <w:p w14:paraId="3171D5D2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Fills in details and confirms booking.</w:t>
      </w:r>
    </w:p>
    <w:p w14:paraId="2E03F3FC">
      <w:pPr>
        <w:shd w:val="clear" w:color="auto" w:fill="FFFFFF"/>
        <w:spacing w:after="0" w:line="240" w:lineRule="auto"/>
        <w:rPr>
          <w:rFonts w:eastAsia="Times New Roman"/>
          <w:b/>
          <w:bCs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6. System Response:</w:t>
      </w:r>
    </w:p>
    <w:p w14:paraId="270B4941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Books the appointment and sends confirmation SMS/email.</w:t>
      </w:r>
    </w:p>
    <w:p w14:paraId="1886ECB7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Adds appointment to dentist's calendar.</w:t>
      </w:r>
    </w:p>
    <w:p w14:paraId="3F157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hAnsi="Cascadia Mono" w:eastAsia="Times New Roman" w:cs="Cascadia Mono"/>
          <w:color w:val="0F1115"/>
          <w:sz w:val="24"/>
          <w:szCs w:val="24"/>
        </w:rPr>
      </w:pPr>
    </w:p>
    <w:p w14:paraId="3B4DBFFC">
      <w:pPr>
        <w:pStyle w:val="3"/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>Use Case 2: Patient Check-in and Treatment</w:t>
      </w:r>
    </w:p>
    <w:p w14:paraId="48F560BD"/>
    <w:p w14:paraId="498E145C">
      <w:pPr>
        <w:shd w:val="clear" w:color="auto" w:fill="FFFFFF"/>
        <w:spacing w:after="0" w:line="240" w:lineRule="auto"/>
        <w:rPr>
          <w:rFonts w:eastAsia="Times New Roman"/>
          <w:b/>
          <w:bCs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1. Patient Action:</w:t>
      </w:r>
    </w:p>
    <w:p w14:paraId="731A239F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The patient arrives at the clinic and checks in at reception.</w:t>
      </w:r>
    </w:p>
    <w:p w14:paraId="6878E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/>
          <w:b/>
          <w:bCs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2. System Response:</w:t>
      </w:r>
    </w:p>
    <w:p w14:paraId="1BF7904A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Updates appointment status to "Checked in".</w:t>
      </w:r>
    </w:p>
    <w:p w14:paraId="65221AB8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Notifies dentist that patient has arrived.</w:t>
      </w:r>
    </w:p>
    <w:p w14:paraId="51D63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/>
          <w:b/>
          <w:bCs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3. Dental Staff Action:</w:t>
      </w:r>
    </w:p>
    <w:p w14:paraId="3203A899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Updates patient record with new symptoms or concerns.</w:t>
      </w:r>
    </w:p>
    <w:p w14:paraId="292656EB">
      <w:pPr>
        <w:pStyle w:val="19"/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</w:p>
    <w:p w14:paraId="5347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/>
          <w:b/>
          <w:bCs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4. Dentist Action:</w:t>
      </w:r>
    </w:p>
    <w:p w14:paraId="2D08F6B9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Reviews patient history and current issues.</w:t>
      </w:r>
    </w:p>
    <w:p w14:paraId="4780D622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Records examination findings and treatment plan.</w:t>
      </w:r>
    </w:p>
    <w:p w14:paraId="3736E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/>
          <w:b/>
          <w:bCs/>
          <w:color w:val="333333"/>
          <w:sz w:val="24"/>
          <w:szCs w:val="24"/>
        </w:rPr>
      </w:pPr>
      <w:r>
        <w:rPr>
          <w:rFonts w:eastAsia="Times New Roman"/>
          <w:b/>
          <w:bCs/>
          <w:color w:val="333333"/>
          <w:sz w:val="24"/>
          <w:szCs w:val="24"/>
        </w:rPr>
        <w:t>5. System Response:</w:t>
      </w:r>
    </w:p>
    <w:p w14:paraId="39C94D3F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Stores treatment notes and updates patient record.</w:t>
      </w:r>
    </w:p>
    <w:p w14:paraId="493131F3">
      <w:pPr>
        <w:pStyle w:val="19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Generates billing information based on treatment plan.</w:t>
      </w:r>
    </w:p>
    <w:p w14:paraId="05BD06CC">
      <w:pPr>
        <w:shd w:val="clear" w:color="auto" w:fill="FFFFFF"/>
        <w:spacing w:after="0" w:line="240" w:lineRule="auto"/>
        <w:rPr>
          <w:rFonts w:ascii="Cascadia Mono" w:hAnsi="Cascadia Mono" w:eastAsia="Times New Roman" w:cs="Cascadia Mono"/>
          <w:color w:val="0F1115"/>
          <w:sz w:val="24"/>
          <w:szCs w:val="24"/>
        </w:rPr>
      </w:pPr>
    </w:p>
    <w:p w14:paraId="2D2BE1EB">
      <w:pPr>
        <w:pStyle w:val="18"/>
        <w:shd w:val="clear" w:color="auto" w:fill="FFFFFF"/>
        <w:spacing w:after="0" w:afterAutospacing="0"/>
        <w:rPr>
          <w:rFonts w:ascii="Segoe UI" w:hAnsi="Segoe UI" w:cs="Segoe UI"/>
          <w:color w:val="0F1115"/>
          <w:sz w:val="32"/>
          <w:szCs w:val="32"/>
        </w:rPr>
      </w:pPr>
    </w:p>
    <w:p w14:paraId="53DACA16">
      <w:pPr>
        <w:pStyle w:val="18"/>
        <w:shd w:val="clear" w:color="auto" w:fill="FFFFFF"/>
        <w:spacing w:after="0" w:afterAutospacing="0"/>
        <w:rPr>
          <w:rFonts w:ascii="Segoe UI" w:hAnsi="Segoe UI" w:cs="Segoe UI"/>
          <w:color w:val="0F1115"/>
          <w:sz w:val="32"/>
          <w:szCs w:val="32"/>
        </w:rPr>
      </w:pPr>
    </w:p>
    <w:p w14:paraId="70DA9D15">
      <w:pPr>
        <w:rPr>
          <w:rFonts w:ascii="Segoe UI" w:hAnsi="Segoe UI" w:eastAsia="Times New Roman" w:cs="Segoe UI"/>
          <w:color w:val="0F1115"/>
          <w:sz w:val="32"/>
          <w:szCs w:val="32"/>
        </w:rPr>
      </w:pPr>
      <w:r>
        <w:rPr>
          <w:rFonts w:ascii="Segoe UI" w:hAnsi="Segoe UI" w:cs="Segoe UI"/>
          <w:color w:val="0F1115"/>
          <w:sz w:val="32"/>
          <w:szCs w:val="32"/>
        </w:rPr>
        <w:br w:type="page"/>
      </w:r>
    </w:p>
    <w:p w14:paraId="4CBCD5DC">
      <w:pPr>
        <w:pStyle w:val="3"/>
        <w:numPr>
          <w:ilvl w:val="0"/>
          <w:numId w:val="6"/>
        </w:numPr>
        <w:pBdr>
          <w:bottom w:val="single" w:color="EEEEEE" w:sz="6" w:space="6"/>
        </w:pBdr>
        <w:shd w:val="clear" w:color="auto" w:fill="FFFFFF"/>
        <w:spacing w:before="375"/>
        <w:rPr>
          <w:rFonts w:ascii="Segoe UI" w:hAnsi="Segoe UI" w:cs="Segoe UI"/>
          <w:color w:val="2C7FB8"/>
          <w:sz w:val="32"/>
          <w:szCs w:val="32"/>
        </w:rPr>
      </w:pPr>
      <w:r>
        <w:rPr>
          <w:rFonts w:ascii="Segoe UI" w:hAnsi="Segoe UI" w:cs="Segoe UI"/>
          <w:color w:val="2C7FB8"/>
          <w:sz w:val="32"/>
          <w:szCs w:val="32"/>
        </w:rPr>
        <w:t>References</w:t>
      </w:r>
    </w:p>
    <w:p w14:paraId="58C8C2F8"/>
    <w:p w14:paraId="66F79C91">
      <w:pPr>
        <w:pStyle w:val="3"/>
        <w:numPr>
          <w:ilvl w:val="0"/>
          <w:numId w:val="8"/>
        </w:numPr>
        <w:spacing w:before="0"/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>Dental Clinical Standards</w:t>
      </w:r>
    </w:p>
    <w:p w14:paraId="74D3493E">
      <w:pPr>
        <w:pStyle w:val="18"/>
        <w:shd w:val="clear" w:color="auto" w:fill="FFFFFF"/>
        <w:spacing w:before="0" w:beforeAutospacing="0" w:after="240" w:afterAutospacing="0"/>
        <w:ind w:left="720"/>
        <w:rPr>
          <w:rFonts w:ascii="Segoe UI" w:hAnsi="Segoe UI" w:cs="Segoe UI"/>
          <w:color w:val="0F1115"/>
        </w:rPr>
      </w:pPr>
      <w:r>
        <w:rPr>
          <w:rStyle w:val="14"/>
          <w:rFonts w:ascii="Segoe UI" w:hAnsi="Segoe UI" w:cs="Segoe UI" w:eastAsiaTheme="majorEastAsia"/>
          <w:color w:val="0F1115"/>
        </w:rPr>
        <w:t>ADA Technical Report 1004</w:t>
      </w:r>
      <w:r>
        <w:rPr>
          <w:rFonts w:ascii="Segoe UI" w:hAnsi="Segoe UI" w:cs="Segoe UI"/>
          <w:color w:val="0F1115"/>
        </w:rPr>
        <w:br w:type="textWrapping"/>
      </w:r>
      <w:r>
        <w:fldChar w:fldCharType="begin"/>
      </w:r>
      <w:r>
        <w:instrText xml:space="preserve"> HYPERLINK "https://www.ada.org/resources/practice/dental-standards/technical-report-1004" \t "_blank" </w:instrText>
      </w:r>
      <w:r>
        <w:fldChar w:fldCharType="separate"/>
      </w:r>
      <w:r>
        <w:rPr>
          <w:rStyle w:val="12"/>
        </w:rPr>
        <w:t>https://www.ada.org/resources/practice/dental-standards/technical-report-1004</w:t>
      </w:r>
      <w:r>
        <w:rPr>
          <w:rStyle w:val="12"/>
        </w:rPr>
        <w:fldChar w:fldCharType="end"/>
      </w:r>
      <w:r>
        <w:rPr>
          <w:rFonts w:ascii="Segoe UI" w:hAnsi="Segoe UI" w:cs="Segoe UI"/>
          <w:color w:val="0F1115"/>
        </w:rPr>
        <w:br w:type="textWrapping"/>
      </w:r>
      <w:r>
        <w:rPr>
          <w:rStyle w:val="9"/>
          <w:rFonts w:ascii="Segoe UI" w:hAnsi="Segoe UI" w:cs="Segoe UI" w:eastAsiaTheme="majorEastAsia"/>
          <w:color w:val="0F1115"/>
        </w:rPr>
        <w:t>Dental practice technology requirements</w:t>
      </w:r>
    </w:p>
    <w:p w14:paraId="5FC16C6B">
      <w:pPr>
        <w:pStyle w:val="3"/>
        <w:numPr>
          <w:ilvl w:val="0"/>
          <w:numId w:val="8"/>
        </w:numPr>
        <w:rPr>
          <w:rFonts w:eastAsia="Times New Roman"/>
          <w:i/>
          <w:iCs/>
          <w:sz w:val="32"/>
          <w:szCs w:val="32"/>
        </w:rPr>
      </w:pPr>
      <w:r>
        <w:rPr>
          <w:rFonts w:eastAsia="Times New Roman"/>
          <w:i/>
          <w:iCs/>
          <w:sz w:val="32"/>
          <w:szCs w:val="32"/>
        </w:rPr>
        <w:t>HIPAA Security Rules</w:t>
      </w:r>
    </w:p>
    <w:p w14:paraId="5A37FA66">
      <w:pPr>
        <w:pStyle w:val="18"/>
        <w:shd w:val="clear" w:color="auto" w:fill="FFFFFF"/>
        <w:spacing w:before="0" w:beforeAutospacing="0" w:after="240" w:afterAutospacing="0"/>
        <w:ind w:left="720"/>
        <w:rPr>
          <w:rFonts w:ascii="Segoe UI" w:hAnsi="Segoe UI" w:cs="Segoe UI"/>
          <w:color w:val="0F1115"/>
        </w:rPr>
      </w:pPr>
      <w:r>
        <w:rPr>
          <w:rStyle w:val="14"/>
          <w:rFonts w:ascii="Segoe UI" w:hAnsi="Segoe UI" w:cs="Segoe UI" w:eastAsiaTheme="majorEastAsia"/>
          <w:color w:val="0F1115"/>
        </w:rPr>
        <w:t>HIPAA Security Rule (45 CFR 164)</w:t>
      </w:r>
      <w:r>
        <w:rPr>
          <w:rFonts w:ascii="Segoe UI" w:hAnsi="Segoe UI" w:cs="Segoe UI"/>
          <w:color w:val="0F1115"/>
        </w:rPr>
        <w:br w:type="textWrapping"/>
      </w:r>
      <w:r>
        <w:fldChar w:fldCharType="begin"/>
      </w:r>
      <w:r>
        <w:instrText xml:space="preserve"> HYPERLINK "https://www.hhs.gov/hipaa/for-professionals/security/index.html" \t "_blank" </w:instrText>
      </w:r>
      <w:r>
        <w:fldChar w:fldCharType="separate"/>
      </w:r>
      <w:r>
        <w:rPr>
          <w:rStyle w:val="12"/>
        </w:rPr>
        <w:t>https://www.hhs.gov/hipaa/for-professionals/security/index.html</w:t>
      </w:r>
      <w:r>
        <w:rPr>
          <w:rStyle w:val="12"/>
        </w:rPr>
        <w:fldChar w:fldCharType="end"/>
      </w:r>
      <w:r>
        <w:rPr>
          <w:rFonts w:ascii="Segoe UI" w:hAnsi="Segoe UI" w:cs="Segoe UI"/>
          <w:color w:val="0F1115"/>
        </w:rPr>
        <w:br w:type="textWrapping"/>
      </w:r>
      <w:r>
        <w:rPr>
          <w:rStyle w:val="9"/>
          <w:rFonts w:ascii="Segoe UI" w:hAnsi="Segoe UI" w:cs="Segoe UI" w:eastAsiaTheme="majorEastAsia"/>
          <w:color w:val="0F1115"/>
        </w:rPr>
        <w:t>Healthcare data security requirements</w:t>
      </w:r>
    </w:p>
    <w:p w14:paraId="7869925E">
      <w:pPr>
        <w:pStyle w:val="3"/>
        <w:numPr>
          <w:ilvl w:val="0"/>
          <w:numId w:val="8"/>
        </w:numPr>
        <w:spacing w:before="0"/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>EHR System Standards</w:t>
      </w:r>
    </w:p>
    <w:p w14:paraId="2FDEA7BC">
      <w:pPr>
        <w:pStyle w:val="18"/>
        <w:shd w:val="clear" w:color="auto" w:fill="FFFFFF"/>
        <w:spacing w:before="0" w:beforeAutospacing="0" w:after="240" w:afterAutospacing="0"/>
        <w:ind w:left="720"/>
        <w:rPr>
          <w:rFonts w:ascii="Segoe UI" w:hAnsi="Segoe UI" w:cs="Segoe UI"/>
          <w:color w:val="0F1115"/>
        </w:rPr>
      </w:pPr>
      <w:r>
        <w:rPr>
          <w:rStyle w:val="14"/>
          <w:rFonts w:ascii="Segoe UI" w:hAnsi="Segoe UI" w:cs="Segoe UI" w:eastAsiaTheme="majorEastAsia"/>
          <w:color w:val="0F1115"/>
        </w:rPr>
        <w:t>HL7 EHR Functional Model</w:t>
      </w:r>
      <w:r>
        <w:rPr>
          <w:rFonts w:ascii="Segoe UI" w:hAnsi="Segoe UI" w:cs="Segoe UI"/>
          <w:color w:val="0F1115"/>
        </w:rPr>
        <w:br w:type="textWrapping"/>
      </w:r>
      <w:r>
        <w:fldChar w:fldCharType="begin"/>
      </w:r>
      <w:r>
        <w:instrText xml:space="preserve"> HYPERLINK "https://www.hl7.org/implement/standards/product_brief.cfm?product_id=269" \t "_blank" </w:instrText>
      </w:r>
      <w:r>
        <w:fldChar w:fldCharType="separate"/>
      </w:r>
      <w:r>
        <w:rPr>
          <w:rStyle w:val="12"/>
        </w:rPr>
        <w:t>https://www.hl7.org/implement/standards/product_brief.cfm?product_id=269</w:t>
      </w:r>
      <w:r>
        <w:rPr>
          <w:rStyle w:val="12"/>
        </w:rPr>
        <w:fldChar w:fldCharType="end"/>
      </w:r>
      <w:r>
        <w:rPr>
          <w:rFonts w:ascii="Segoe UI" w:hAnsi="Segoe UI" w:cs="Segoe UI"/>
          <w:color w:val="0F1115"/>
        </w:rPr>
        <w:br w:type="textWrapping"/>
      </w:r>
      <w:r>
        <w:rPr>
          <w:rStyle w:val="9"/>
          <w:rFonts w:ascii="Segoe UI" w:hAnsi="Segoe UI" w:cs="Segoe UI" w:eastAsiaTheme="majorEastAsia"/>
          <w:color w:val="0F1115"/>
        </w:rPr>
        <w:t>Electronic health record system functions</w:t>
      </w:r>
    </w:p>
    <w:p w14:paraId="50B915BB">
      <w:pPr>
        <w:pStyle w:val="3"/>
        <w:numPr>
          <w:ilvl w:val="0"/>
          <w:numId w:val="8"/>
        </w:numPr>
        <w:spacing w:before="0"/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>HIPAA Implementation Guide</w:t>
      </w:r>
    </w:p>
    <w:p w14:paraId="2F548B7D">
      <w:pPr>
        <w:pStyle w:val="18"/>
        <w:shd w:val="clear" w:color="auto" w:fill="FFFFFF"/>
        <w:spacing w:before="0" w:beforeAutospacing="0" w:after="240" w:afterAutospacing="0"/>
        <w:ind w:left="720"/>
        <w:rPr>
          <w:rFonts w:ascii="Segoe UI" w:hAnsi="Segoe UI" w:cs="Segoe UI"/>
          <w:color w:val="0F1115"/>
        </w:rPr>
      </w:pPr>
      <w:r>
        <w:rPr>
          <w:rStyle w:val="14"/>
          <w:rFonts w:ascii="Segoe UI" w:hAnsi="Segoe UI" w:cs="Segoe UI" w:eastAsiaTheme="majorEastAsia"/>
          <w:color w:val="0F1115"/>
        </w:rPr>
        <w:t>NIST HIPAA Security Guide</w:t>
      </w:r>
      <w:r>
        <w:rPr>
          <w:rFonts w:ascii="Segoe UI" w:hAnsi="Segoe UI" w:cs="Segoe UI"/>
          <w:color w:val="0F1115"/>
        </w:rPr>
        <w:br w:type="textWrapping"/>
      </w:r>
      <w:r>
        <w:fldChar w:fldCharType="begin"/>
      </w:r>
      <w:r>
        <w:instrText xml:space="preserve"> HYPERLINK "https://csrc.nist.gov/publications/detail/sp/800-66/rev-1/final" \t "_blank" </w:instrText>
      </w:r>
      <w:r>
        <w:fldChar w:fldCharType="separate"/>
      </w:r>
      <w:r>
        <w:rPr>
          <w:rStyle w:val="12"/>
        </w:rPr>
        <w:t>https://csrc.nist.gov/publications/detail/sp/800-66/rev-1/final</w:t>
      </w:r>
      <w:r>
        <w:rPr>
          <w:rStyle w:val="12"/>
        </w:rPr>
        <w:fldChar w:fldCharType="end"/>
      </w:r>
      <w:r>
        <w:rPr>
          <w:rFonts w:ascii="Segoe UI" w:hAnsi="Segoe UI" w:cs="Segoe UI"/>
          <w:color w:val="0F1115"/>
        </w:rPr>
        <w:br w:type="textWrapping"/>
      </w:r>
      <w:r>
        <w:rPr>
          <w:rStyle w:val="9"/>
          <w:rFonts w:ascii="Segoe UI" w:hAnsi="Segoe UI" w:cs="Segoe UI" w:eastAsiaTheme="majorEastAsia"/>
          <w:color w:val="0F1115"/>
        </w:rPr>
        <w:t>HIPAA security implementation guidance</w:t>
      </w:r>
    </w:p>
    <w:p w14:paraId="0E15F06C">
      <w:pPr>
        <w:pStyle w:val="3"/>
        <w:numPr>
          <w:ilvl w:val="0"/>
          <w:numId w:val="8"/>
        </w:numPr>
        <w:spacing w:before="0"/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>Software Quality Standards</w:t>
      </w:r>
    </w:p>
    <w:p w14:paraId="2F998C22">
      <w:pPr>
        <w:pStyle w:val="18"/>
        <w:shd w:val="clear" w:color="auto" w:fill="FFFFFF"/>
        <w:spacing w:before="0" w:beforeAutospacing="0" w:after="240" w:afterAutospacing="0"/>
        <w:ind w:left="720"/>
        <w:rPr>
          <w:rFonts w:ascii="Segoe UI" w:hAnsi="Segoe UI" w:cs="Segoe UI"/>
          <w:color w:val="0F1115"/>
        </w:rPr>
      </w:pPr>
      <w:r>
        <w:rPr>
          <w:rStyle w:val="14"/>
          <w:rFonts w:ascii="Segoe UI" w:hAnsi="Segoe UI" w:cs="Segoe UI" w:eastAsiaTheme="majorEastAsia"/>
          <w:color w:val="0F1115"/>
        </w:rPr>
        <w:t>ISO 25010 Quality Model</w:t>
      </w:r>
      <w:r>
        <w:rPr>
          <w:rFonts w:ascii="Segoe UI" w:hAnsi="Segoe UI" w:cs="Segoe UI"/>
          <w:color w:val="0F1115"/>
        </w:rPr>
        <w:br w:type="textWrapping"/>
      </w:r>
      <w:r>
        <w:fldChar w:fldCharType="begin"/>
      </w:r>
      <w:r>
        <w:instrText xml:space="preserve"> HYPERLINK "https://www.iso.org/standard/35733.html" \t "_blank" </w:instrText>
      </w:r>
      <w:r>
        <w:fldChar w:fldCharType="separate"/>
      </w:r>
      <w:r>
        <w:rPr>
          <w:rStyle w:val="12"/>
        </w:rPr>
        <w:t>https://www.iso.org/standard/35733.html</w:t>
      </w:r>
      <w:r>
        <w:rPr>
          <w:rStyle w:val="12"/>
        </w:rPr>
        <w:fldChar w:fldCharType="end"/>
      </w:r>
      <w:r>
        <w:rPr>
          <w:rFonts w:ascii="Segoe UI" w:hAnsi="Segoe UI" w:cs="Segoe UI"/>
          <w:color w:val="0F1115"/>
        </w:rPr>
        <w:br w:type="textWrapping"/>
      </w:r>
      <w:r>
        <w:rPr>
          <w:rStyle w:val="9"/>
          <w:rFonts w:ascii="Segoe UI" w:hAnsi="Segoe UI" w:cs="Segoe UI" w:eastAsiaTheme="majorEastAsia"/>
          <w:color w:val="0F1115"/>
        </w:rPr>
        <w:t>Software quality requirements standard</w:t>
      </w:r>
    </w:p>
    <w:p w14:paraId="13DD4CF5">
      <w:pPr>
        <w:pStyle w:val="3"/>
        <w:numPr>
          <w:ilvl w:val="0"/>
          <w:numId w:val="8"/>
        </w:numPr>
        <w:spacing w:before="0"/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>Healthcare Security Framework</w:t>
      </w:r>
    </w:p>
    <w:p w14:paraId="109DE3A7">
      <w:pPr>
        <w:pStyle w:val="18"/>
        <w:shd w:val="clear" w:color="auto" w:fill="FFFFFF"/>
        <w:spacing w:before="0" w:beforeAutospacing="0" w:after="240" w:afterAutospacing="0"/>
        <w:ind w:left="720"/>
        <w:rPr>
          <w:rFonts w:ascii="Segoe UI" w:hAnsi="Segoe UI" w:cs="Segoe UI"/>
          <w:color w:val="0F1115"/>
        </w:rPr>
      </w:pPr>
      <w:r>
        <w:rPr>
          <w:rStyle w:val="14"/>
          <w:rFonts w:ascii="Segoe UI" w:hAnsi="Segoe UI" w:cs="Segoe UI" w:eastAsiaTheme="majorEastAsia"/>
          <w:color w:val="0F1115"/>
        </w:rPr>
        <w:t>HITRUST CSF</w:t>
      </w:r>
      <w:r>
        <w:rPr>
          <w:rFonts w:ascii="Segoe UI" w:hAnsi="Segoe UI" w:cs="Segoe UI"/>
          <w:color w:val="0F1115"/>
        </w:rPr>
        <w:br w:type="textWrapping"/>
      </w:r>
      <w:r>
        <w:fldChar w:fldCharType="begin"/>
      </w:r>
      <w:r>
        <w:instrText xml:space="preserve"> HYPERLINK "https://hitrustalliance.net/product-tool/hitrust-csf/" \t "_blank" </w:instrText>
      </w:r>
      <w:r>
        <w:fldChar w:fldCharType="separate"/>
      </w:r>
      <w:r>
        <w:rPr>
          <w:rStyle w:val="12"/>
        </w:rPr>
        <w:t>https://hitrustalliance.net/product-tool/hitrust-csf/</w:t>
      </w:r>
      <w:r>
        <w:rPr>
          <w:rStyle w:val="12"/>
        </w:rPr>
        <w:fldChar w:fldCharType="end"/>
      </w:r>
      <w:r>
        <w:rPr>
          <w:rFonts w:ascii="Segoe UI" w:hAnsi="Segoe UI" w:cs="Segoe UI"/>
          <w:color w:val="0F1115"/>
        </w:rPr>
        <w:br w:type="textWrapping"/>
      </w:r>
      <w:r>
        <w:rPr>
          <w:rStyle w:val="9"/>
          <w:rFonts w:ascii="Segoe UI" w:hAnsi="Segoe UI" w:cs="Segoe UI" w:eastAsiaTheme="majorEastAsia"/>
          <w:color w:val="0F1115"/>
        </w:rPr>
        <w:t>Healthcare security controls framework</w:t>
      </w:r>
    </w:p>
    <w:p w14:paraId="44673108">
      <w:pPr>
        <w:pStyle w:val="3"/>
        <w:numPr>
          <w:ilvl w:val="0"/>
          <w:numId w:val="8"/>
        </w:numPr>
        <w:spacing w:before="0"/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>Healthcare Usability Guidelines</w:t>
      </w:r>
    </w:p>
    <w:p w14:paraId="39DACD7C">
      <w:pPr>
        <w:pStyle w:val="18"/>
        <w:shd w:val="clear" w:color="auto" w:fill="FFFFFF"/>
        <w:spacing w:before="0" w:beforeAutospacing="0" w:after="240" w:afterAutospacing="0"/>
        <w:ind w:left="720"/>
        <w:rPr>
          <w:rFonts w:ascii="Segoe UI" w:hAnsi="Segoe UI" w:cs="Segoe UI"/>
          <w:color w:val="0F1115"/>
        </w:rPr>
      </w:pPr>
      <w:r>
        <w:rPr>
          <w:rStyle w:val="14"/>
          <w:rFonts w:ascii="Segoe UI" w:hAnsi="Segoe UI" w:cs="Segoe UI" w:eastAsiaTheme="majorEastAsia"/>
          <w:color w:val="0F1115"/>
        </w:rPr>
        <w:t>NN/g Healthcare UX</w:t>
      </w:r>
      <w:r>
        <w:rPr>
          <w:rFonts w:ascii="Segoe UI" w:hAnsi="Segoe UI" w:cs="Segoe UI"/>
          <w:color w:val="0F1115"/>
        </w:rPr>
        <w:br w:type="textWrapping"/>
      </w:r>
      <w:r>
        <w:fldChar w:fldCharType="begin"/>
      </w:r>
      <w:r>
        <w:instrText xml:space="preserve"> HYPERLINK "https://www.nngroup.com/reports/healthcare-ux/" \t "_blank" </w:instrText>
      </w:r>
      <w:r>
        <w:fldChar w:fldCharType="separate"/>
      </w:r>
      <w:r>
        <w:rPr>
          <w:rStyle w:val="12"/>
        </w:rPr>
        <w:t>https://www.nngroup.com/reports/healthcare-ux/</w:t>
      </w:r>
      <w:r>
        <w:rPr>
          <w:rStyle w:val="12"/>
        </w:rPr>
        <w:fldChar w:fldCharType="end"/>
      </w:r>
      <w:r>
        <w:rPr>
          <w:rFonts w:ascii="Segoe UI" w:hAnsi="Segoe UI" w:cs="Segoe UI"/>
          <w:color w:val="0F1115"/>
        </w:rPr>
        <w:br w:type="textWrapping"/>
      </w:r>
      <w:r>
        <w:rPr>
          <w:rStyle w:val="9"/>
          <w:rFonts w:ascii="Segoe UI" w:hAnsi="Segoe UI" w:cs="Segoe UI" w:eastAsiaTheme="majorEastAsia"/>
          <w:color w:val="0F1115"/>
        </w:rPr>
        <w:t>Healthcare usability best practices</w:t>
      </w:r>
    </w:p>
    <w:p w14:paraId="55F00C18">
      <w:pPr>
        <w:pStyle w:val="3"/>
        <w:numPr>
          <w:ilvl w:val="0"/>
          <w:numId w:val="8"/>
        </w:numPr>
        <w:spacing w:before="0"/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>Requirements Specification Standard</w:t>
      </w:r>
    </w:p>
    <w:p w14:paraId="2580BF66">
      <w:pPr>
        <w:pStyle w:val="18"/>
        <w:shd w:val="clear" w:color="auto" w:fill="FFFFFF"/>
        <w:spacing w:before="0" w:beforeAutospacing="0" w:after="240" w:afterAutospacing="0"/>
        <w:ind w:left="720"/>
        <w:rPr>
          <w:rFonts w:ascii="Segoe UI" w:hAnsi="Segoe UI" w:cs="Segoe UI"/>
          <w:color w:val="0F1115"/>
        </w:rPr>
      </w:pPr>
      <w:r>
        <w:rPr>
          <w:rStyle w:val="14"/>
          <w:rFonts w:ascii="Segoe UI" w:hAnsi="Segoe UI" w:cs="Segoe UI" w:eastAsiaTheme="majorEastAsia"/>
          <w:color w:val="0F1115"/>
        </w:rPr>
        <w:t>IEEE 830 SRS Standard</w:t>
      </w:r>
      <w:r>
        <w:rPr>
          <w:rFonts w:ascii="Segoe UI" w:hAnsi="Segoe UI" w:cs="Segoe UI"/>
          <w:color w:val="0F1115"/>
        </w:rPr>
        <w:br w:type="textWrapping"/>
      </w:r>
      <w:r>
        <w:fldChar w:fldCharType="begin"/>
      </w:r>
      <w:r>
        <w:instrText xml:space="preserve"> HYPERLINK "https://standards.ieee.org/ieee/830/7291/" \t "_blank" </w:instrText>
      </w:r>
      <w:r>
        <w:fldChar w:fldCharType="separate"/>
      </w:r>
      <w:r>
        <w:rPr>
          <w:rStyle w:val="12"/>
        </w:rPr>
        <w:t>https://standards.ieee.org/ieee/830/7291/</w:t>
      </w:r>
      <w:r>
        <w:rPr>
          <w:rStyle w:val="12"/>
        </w:rPr>
        <w:fldChar w:fldCharType="end"/>
      </w:r>
      <w:r>
        <w:rPr>
          <w:rFonts w:ascii="Segoe UI" w:hAnsi="Segoe UI" w:cs="Segoe UI"/>
          <w:color w:val="0F1115"/>
        </w:rPr>
        <w:br w:type="textWrapping"/>
      </w:r>
      <w:r>
        <w:rPr>
          <w:rStyle w:val="9"/>
          <w:rFonts w:ascii="Segoe UI" w:hAnsi="Segoe UI" w:cs="Segoe UI" w:eastAsiaTheme="majorEastAsia"/>
          <w:color w:val="0F1115"/>
        </w:rPr>
        <w:t>Software requirements specification format</w:t>
      </w:r>
    </w:p>
    <w:p w14:paraId="343367B5">
      <w:pPr>
        <w:pStyle w:val="3"/>
        <w:numPr>
          <w:ilvl w:val="0"/>
          <w:numId w:val="8"/>
        </w:numPr>
        <w:spacing w:before="0"/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>Medical Imaging Standards</w:t>
      </w:r>
    </w:p>
    <w:p w14:paraId="34528CE4">
      <w:pPr>
        <w:pStyle w:val="18"/>
        <w:shd w:val="clear" w:color="auto" w:fill="FFFFFF"/>
        <w:spacing w:before="0" w:beforeAutospacing="0" w:after="240" w:afterAutospacing="0"/>
        <w:ind w:left="720"/>
        <w:rPr>
          <w:rFonts w:ascii="Segoe UI" w:hAnsi="Segoe UI" w:cs="Segoe UI"/>
          <w:color w:val="0F1115"/>
        </w:rPr>
      </w:pPr>
      <w:r>
        <w:rPr>
          <w:rStyle w:val="14"/>
          <w:rFonts w:ascii="Segoe UI" w:hAnsi="Segoe UI" w:cs="Segoe UI" w:eastAsiaTheme="majorEastAsia"/>
          <w:color w:val="0F1115"/>
        </w:rPr>
        <w:t>DICOM Standard</w:t>
      </w:r>
      <w:r>
        <w:rPr>
          <w:rFonts w:ascii="Segoe UI" w:hAnsi="Segoe UI" w:cs="Segoe UI"/>
          <w:color w:val="0F1115"/>
        </w:rPr>
        <w:br w:type="textWrapping"/>
      </w:r>
      <w:r>
        <w:fldChar w:fldCharType="begin"/>
      </w:r>
      <w:r>
        <w:instrText xml:space="preserve"> HYPERLINK "https://www.dicomstandard.org/current" \t "_blank" </w:instrText>
      </w:r>
      <w:r>
        <w:fldChar w:fldCharType="separate"/>
      </w:r>
      <w:r>
        <w:rPr>
          <w:rStyle w:val="12"/>
        </w:rPr>
        <w:t>https://www.dicomstandard.org/current</w:t>
      </w:r>
      <w:r>
        <w:rPr>
          <w:rStyle w:val="12"/>
        </w:rPr>
        <w:fldChar w:fldCharType="end"/>
      </w:r>
      <w:r>
        <w:rPr>
          <w:rFonts w:ascii="Segoe UI" w:hAnsi="Segoe UI" w:cs="Segoe UI"/>
          <w:color w:val="0F1115"/>
        </w:rPr>
        <w:br w:type="textWrapping"/>
      </w:r>
      <w:r>
        <w:rPr>
          <w:rStyle w:val="9"/>
          <w:rFonts w:ascii="Segoe UI" w:hAnsi="Segoe UI" w:cs="Segoe UI" w:eastAsiaTheme="majorEastAsia"/>
          <w:color w:val="0F1115"/>
        </w:rPr>
        <w:t>Medical imaging and X-ray standards</w:t>
      </w:r>
    </w:p>
    <w:p w14:paraId="507D50F1">
      <w:pPr>
        <w:pStyle w:val="3"/>
        <w:numPr>
          <w:ilvl w:val="0"/>
          <w:numId w:val="8"/>
        </w:numPr>
        <w:spacing w:before="0"/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>Healthcare Architecture</w:t>
      </w:r>
    </w:p>
    <w:p w14:paraId="2EEDB6EE">
      <w:pPr>
        <w:pStyle w:val="18"/>
        <w:shd w:val="clear" w:color="auto" w:fill="FFFFFF"/>
        <w:spacing w:before="0" w:beforeAutospacing="0" w:after="240" w:afterAutospacing="0"/>
        <w:ind w:left="720"/>
        <w:rPr>
          <w:rFonts w:ascii="Segoe UI" w:hAnsi="Segoe UI" w:cs="Segoe UI"/>
          <w:color w:val="0F1115"/>
        </w:rPr>
      </w:pPr>
      <w:r>
        <w:rPr>
          <w:rStyle w:val="14"/>
          <w:rFonts w:ascii="Segoe UI" w:hAnsi="Segoe UI" w:cs="Segoe UI" w:eastAsiaTheme="majorEastAsia"/>
          <w:color w:val="0F1115"/>
        </w:rPr>
        <w:t>HIMSS EHR Architecture</w:t>
      </w:r>
      <w:r>
        <w:rPr>
          <w:rFonts w:ascii="Segoe UI" w:hAnsi="Segoe UI" w:cs="Segoe UI"/>
          <w:color w:val="0F1115"/>
        </w:rPr>
        <w:br w:type="textWrapping"/>
      </w:r>
      <w:r>
        <w:fldChar w:fldCharType="begin"/>
      </w:r>
      <w:r>
        <w:instrText xml:space="preserve"> HYPERLINK "https://www.himss.org/resources/ehr-association" \t "_blank" </w:instrText>
      </w:r>
      <w:r>
        <w:fldChar w:fldCharType="separate"/>
      </w:r>
      <w:r>
        <w:rPr>
          <w:rStyle w:val="12"/>
        </w:rPr>
        <w:t>https://www.himss.org/resources/ehr-association</w:t>
      </w:r>
      <w:r>
        <w:rPr>
          <w:rStyle w:val="12"/>
        </w:rPr>
        <w:fldChar w:fldCharType="end"/>
      </w:r>
      <w:r>
        <w:rPr>
          <w:rFonts w:ascii="Segoe UI" w:hAnsi="Segoe UI" w:cs="Segoe UI"/>
          <w:color w:val="0F1115"/>
        </w:rPr>
        <w:br w:type="textWrapping"/>
      </w:r>
      <w:r>
        <w:rPr>
          <w:rStyle w:val="9"/>
          <w:rFonts w:ascii="Segoe UI" w:hAnsi="Segoe UI" w:cs="Segoe UI" w:eastAsiaTheme="majorEastAsia"/>
          <w:color w:val="0F1115"/>
        </w:rPr>
        <w:t>Healthcare system architecture guidelines</w:t>
      </w:r>
    </w:p>
    <w:p w14:paraId="1E0A905F">
      <w:pPr>
        <w:pStyle w:val="18"/>
        <w:shd w:val="clear" w:color="auto" w:fill="FFFFFF"/>
        <w:spacing w:after="0" w:afterAutospacing="0"/>
        <w:rPr>
          <w:rFonts w:ascii="Segoe UI" w:hAnsi="Segoe UI" w:cs="Segoe UI"/>
          <w:color w:val="0F1115"/>
          <w:sz w:val="32"/>
          <w:szCs w:val="32"/>
        </w:rPr>
      </w:pPr>
    </w:p>
    <w:p w14:paraId="51A06E18">
      <w:pPr>
        <w:spacing w:after="0"/>
        <w:rPr>
          <w:rFonts w:ascii="Segoe UI" w:hAnsi="Segoe UI" w:eastAsia="Times New Roman" w:cs="Segoe UI"/>
          <w:color w:val="333333"/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scadia Mono">
    <w:panose1 w:val="020B0609020000020004"/>
    <w:charset w:val="00"/>
    <w:family w:val="modern"/>
    <w:pitch w:val="default"/>
    <w:sig w:usb0="A1002AFF" w:usb1="C200F9FB" w:usb2="00040020" w:usb3="00000000" w:csb0="6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33579D"/>
    <w:multiLevelType w:val="multilevel"/>
    <w:tmpl w:val="0733579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D4552B1"/>
    <w:multiLevelType w:val="multilevel"/>
    <w:tmpl w:val="0D4552B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1352ADC"/>
    <w:multiLevelType w:val="multilevel"/>
    <w:tmpl w:val="21352ADC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D1B115E"/>
    <w:multiLevelType w:val="multilevel"/>
    <w:tmpl w:val="2D1B115E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3253271"/>
    <w:multiLevelType w:val="multilevel"/>
    <w:tmpl w:val="4325327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555E4B2F"/>
    <w:multiLevelType w:val="multilevel"/>
    <w:tmpl w:val="555E4B2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3DF2DE5"/>
    <w:multiLevelType w:val="multilevel"/>
    <w:tmpl w:val="63DF2DE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68F8413D"/>
    <w:multiLevelType w:val="multilevel"/>
    <w:tmpl w:val="68F8413D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0"/>
  </w:num>
  <w:num w:numId="5">
    <w:abstractNumId w:val="4"/>
  </w:num>
  <w:num w:numId="6">
    <w:abstractNumId w:val="3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3DA"/>
    <w:rsid w:val="000017EE"/>
    <w:rsid w:val="00002DAD"/>
    <w:rsid w:val="00045316"/>
    <w:rsid w:val="0007601B"/>
    <w:rsid w:val="000878EE"/>
    <w:rsid w:val="00092988"/>
    <w:rsid w:val="000A6F6D"/>
    <w:rsid w:val="000B1B1E"/>
    <w:rsid w:val="000B363D"/>
    <w:rsid w:val="000C1F44"/>
    <w:rsid w:val="000C7525"/>
    <w:rsid w:val="000D5684"/>
    <w:rsid w:val="000E62B4"/>
    <w:rsid w:val="000E672F"/>
    <w:rsid w:val="000E6E9D"/>
    <w:rsid w:val="000E7CF0"/>
    <w:rsid w:val="00106577"/>
    <w:rsid w:val="00106BB4"/>
    <w:rsid w:val="00116FF6"/>
    <w:rsid w:val="00130A39"/>
    <w:rsid w:val="001D01CA"/>
    <w:rsid w:val="00201A20"/>
    <w:rsid w:val="0023385F"/>
    <w:rsid w:val="00271458"/>
    <w:rsid w:val="00283B17"/>
    <w:rsid w:val="00283C59"/>
    <w:rsid w:val="002866BD"/>
    <w:rsid w:val="0029153D"/>
    <w:rsid w:val="00294CAC"/>
    <w:rsid w:val="002A434A"/>
    <w:rsid w:val="002B6B2F"/>
    <w:rsid w:val="002C1750"/>
    <w:rsid w:val="002C193A"/>
    <w:rsid w:val="002D7EB8"/>
    <w:rsid w:val="002E1EA7"/>
    <w:rsid w:val="002F72F2"/>
    <w:rsid w:val="003101E8"/>
    <w:rsid w:val="003175DA"/>
    <w:rsid w:val="00352D21"/>
    <w:rsid w:val="00357143"/>
    <w:rsid w:val="003632E9"/>
    <w:rsid w:val="00367764"/>
    <w:rsid w:val="00376BA6"/>
    <w:rsid w:val="003A5D31"/>
    <w:rsid w:val="003E7677"/>
    <w:rsid w:val="00430754"/>
    <w:rsid w:val="00451555"/>
    <w:rsid w:val="00462827"/>
    <w:rsid w:val="004743FF"/>
    <w:rsid w:val="004A1EAB"/>
    <w:rsid w:val="00505A95"/>
    <w:rsid w:val="00513A17"/>
    <w:rsid w:val="00520829"/>
    <w:rsid w:val="005208FD"/>
    <w:rsid w:val="00524336"/>
    <w:rsid w:val="00536753"/>
    <w:rsid w:val="00546BCC"/>
    <w:rsid w:val="00566852"/>
    <w:rsid w:val="005A6E12"/>
    <w:rsid w:val="005E1C05"/>
    <w:rsid w:val="00605814"/>
    <w:rsid w:val="006148E1"/>
    <w:rsid w:val="00646B8C"/>
    <w:rsid w:val="00663657"/>
    <w:rsid w:val="00683014"/>
    <w:rsid w:val="00687B5F"/>
    <w:rsid w:val="00693EC6"/>
    <w:rsid w:val="006C5DED"/>
    <w:rsid w:val="006E4DC5"/>
    <w:rsid w:val="006E59CA"/>
    <w:rsid w:val="006F53E4"/>
    <w:rsid w:val="0072268A"/>
    <w:rsid w:val="00785C20"/>
    <w:rsid w:val="007B114D"/>
    <w:rsid w:val="007E2738"/>
    <w:rsid w:val="0080411D"/>
    <w:rsid w:val="00807FEE"/>
    <w:rsid w:val="008241A4"/>
    <w:rsid w:val="0082534B"/>
    <w:rsid w:val="00830E7D"/>
    <w:rsid w:val="00832240"/>
    <w:rsid w:val="008362D3"/>
    <w:rsid w:val="00851EFA"/>
    <w:rsid w:val="00853B87"/>
    <w:rsid w:val="00874023"/>
    <w:rsid w:val="00875D27"/>
    <w:rsid w:val="0087683D"/>
    <w:rsid w:val="008840F4"/>
    <w:rsid w:val="008B1038"/>
    <w:rsid w:val="008D46AD"/>
    <w:rsid w:val="008D7048"/>
    <w:rsid w:val="008E487B"/>
    <w:rsid w:val="008E763C"/>
    <w:rsid w:val="008E7723"/>
    <w:rsid w:val="008F5138"/>
    <w:rsid w:val="00905B0C"/>
    <w:rsid w:val="009427A3"/>
    <w:rsid w:val="0095507C"/>
    <w:rsid w:val="00973C9F"/>
    <w:rsid w:val="009D6908"/>
    <w:rsid w:val="009D7A11"/>
    <w:rsid w:val="009E115E"/>
    <w:rsid w:val="00A52958"/>
    <w:rsid w:val="00AA434D"/>
    <w:rsid w:val="00AA5CDB"/>
    <w:rsid w:val="00AB29D0"/>
    <w:rsid w:val="00AE73CF"/>
    <w:rsid w:val="00AF1049"/>
    <w:rsid w:val="00AF3FF4"/>
    <w:rsid w:val="00B168BC"/>
    <w:rsid w:val="00B51466"/>
    <w:rsid w:val="00B5413B"/>
    <w:rsid w:val="00B66FBB"/>
    <w:rsid w:val="00B75D6D"/>
    <w:rsid w:val="00B84224"/>
    <w:rsid w:val="00B92CB5"/>
    <w:rsid w:val="00BA7138"/>
    <w:rsid w:val="00BB637D"/>
    <w:rsid w:val="00BE7518"/>
    <w:rsid w:val="00BF27C6"/>
    <w:rsid w:val="00C03576"/>
    <w:rsid w:val="00C04CBE"/>
    <w:rsid w:val="00C758BB"/>
    <w:rsid w:val="00C8154A"/>
    <w:rsid w:val="00D44B6B"/>
    <w:rsid w:val="00D54406"/>
    <w:rsid w:val="00DA11B7"/>
    <w:rsid w:val="00DB3556"/>
    <w:rsid w:val="00E0114A"/>
    <w:rsid w:val="00E11BFE"/>
    <w:rsid w:val="00E25B7A"/>
    <w:rsid w:val="00EE1657"/>
    <w:rsid w:val="00F014D6"/>
    <w:rsid w:val="00F10A55"/>
    <w:rsid w:val="00F131C3"/>
    <w:rsid w:val="00F208C1"/>
    <w:rsid w:val="00F40A6C"/>
    <w:rsid w:val="00F62A02"/>
    <w:rsid w:val="00F72609"/>
    <w:rsid w:val="00F80ACA"/>
    <w:rsid w:val="00F96971"/>
    <w:rsid w:val="00FA15F1"/>
    <w:rsid w:val="00FB11DB"/>
    <w:rsid w:val="00FC13DA"/>
    <w:rsid w:val="00FD77DD"/>
    <w:rsid w:val="00FF056E"/>
    <w:rsid w:val="00FF3B94"/>
    <w:rsid w:val="00FF411D"/>
    <w:rsid w:val="00FF698B"/>
    <w:rsid w:val="0A590111"/>
    <w:rsid w:val="59375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5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22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9">
    <w:name w:val="Emphasis"/>
    <w:basedOn w:val="6"/>
    <w:qFormat/>
    <w:uiPriority w:val="20"/>
    <w:rPr>
      <w:i/>
      <w:iCs/>
    </w:rPr>
  </w:style>
  <w:style w:type="character" w:styleId="10">
    <w:name w:val="FollowedHyperlink"/>
    <w:basedOn w:val="6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1">
    <w:name w:val="HTML Preformatted"/>
    <w:basedOn w:val="1"/>
    <w:link w:val="23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2">
    <w:name w:val="Hyperlink"/>
    <w:basedOn w:val="6"/>
    <w:unhideWhenUsed/>
    <w:qFormat/>
    <w:uiPriority w:val="99"/>
    <w:rPr>
      <w:color w:val="0000FF"/>
      <w:u w:val="single"/>
    </w:r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4">
    <w:name w:val="Strong"/>
    <w:basedOn w:val="6"/>
    <w:qFormat/>
    <w:uiPriority w:val="22"/>
    <w:rPr>
      <w:b/>
      <w:bCs/>
    </w:rPr>
  </w:style>
  <w:style w:type="character" w:customStyle="1" w:styleId="15">
    <w:name w:val="Heading 1 Char"/>
    <w:basedOn w:val="6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16">
    <w:name w:val="No Spacing"/>
    <w:link w:val="25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7">
    <w:name w:val="Heading 2 Char"/>
    <w:basedOn w:val="6"/>
    <w:link w:val="3"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customStyle="1" w:styleId="18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9">
    <w:name w:val="List Paragraph"/>
    <w:basedOn w:val="1"/>
    <w:qFormat/>
    <w:uiPriority w:val="34"/>
    <w:pPr>
      <w:ind w:left="720"/>
      <w:contextualSpacing/>
    </w:pPr>
  </w:style>
  <w:style w:type="character" w:customStyle="1" w:styleId="20">
    <w:name w:val="Heading 3 Char"/>
    <w:basedOn w:val="6"/>
    <w:link w:val="4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21">
    <w:name w:val="Heading 4 Char"/>
    <w:basedOn w:val="6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customStyle="1" w:styleId="22">
    <w:name w:val="Balloon Text Char"/>
    <w:basedOn w:val="6"/>
    <w:link w:val="8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23">
    <w:name w:val="HTML Preformatted Char"/>
    <w:basedOn w:val="6"/>
    <w:link w:val="11"/>
    <w:semiHidden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24">
    <w:name w:val="token"/>
    <w:basedOn w:val="6"/>
    <w:qFormat/>
    <w:uiPriority w:val="0"/>
  </w:style>
  <w:style w:type="character" w:customStyle="1" w:styleId="25">
    <w:name w:val="No Spacing Char"/>
    <w:basedOn w:val="6"/>
    <w:link w:val="16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microsoft.com/office/2007/relationships/hdphoto" Target="media/image2.wdp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1573</Words>
  <Characters>8967</Characters>
  <Lines>74</Lines>
  <Paragraphs>21</Paragraphs>
  <TotalTime>1851</TotalTime>
  <ScaleCrop>false</ScaleCrop>
  <LinksUpToDate>false</LinksUpToDate>
  <CharactersWithSpaces>10519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2025-10-12T20:01:00Z</dcterms:created>
  <dc:creator>dell</dc:creator>
  <cp:lastModifiedBy>Akramullah Karimi</cp:lastModifiedBy>
  <cp:lastPrinted>2025-10-14T09:48:00Z</cp:lastPrinted>
  <dcterms:modified xsi:type="dcterms:W3CDTF">2025-12-16T14:37:18Z</dcterms:modified>
  <cp:revision>153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B79B30DDB6F140579FD5C66ABF78CF2D_12</vt:lpwstr>
  </property>
</Properties>
</file>