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15"/>
        <w:gridCol w:w="6030"/>
      </w:tblGrid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benharchache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Prénom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akram</w:t>
            </w:r>
          </w:p>
        </w:tc>
      </w:tr>
      <w:tr>
        <w:trPr>
          <w:trHeight w:val="255" w:hRule="auto"/>
          <w:jc w:val="left"/>
        </w:trPr>
        <w:tc>
          <w:tcPr>
            <w:tcW w:w="1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Groupe</w:t>
            </w:r>
          </w:p>
        </w:tc>
        <w:tc>
          <w:tcPr>
            <w:tcW w:w="6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01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  <w:t xml:space="preserve">Travaux Pratiques N°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  <w:t xml:space="preserve">: Protocole HTTP</w:t>
      </w:r>
    </w:p>
    <w:tbl>
      <w:tblPr/>
      <w:tblGrid>
        <w:gridCol w:w="5845"/>
        <w:gridCol w:w="8545"/>
        <w:gridCol w:w="2340"/>
      </w:tblGrid>
      <w:tr>
        <w:trPr>
          <w:trHeight w:val="330" w:hRule="auto"/>
          <w:jc w:val="left"/>
        </w:trPr>
        <w:tc>
          <w:tcPr>
            <w:tcW w:w="167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Répondre aux questions suivantes :</w:t>
            </w:r>
          </w:p>
        </w:tc>
      </w:tr>
      <w:tr>
        <w:trPr>
          <w:trHeight w:val="330" w:hRule="auto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Questions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Réponses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Quelle méthode http faisant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objet de cette requête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345" w:hRule="auto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Quelle est la requête URI de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objet demandé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Prévoir le nom du fichier demandé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hyper text transfer protocol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Quelle est la version du protocole http ?  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http/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Quelle est la signification de « keep-alive »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8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plusieurs demands/reponses en une connexion</w:t>
            </w:r>
          </w:p>
          <w:p>
            <w:pPr>
              <w:spacing w:before="0" w:after="0" w:line="240"/>
              <w:ind w:right="-180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tcp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Que signifie « q=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0.9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»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valeurs de qualite utilise pour efinir les prefer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ence lors de la demande de plusieurs types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mimi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Quel type de donnée le client préfère recevoir le plus dans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html;xml;xhtml</w:t>
            </w:r>
          </w:p>
        </w:tc>
      </w:tr>
      <w:tr>
        <w:trPr>
          <w:trHeight w:val="1" w:hRule="atLeast"/>
          <w:jc w:val="left"/>
        </w:trPr>
        <w:tc>
          <w:tcPr>
            <w:tcW w:w="143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f.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Répondre aux questions suivantes :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Questions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7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u w:val="single"/>
                <w:shd w:fill="auto" w:val="clear"/>
              </w:rPr>
              <w:t xml:space="preserve">Réponses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Que signifie la valeur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 detat : numero 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chiffres le premier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chiffre est la classe du code de statut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-information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-reussite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-redirection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-erreur de client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-erreur de serveur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Quel serveur est responsable de fournir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nginx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Comment le corps de la réponse http est-il séparé de son en-tête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\r\n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Quel est le type des données renvoyées par le serveur dans le corps de la réponse http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type est :text/html</w:t>
            </w:r>
          </w:p>
        </w:tc>
      </w:tr>
      <w:tr>
        <w:trPr>
          <w:trHeight w:val="1" w:hRule="atLeast"/>
          <w:jc w:val="left"/>
        </w:trPr>
        <w:tc>
          <w:tcPr>
            <w:tcW w:w="5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- Combien de lignes de code comporte le document retourné ?</w:t>
            </w:r>
          </w:p>
        </w:tc>
        <w:tc>
          <w:tcPr>
            <w:tcW w:w="8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