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9FF602" w14:textId="77777777" w:rsidR="00822661" w:rsidRDefault="00822661">
      <w:pPr>
        <w:rPr>
          <w:b/>
          <w:bCs/>
          <w:sz w:val="28"/>
          <w:szCs w:val="28"/>
        </w:rPr>
      </w:pPr>
    </w:p>
    <w:p w14:paraId="42ADB6C5" w14:textId="77777777" w:rsidR="00822661" w:rsidRDefault="00822661">
      <w:pPr>
        <w:rPr>
          <w:b/>
          <w:bCs/>
          <w:sz w:val="28"/>
          <w:szCs w:val="28"/>
        </w:rPr>
      </w:pPr>
    </w:p>
    <w:p w14:paraId="1D4969C7" w14:textId="77777777" w:rsidR="00822661" w:rsidRDefault="00822661">
      <w:pPr>
        <w:rPr>
          <w:b/>
          <w:bCs/>
          <w:sz w:val="28"/>
          <w:szCs w:val="28"/>
        </w:rPr>
      </w:pPr>
    </w:p>
    <w:p w14:paraId="246BB257" w14:textId="77777777" w:rsidR="00822661" w:rsidRDefault="00822661">
      <w:pPr>
        <w:rPr>
          <w:b/>
          <w:bCs/>
          <w:sz w:val="28"/>
          <w:szCs w:val="28"/>
        </w:rPr>
      </w:pPr>
    </w:p>
    <w:p w14:paraId="52A56C2D" w14:textId="77777777" w:rsidR="00822661" w:rsidRDefault="00822661">
      <w:pPr>
        <w:rPr>
          <w:b/>
          <w:bCs/>
          <w:sz w:val="28"/>
          <w:szCs w:val="28"/>
        </w:rPr>
      </w:pPr>
    </w:p>
    <w:p w14:paraId="2F33D982" w14:textId="77777777" w:rsidR="00822661" w:rsidRDefault="00822661">
      <w:pPr>
        <w:rPr>
          <w:b/>
          <w:bCs/>
          <w:sz w:val="28"/>
          <w:szCs w:val="28"/>
        </w:rPr>
      </w:pPr>
    </w:p>
    <w:p w14:paraId="732C1DED" w14:textId="77777777" w:rsidR="00822661" w:rsidRDefault="00387FA7">
      <w:pPr>
        <w:jc w:val="center"/>
        <w:rPr>
          <w:rFonts w:asciiTheme="majorHAnsi"/>
          <w:b/>
          <w:bCs/>
          <w:sz w:val="52"/>
          <w:szCs w:val="52"/>
        </w:rPr>
      </w:pPr>
      <w:r>
        <w:rPr>
          <w:rFonts w:asciiTheme="majorHAnsi"/>
          <w:b/>
          <w:bCs/>
          <w:sz w:val="52"/>
          <w:szCs w:val="52"/>
        </w:rPr>
        <w:t>Rare Pattern Mining</w:t>
      </w:r>
    </w:p>
    <w:p w14:paraId="7E84F4CB" w14:textId="77777777" w:rsidR="00822661" w:rsidRDefault="00822661">
      <w:pPr>
        <w:jc w:val="center"/>
        <w:rPr>
          <w:rFonts w:asciiTheme="majorHAnsi"/>
          <w:b/>
          <w:bCs/>
          <w:sz w:val="52"/>
          <w:szCs w:val="52"/>
        </w:rPr>
      </w:pPr>
    </w:p>
    <w:p w14:paraId="4DB01EEF" w14:textId="77777777" w:rsidR="00822661" w:rsidRDefault="00822661">
      <w:pPr>
        <w:jc w:val="center"/>
        <w:rPr>
          <w:rFonts w:asciiTheme="majorHAnsi"/>
          <w:b/>
          <w:bCs/>
          <w:sz w:val="52"/>
          <w:szCs w:val="52"/>
        </w:rPr>
      </w:pPr>
    </w:p>
    <w:p w14:paraId="789F9528" w14:textId="77777777" w:rsidR="00822661" w:rsidRDefault="00387FA7">
      <w:pPr>
        <w:jc w:val="center"/>
        <w:rPr>
          <w:rFonts w:asciiTheme="majorHAnsi"/>
          <w:b/>
          <w:bCs/>
          <w:sz w:val="52"/>
          <w:szCs w:val="52"/>
        </w:rPr>
        <w:sectPr w:rsidR="00822661">
          <w:pgSz w:w="11906" w:h="16838"/>
          <w:pgMar w:top="1440" w:right="1800" w:bottom="1440" w:left="1800" w:header="851" w:footer="992" w:gutter="0"/>
          <w:cols w:space="425"/>
          <w:docGrid w:type="lines" w:linePitch="312"/>
        </w:sectPr>
      </w:pPr>
      <w:r>
        <w:rPr>
          <w:rFonts w:asciiTheme="majorHAnsi"/>
          <w:b/>
          <w:bCs/>
          <w:sz w:val="52"/>
          <w:szCs w:val="52"/>
        </w:rPr>
        <w:t>Karl Friesen, Xuanming Su and Alan Bridgeman</w:t>
      </w:r>
    </w:p>
    <w:p w14:paraId="1D2A13AC" w14:textId="77777777" w:rsidR="00822661" w:rsidRDefault="00387FA7">
      <w:pPr>
        <w:spacing w:line="480" w:lineRule="auto"/>
        <w:rPr>
          <w:b/>
          <w:bCs/>
          <w:sz w:val="28"/>
          <w:szCs w:val="28"/>
        </w:rPr>
      </w:pPr>
      <w:r>
        <w:rPr>
          <w:b/>
          <w:bCs/>
          <w:sz w:val="28"/>
          <w:szCs w:val="28"/>
        </w:rPr>
        <w:lastRenderedPageBreak/>
        <w:t>Abstract.</w:t>
      </w:r>
    </w:p>
    <w:p w14:paraId="724175F0" w14:textId="77777777" w:rsidR="00822661" w:rsidRDefault="00387FA7">
      <w:pPr>
        <w:numPr>
          <w:ilvl w:val="0"/>
          <w:numId w:val="1"/>
        </w:numPr>
        <w:spacing w:line="480" w:lineRule="auto"/>
        <w:rPr>
          <w:b/>
          <w:bCs/>
          <w:sz w:val="28"/>
          <w:szCs w:val="28"/>
        </w:rPr>
      </w:pPr>
      <w:r>
        <w:rPr>
          <w:b/>
          <w:bCs/>
          <w:sz w:val="28"/>
          <w:szCs w:val="28"/>
        </w:rPr>
        <w:t>Introduction</w:t>
      </w:r>
    </w:p>
    <w:p w14:paraId="54566AD4" w14:textId="77777777" w:rsidR="00822661" w:rsidRDefault="00387FA7">
      <w:pPr>
        <w:spacing w:line="480" w:lineRule="auto"/>
        <w:rPr>
          <w:sz w:val="24"/>
        </w:rPr>
      </w:pPr>
      <w:r>
        <w:rPr>
          <w:sz w:val="24"/>
        </w:rPr>
        <w:t>Data mining is representing to discover previously unknown, but potentially useful information from one or more database repositories. As from its definition, a non-trivial extraction of implicit, previously unknown, and potentially useful information from data. Traditional data mining is mainly focused on frequent patterns, but lately, there are more researches that are focusing on rare patterns mining. Not only frequent patterns will be useful for multiple areas, but in some cases, rare</w:t>
      </w:r>
      <w:r w:rsidR="00736EBC">
        <w:rPr>
          <w:sz w:val="24"/>
        </w:rPr>
        <w:t xml:space="preserve"> patterns will also be useful </w:t>
      </w:r>
      <w:sdt>
        <w:sdtPr>
          <w:rPr>
            <w:sz w:val="24"/>
          </w:rPr>
          <w:id w:val="-871608528"/>
          <w:citation/>
        </w:sdtPr>
        <w:sdtContent>
          <w:r w:rsidR="00736EBC">
            <w:rPr>
              <w:sz w:val="24"/>
            </w:rPr>
            <w:fldChar w:fldCharType="begin"/>
          </w:r>
          <w:r w:rsidR="00736EBC">
            <w:rPr>
              <w:sz w:val="24"/>
            </w:rPr>
            <w:instrText xml:space="preserve"> CITATION Sza07 \l 1033 </w:instrText>
          </w:r>
          <w:r w:rsidR="00736EBC">
            <w:rPr>
              <w:sz w:val="24"/>
            </w:rPr>
            <w:fldChar w:fldCharType="separate"/>
          </w:r>
          <w:r w:rsidR="00736EBC" w:rsidRPr="00736EBC">
            <w:rPr>
              <w:noProof/>
              <w:sz w:val="24"/>
            </w:rPr>
            <w:t>(Szathmary, Napoli and Valtchev 2007)</w:t>
          </w:r>
          <w:r w:rsidR="00736EBC">
            <w:rPr>
              <w:sz w:val="24"/>
            </w:rPr>
            <w:fldChar w:fldCharType="end"/>
          </w:r>
        </w:sdtContent>
      </w:sdt>
      <w:r>
        <w:rPr>
          <w:sz w:val="24"/>
        </w:rPr>
        <w:t xml:space="preserve">. </w:t>
      </w:r>
    </w:p>
    <w:p w14:paraId="124D1D90" w14:textId="77777777" w:rsidR="00822661" w:rsidRDefault="00387FA7">
      <w:pPr>
        <w:numPr>
          <w:ilvl w:val="1"/>
          <w:numId w:val="1"/>
        </w:numPr>
        <w:spacing w:line="480" w:lineRule="auto"/>
        <w:rPr>
          <w:b/>
          <w:bCs/>
          <w:sz w:val="28"/>
          <w:szCs w:val="28"/>
        </w:rPr>
      </w:pPr>
      <w:r>
        <w:rPr>
          <w:b/>
          <w:bCs/>
          <w:sz w:val="28"/>
          <w:szCs w:val="28"/>
        </w:rPr>
        <w:t>Background Information</w:t>
      </w:r>
    </w:p>
    <w:p w14:paraId="3373C8EC" w14:textId="77777777" w:rsidR="00822661" w:rsidRDefault="00387FA7">
      <w:pPr>
        <w:spacing w:line="480" w:lineRule="auto"/>
        <w:rPr>
          <w:sz w:val="24"/>
        </w:rPr>
      </w:pPr>
      <w:r>
        <w:rPr>
          <w:sz w:val="24"/>
        </w:rPr>
        <w:t>Data mining is a sub-area under subject of Database. A database is an organized collection of related data, usually stored on disk. Database is a combination of databases and database management systems. Frequent patterns are represented those frequent patterns appeared in a collection of datasets, as for the opposite area, rare patterns are those patterns which are not like frequent patterns. Rare patterns will not appear as frequent as frequent patterns within a database. Another word, rare patterns can also be discussed as exceptions with</w:t>
      </w:r>
      <w:r w:rsidR="00736EBC">
        <w:rPr>
          <w:sz w:val="24"/>
        </w:rPr>
        <w:t xml:space="preserve"> some interesting information </w:t>
      </w:r>
      <w:sdt>
        <w:sdtPr>
          <w:rPr>
            <w:sz w:val="24"/>
          </w:rPr>
          <w:id w:val="-645659611"/>
          <w:citation/>
        </w:sdtPr>
        <w:sdtContent>
          <w:r w:rsidR="00736EBC">
            <w:rPr>
              <w:sz w:val="24"/>
            </w:rPr>
            <w:fldChar w:fldCharType="begin"/>
          </w:r>
          <w:r w:rsidR="00736EBC">
            <w:rPr>
              <w:sz w:val="24"/>
            </w:rPr>
            <w:instrText xml:space="preserve"> CITATION Hua12 \l 1033 </w:instrText>
          </w:r>
          <w:r w:rsidR="00736EBC">
            <w:rPr>
              <w:sz w:val="24"/>
            </w:rPr>
            <w:fldChar w:fldCharType="separate"/>
          </w:r>
          <w:r w:rsidR="00736EBC" w:rsidRPr="00736EBC">
            <w:rPr>
              <w:noProof/>
              <w:sz w:val="24"/>
            </w:rPr>
            <w:t>(Huang, Koh and Dobble 2012)</w:t>
          </w:r>
          <w:r w:rsidR="00736EBC">
            <w:rPr>
              <w:sz w:val="24"/>
            </w:rPr>
            <w:fldChar w:fldCharType="end"/>
          </w:r>
        </w:sdtContent>
      </w:sdt>
      <w:r>
        <w:rPr>
          <w:sz w:val="24"/>
        </w:rPr>
        <w:t>. Perfectly rare itemsets are those itemsets with suppo</w:t>
      </w:r>
      <w:r w:rsidR="00736EBC">
        <w:rPr>
          <w:sz w:val="24"/>
        </w:rPr>
        <w:t xml:space="preserve">rt lower than minimum support </w:t>
      </w:r>
      <w:sdt>
        <w:sdtPr>
          <w:rPr>
            <w:sz w:val="24"/>
          </w:rPr>
          <w:id w:val="-1958789022"/>
          <w:citation/>
        </w:sdtPr>
        <w:sdtContent>
          <w:r w:rsidR="00736EBC">
            <w:rPr>
              <w:sz w:val="24"/>
            </w:rPr>
            <w:fldChar w:fldCharType="begin"/>
          </w:r>
          <w:r w:rsidR="00736EBC">
            <w:rPr>
              <w:sz w:val="24"/>
            </w:rPr>
            <w:instrText xml:space="preserve"> CITATION Hua12 \l 1033 </w:instrText>
          </w:r>
          <w:r w:rsidR="00736EBC">
            <w:rPr>
              <w:sz w:val="24"/>
            </w:rPr>
            <w:fldChar w:fldCharType="separate"/>
          </w:r>
          <w:r w:rsidR="00736EBC" w:rsidRPr="00736EBC">
            <w:rPr>
              <w:noProof/>
              <w:sz w:val="24"/>
            </w:rPr>
            <w:t>(Huang, Koh and Dobble 2012)</w:t>
          </w:r>
          <w:r w:rsidR="00736EBC">
            <w:rPr>
              <w:sz w:val="24"/>
            </w:rPr>
            <w:fldChar w:fldCharType="end"/>
          </w:r>
        </w:sdtContent>
      </w:sdt>
      <w:r>
        <w:rPr>
          <w:sz w:val="24"/>
        </w:rPr>
        <w:t>. The reason is represented some difficulties of data mining algorithms that why rare pattern mini</w:t>
      </w:r>
      <w:r w:rsidR="00736EBC">
        <w:rPr>
          <w:sz w:val="24"/>
        </w:rPr>
        <w:t xml:space="preserve">ng get more attentions lately </w:t>
      </w:r>
      <w:sdt>
        <w:sdtPr>
          <w:rPr>
            <w:sz w:val="24"/>
          </w:rPr>
          <w:id w:val="-366757524"/>
          <w:citation/>
        </w:sdtPr>
        <w:sdtContent>
          <w:r w:rsidR="006E360E">
            <w:rPr>
              <w:sz w:val="24"/>
            </w:rPr>
            <w:fldChar w:fldCharType="begin"/>
          </w:r>
          <w:r w:rsidR="006E360E">
            <w:rPr>
              <w:sz w:val="24"/>
            </w:rPr>
            <w:instrText xml:space="preserve"> CITATION Sza07 \l 1033 </w:instrText>
          </w:r>
          <w:r w:rsidR="006E360E">
            <w:rPr>
              <w:sz w:val="24"/>
            </w:rPr>
            <w:fldChar w:fldCharType="separate"/>
          </w:r>
          <w:r w:rsidR="006E360E" w:rsidRPr="006E360E">
            <w:rPr>
              <w:noProof/>
              <w:sz w:val="24"/>
            </w:rPr>
            <w:t>(Szathmary, Napoli and Valtchev 2007)</w:t>
          </w:r>
          <w:r w:rsidR="006E360E">
            <w:rPr>
              <w:sz w:val="24"/>
            </w:rPr>
            <w:fldChar w:fldCharType="end"/>
          </w:r>
        </w:sdtContent>
      </w:sdt>
      <w:r>
        <w:rPr>
          <w:sz w:val="24"/>
        </w:rPr>
        <w:t xml:space="preserve">. </w:t>
      </w:r>
    </w:p>
    <w:p w14:paraId="7BEFD4A1" w14:textId="77777777" w:rsidR="00822661" w:rsidRDefault="00387FA7">
      <w:pPr>
        <w:numPr>
          <w:ilvl w:val="1"/>
          <w:numId w:val="1"/>
        </w:numPr>
        <w:spacing w:line="480" w:lineRule="auto"/>
        <w:rPr>
          <w:b/>
          <w:bCs/>
          <w:sz w:val="28"/>
          <w:szCs w:val="28"/>
        </w:rPr>
      </w:pPr>
      <w:r>
        <w:rPr>
          <w:b/>
          <w:bCs/>
          <w:sz w:val="28"/>
          <w:szCs w:val="28"/>
        </w:rPr>
        <w:t>Possible Real-Life Applications</w:t>
      </w:r>
    </w:p>
    <w:p w14:paraId="3ABD2EF5" w14:textId="77777777" w:rsidR="00822661" w:rsidRDefault="00387FA7">
      <w:pPr>
        <w:spacing w:line="480" w:lineRule="auto"/>
        <w:rPr>
          <w:sz w:val="24"/>
        </w:rPr>
      </w:pPr>
      <w:r>
        <w:rPr>
          <w:sz w:val="24"/>
        </w:rPr>
        <w:lastRenderedPageBreak/>
        <w:t>In area of biology and medicine, rare patterns mining can be found as a most su</w:t>
      </w:r>
      <w:r w:rsidR="006E360E">
        <w:rPr>
          <w:sz w:val="24"/>
        </w:rPr>
        <w:t xml:space="preserve">itable real-life applications </w:t>
      </w:r>
      <w:sdt>
        <w:sdtPr>
          <w:rPr>
            <w:sz w:val="24"/>
          </w:rPr>
          <w:id w:val="1674832686"/>
          <w:citation/>
        </w:sdtPr>
        <w:sdtContent>
          <w:r w:rsidR="006E360E">
            <w:rPr>
              <w:sz w:val="24"/>
            </w:rPr>
            <w:fldChar w:fldCharType="begin"/>
          </w:r>
          <w:r w:rsidR="006E360E">
            <w:rPr>
              <w:sz w:val="24"/>
            </w:rPr>
            <w:instrText xml:space="preserve"> CITATION Sza07 \l 1033 </w:instrText>
          </w:r>
          <w:r w:rsidR="006E360E">
            <w:rPr>
              <w:sz w:val="24"/>
            </w:rPr>
            <w:fldChar w:fldCharType="separate"/>
          </w:r>
          <w:r w:rsidR="006E360E" w:rsidRPr="006E360E">
            <w:rPr>
              <w:noProof/>
              <w:sz w:val="24"/>
            </w:rPr>
            <w:t>(Szathmary, Napoli and Valtchev 2007)</w:t>
          </w:r>
          <w:r w:rsidR="006E360E">
            <w:rPr>
              <w:sz w:val="24"/>
            </w:rPr>
            <w:fldChar w:fldCharType="end"/>
          </w:r>
        </w:sdtContent>
      </w:sdt>
      <w:r>
        <w:rPr>
          <w:sz w:val="24"/>
        </w:rPr>
        <w:t xml:space="preserve">. In some studies, some diseases can be associated with some life styles. For example, the cause of cardiovascular diseases can be found less connection from someone who is vegetarian. Even cardiovascular disease and vegetarian are both frequent itemset, but the pattern of cardiovascular disease and vegetarian are </w:t>
      </w:r>
      <w:r w:rsidR="006E360E">
        <w:rPr>
          <w:sz w:val="24"/>
        </w:rPr>
        <w:t xml:space="preserve">more rare than other patterns </w:t>
      </w:r>
      <w:sdt>
        <w:sdtPr>
          <w:rPr>
            <w:sz w:val="24"/>
          </w:rPr>
          <w:id w:val="-9843947"/>
          <w:citation/>
        </w:sdtPr>
        <w:sdtContent>
          <w:r w:rsidR="006E360E">
            <w:rPr>
              <w:sz w:val="24"/>
            </w:rPr>
            <w:fldChar w:fldCharType="begin"/>
          </w:r>
          <w:r w:rsidR="006E360E">
            <w:rPr>
              <w:sz w:val="24"/>
            </w:rPr>
            <w:instrText xml:space="preserve"> CITATION Sza07 \l 1033 </w:instrText>
          </w:r>
          <w:r w:rsidR="006E360E">
            <w:rPr>
              <w:sz w:val="24"/>
            </w:rPr>
            <w:fldChar w:fldCharType="separate"/>
          </w:r>
          <w:r w:rsidR="006E360E" w:rsidRPr="006E360E">
            <w:rPr>
              <w:noProof/>
              <w:sz w:val="24"/>
            </w:rPr>
            <w:t>(Szathmary, Napoli and Valtchev 2007)</w:t>
          </w:r>
          <w:r w:rsidR="006E360E">
            <w:rPr>
              <w:sz w:val="24"/>
            </w:rPr>
            <w:fldChar w:fldCharType="end"/>
          </w:r>
        </w:sdtContent>
      </w:sdt>
      <w:r>
        <w:rPr>
          <w:sz w:val="24"/>
        </w:rPr>
        <w:t>. In the studies of pharmacology, rare pattern mining can also have its contribution in detection of drug effects. On the other word, studies of adverse effects of a drug can be translated into st</w:t>
      </w:r>
      <w:r w:rsidR="006E360E">
        <w:rPr>
          <w:sz w:val="24"/>
        </w:rPr>
        <w:t xml:space="preserve">udies of rare patterns mining </w:t>
      </w:r>
      <w:sdt>
        <w:sdtPr>
          <w:rPr>
            <w:sz w:val="24"/>
          </w:rPr>
          <w:id w:val="-105666137"/>
          <w:citation/>
        </w:sdtPr>
        <w:sdtContent>
          <w:r w:rsidR="006E360E">
            <w:rPr>
              <w:sz w:val="24"/>
            </w:rPr>
            <w:fldChar w:fldCharType="begin"/>
          </w:r>
          <w:r w:rsidR="006E360E">
            <w:rPr>
              <w:sz w:val="24"/>
            </w:rPr>
            <w:instrText xml:space="preserve"> CITATION Sza07 \l 1033 </w:instrText>
          </w:r>
          <w:r w:rsidR="006E360E">
            <w:rPr>
              <w:sz w:val="24"/>
            </w:rPr>
            <w:fldChar w:fldCharType="separate"/>
          </w:r>
          <w:r w:rsidR="006E360E" w:rsidRPr="006E360E">
            <w:rPr>
              <w:noProof/>
              <w:sz w:val="24"/>
            </w:rPr>
            <w:t>(Szathmary, Napoli and Valtchev 2007)</w:t>
          </w:r>
          <w:r w:rsidR="006E360E">
            <w:rPr>
              <w:sz w:val="24"/>
            </w:rPr>
            <w:fldChar w:fldCharType="end"/>
          </w:r>
        </w:sdtContent>
      </w:sdt>
      <w:r>
        <w:rPr>
          <w:sz w:val="24"/>
        </w:rPr>
        <w:t xml:space="preserve">. Rare pattern mining can also be used in studies of healthy cohorts. With some rare association rules that found from health records database, experts could associate some diseases with some rare conditions, like race and </w:t>
      </w:r>
      <w:r w:rsidR="006E360E">
        <w:rPr>
          <w:sz w:val="24"/>
        </w:rPr>
        <w:t xml:space="preserve">environmental factors </w:t>
      </w:r>
      <w:sdt>
        <w:sdtPr>
          <w:rPr>
            <w:sz w:val="24"/>
          </w:rPr>
          <w:id w:val="-32035109"/>
          <w:citation/>
        </w:sdtPr>
        <w:sdtContent>
          <w:r w:rsidR="006E360E">
            <w:rPr>
              <w:sz w:val="24"/>
            </w:rPr>
            <w:fldChar w:fldCharType="begin"/>
          </w:r>
          <w:r w:rsidR="006E360E">
            <w:rPr>
              <w:sz w:val="24"/>
            </w:rPr>
            <w:instrText xml:space="preserve"> CITATION Sza07 \l 1033 </w:instrText>
          </w:r>
          <w:r w:rsidR="006E360E">
            <w:rPr>
              <w:sz w:val="24"/>
            </w:rPr>
            <w:fldChar w:fldCharType="separate"/>
          </w:r>
          <w:r w:rsidR="006E360E" w:rsidRPr="006E360E">
            <w:rPr>
              <w:noProof/>
              <w:sz w:val="24"/>
            </w:rPr>
            <w:t>(Szathmary, Napoli and Valtchev 2007)</w:t>
          </w:r>
          <w:r w:rsidR="006E360E">
            <w:rPr>
              <w:sz w:val="24"/>
            </w:rPr>
            <w:fldChar w:fldCharType="end"/>
          </w:r>
        </w:sdtContent>
      </w:sdt>
      <w:r>
        <w:rPr>
          <w:sz w:val="24"/>
        </w:rPr>
        <w:t>.</w:t>
      </w:r>
    </w:p>
    <w:p w14:paraId="06BF3A42" w14:textId="77777777" w:rsidR="00822661" w:rsidRDefault="00387FA7">
      <w:pPr>
        <w:numPr>
          <w:ilvl w:val="0"/>
          <w:numId w:val="1"/>
        </w:numPr>
        <w:spacing w:line="480" w:lineRule="auto"/>
        <w:rPr>
          <w:b/>
          <w:bCs/>
          <w:sz w:val="28"/>
          <w:szCs w:val="28"/>
        </w:rPr>
      </w:pPr>
      <w:r>
        <w:rPr>
          <w:b/>
          <w:bCs/>
          <w:sz w:val="28"/>
          <w:szCs w:val="28"/>
        </w:rPr>
        <w:t>Related works</w:t>
      </w:r>
    </w:p>
    <w:p w14:paraId="712AB3DD" w14:textId="77777777" w:rsidR="00822661" w:rsidRDefault="00387FA7">
      <w:pPr>
        <w:spacing w:line="480" w:lineRule="auto"/>
        <w:rPr>
          <w:sz w:val="24"/>
        </w:rPr>
      </w:pPr>
      <w:r>
        <w:rPr>
          <w:sz w:val="24"/>
        </w:rPr>
        <w:t>As Huang et al mentioned in their paper, there are five algorithms, MS-Apriori, Rarity, ARIM</w:t>
      </w:r>
      <w:r w:rsidR="006E360E">
        <w:rPr>
          <w:sz w:val="24"/>
        </w:rPr>
        <w:t xml:space="preserve">A, AfRIM, and Apriori-Inverse </w:t>
      </w:r>
      <w:sdt>
        <w:sdtPr>
          <w:rPr>
            <w:sz w:val="24"/>
          </w:rPr>
          <w:id w:val="990062506"/>
          <w:citation/>
        </w:sdtPr>
        <w:sdtContent>
          <w:r w:rsidR="006E360E">
            <w:rPr>
              <w:sz w:val="24"/>
            </w:rPr>
            <w:fldChar w:fldCharType="begin"/>
          </w:r>
          <w:r w:rsidR="006E360E">
            <w:rPr>
              <w:sz w:val="24"/>
            </w:rPr>
            <w:instrText xml:space="preserve"> CITATION Hua12 \l 1033 </w:instrText>
          </w:r>
          <w:r w:rsidR="006E360E">
            <w:rPr>
              <w:sz w:val="24"/>
            </w:rPr>
            <w:fldChar w:fldCharType="separate"/>
          </w:r>
          <w:r w:rsidR="006E360E" w:rsidRPr="006E360E">
            <w:rPr>
              <w:noProof/>
              <w:sz w:val="24"/>
            </w:rPr>
            <w:t>(Huang, Koh and Dobble 2012)</w:t>
          </w:r>
          <w:r w:rsidR="006E360E">
            <w:rPr>
              <w:sz w:val="24"/>
            </w:rPr>
            <w:fldChar w:fldCharType="end"/>
          </w:r>
        </w:sdtContent>
      </w:sdt>
      <w:r>
        <w:rPr>
          <w:sz w:val="24"/>
        </w:rPr>
        <w:t>. All these algorithms are based on technique from Apriori, which will require candidate generation and pruning.</w:t>
      </w:r>
    </w:p>
    <w:p w14:paraId="0E4326D7" w14:textId="77777777" w:rsidR="00822661" w:rsidRDefault="00387FA7">
      <w:pPr>
        <w:numPr>
          <w:ilvl w:val="1"/>
          <w:numId w:val="1"/>
        </w:numPr>
        <w:spacing w:line="480" w:lineRule="auto"/>
        <w:rPr>
          <w:b/>
          <w:bCs/>
          <w:sz w:val="28"/>
          <w:szCs w:val="28"/>
        </w:rPr>
      </w:pPr>
      <w:r>
        <w:rPr>
          <w:b/>
          <w:bCs/>
          <w:sz w:val="28"/>
          <w:szCs w:val="28"/>
        </w:rPr>
        <w:t>MS-Apriori</w:t>
      </w:r>
    </w:p>
    <w:p w14:paraId="4135BBD4" w14:textId="77777777" w:rsidR="00822661" w:rsidRDefault="00387FA7">
      <w:pPr>
        <w:spacing w:line="480" w:lineRule="auto"/>
        <w:rPr>
          <w:sz w:val="24"/>
        </w:rPr>
      </w:pPr>
      <w:r>
        <w:rPr>
          <w:sz w:val="24"/>
        </w:rPr>
        <w:t>As an extension of Apriori, it is using a bottom-up approach</w:t>
      </w:r>
      <w:r w:rsidR="006E360E">
        <w:rPr>
          <w:sz w:val="24"/>
        </w:rPr>
        <w:t xml:space="preserve">, which is similar to Apriori </w:t>
      </w:r>
      <w:sdt>
        <w:sdtPr>
          <w:rPr>
            <w:sz w:val="24"/>
          </w:rPr>
          <w:id w:val="-486467668"/>
          <w:citation/>
        </w:sdtPr>
        <w:sdtContent>
          <w:r w:rsidR="006E360E">
            <w:rPr>
              <w:sz w:val="24"/>
            </w:rPr>
            <w:fldChar w:fldCharType="begin"/>
          </w:r>
          <w:r w:rsidR="006E360E">
            <w:rPr>
              <w:sz w:val="24"/>
            </w:rPr>
            <w:instrText xml:space="preserve"> CITATION Hua12 \l 1033 </w:instrText>
          </w:r>
          <w:r w:rsidR="006E360E">
            <w:rPr>
              <w:sz w:val="24"/>
            </w:rPr>
            <w:fldChar w:fldCharType="separate"/>
          </w:r>
          <w:r w:rsidR="006E360E" w:rsidRPr="006E360E">
            <w:rPr>
              <w:noProof/>
              <w:sz w:val="24"/>
            </w:rPr>
            <w:t>(Huang, Koh and Dobble 2012)</w:t>
          </w:r>
          <w:r w:rsidR="006E360E">
            <w:rPr>
              <w:sz w:val="24"/>
            </w:rPr>
            <w:fldChar w:fldCharType="end"/>
          </w:r>
        </w:sdtContent>
      </w:sdt>
      <w:r>
        <w:rPr>
          <w:sz w:val="24"/>
        </w:rPr>
        <w:t xml:space="preserve">. By looking for rare itemsets, they can be </w:t>
      </w:r>
      <w:r>
        <w:rPr>
          <w:sz w:val="24"/>
        </w:rPr>
        <w:lastRenderedPageBreak/>
        <w:t>retrieved as those itemsets with a low minimum support value. Then from the pruning step, rare itemsets can be stored as candidates to construct the rare itemsets and to produce the associate rules.</w:t>
      </w:r>
    </w:p>
    <w:p w14:paraId="457396EC" w14:textId="77777777" w:rsidR="00822661" w:rsidRDefault="00387FA7">
      <w:pPr>
        <w:numPr>
          <w:ilvl w:val="1"/>
          <w:numId w:val="1"/>
        </w:numPr>
        <w:spacing w:line="480" w:lineRule="auto"/>
        <w:rPr>
          <w:b/>
          <w:bCs/>
          <w:sz w:val="28"/>
          <w:szCs w:val="28"/>
        </w:rPr>
      </w:pPr>
      <w:r>
        <w:rPr>
          <w:b/>
          <w:bCs/>
          <w:sz w:val="28"/>
          <w:szCs w:val="28"/>
        </w:rPr>
        <w:t>Rarity</w:t>
      </w:r>
    </w:p>
    <w:p w14:paraId="7E71AC94" w14:textId="77777777" w:rsidR="00822661" w:rsidRDefault="00387FA7">
      <w:pPr>
        <w:spacing w:line="480" w:lineRule="auto"/>
        <w:rPr>
          <w:sz w:val="24"/>
        </w:rPr>
      </w:pPr>
      <w:r>
        <w:rPr>
          <w:sz w:val="24"/>
        </w:rPr>
        <w:t>Huang et al describe Rarity algorithm as start by looking for the longest transaction, then search for rare itemsets by using a top-down approach through the transaction sets. According to Huang et al, this approach will avoid search through lower layers, which will o</w:t>
      </w:r>
      <w:r w:rsidR="006E360E">
        <w:rPr>
          <w:sz w:val="24"/>
        </w:rPr>
        <w:t xml:space="preserve">nly contain frequent itemsets </w:t>
      </w:r>
      <w:sdt>
        <w:sdtPr>
          <w:rPr>
            <w:sz w:val="24"/>
          </w:rPr>
          <w:id w:val="697056330"/>
          <w:citation/>
        </w:sdtPr>
        <w:sdtContent>
          <w:r w:rsidR="006E360E">
            <w:rPr>
              <w:sz w:val="24"/>
            </w:rPr>
            <w:fldChar w:fldCharType="begin"/>
          </w:r>
          <w:r w:rsidR="006E360E">
            <w:rPr>
              <w:sz w:val="24"/>
            </w:rPr>
            <w:instrText xml:space="preserve"> CITATION Hua12 \l 1033 </w:instrText>
          </w:r>
          <w:r w:rsidR="006E360E">
            <w:rPr>
              <w:sz w:val="24"/>
            </w:rPr>
            <w:fldChar w:fldCharType="separate"/>
          </w:r>
          <w:r w:rsidR="006E360E" w:rsidRPr="006E360E">
            <w:rPr>
              <w:noProof/>
              <w:sz w:val="24"/>
            </w:rPr>
            <w:t>(Huang, Koh and Dobble 2012)</w:t>
          </w:r>
          <w:r w:rsidR="006E360E">
            <w:rPr>
              <w:sz w:val="24"/>
            </w:rPr>
            <w:fldChar w:fldCharType="end"/>
          </w:r>
        </w:sdtContent>
      </w:sdt>
      <w:r>
        <w:rPr>
          <w:sz w:val="24"/>
        </w:rPr>
        <w:t>.</w:t>
      </w:r>
    </w:p>
    <w:p w14:paraId="69F6A997" w14:textId="77777777" w:rsidR="00822661" w:rsidRDefault="00387FA7">
      <w:pPr>
        <w:numPr>
          <w:ilvl w:val="1"/>
          <w:numId w:val="1"/>
        </w:numPr>
        <w:spacing w:line="480" w:lineRule="auto"/>
        <w:rPr>
          <w:b/>
          <w:bCs/>
          <w:sz w:val="28"/>
          <w:szCs w:val="28"/>
        </w:rPr>
      </w:pPr>
      <w:r>
        <w:rPr>
          <w:b/>
          <w:bCs/>
          <w:sz w:val="28"/>
          <w:szCs w:val="28"/>
        </w:rPr>
        <w:t>ARIMA</w:t>
      </w:r>
    </w:p>
    <w:p w14:paraId="36D50190" w14:textId="77777777" w:rsidR="00822661" w:rsidRDefault="00387FA7">
      <w:pPr>
        <w:spacing w:line="480" w:lineRule="auto"/>
        <w:rPr>
          <w:sz w:val="24"/>
        </w:rPr>
      </w:pPr>
      <w:r>
        <w:rPr>
          <w:sz w:val="24"/>
        </w:rPr>
        <w:t>Szathmary et al proposed an approach of mining through database and retrieve rare patt</w:t>
      </w:r>
      <w:r w:rsidR="006E360E">
        <w:rPr>
          <w:sz w:val="24"/>
        </w:rPr>
        <w:t xml:space="preserve">erns </w:t>
      </w:r>
      <w:sdt>
        <w:sdtPr>
          <w:rPr>
            <w:sz w:val="24"/>
          </w:rPr>
          <w:id w:val="-421490228"/>
          <w:citation/>
        </w:sdtPr>
        <w:sdtContent>
          <w:r w:rsidR="006E360E">
            <w:rPr>
              <w:sz w:val="24"/>
            </w:rPr>
            <w:fldChar w:fldCharType="begin"/>
          </w:r>
          <w:r w:rsidR="006E360E">
            <w:rPr>
              <w:sz w:val="24"/>
            </w:rPr>
            <w:instrText xml:space="preserve"> CITATION Sza07 \l 1033 </w:instrText>
          </w:r>
          <w:r w:rsidR="006E360E">
            <w:rPr>
              <w:sz w:val="24"/>
            </w:rPr>
            <w:fldChar w:fldCharType="separate"/>
          </w:r>
          <w:r w:rsidR="006E360E" w:rsidRPr="006E360E">
            <w:rPr>
              <w:noProof/>
              <w:sz w:val="24"/>
            </w:rPr>
            <w:t>(Szathmary, Napoli and Valtchev 2007)</w:t>
          </w:r>
          <w:r w:rsidR="006E360E">
            <w:rPr>
              <w:sz w:val="24"/>
            </w:rPr>
            <w:fldChar w:fldCharType="end"/>
          </w:r>
        </w:sdtContent>
      </w:sdt>
      <w:r>
        <w:rPr>
          <w:sz w:val="24"/>
        </w:rPr>
        <w:t>. They split the algorithm into two tasks, one is to generate all minimal rare generators by using an algorithm that named as MRG-Exp; the other task is to retrieve a complete set of rare itemsets which is called A Rare Itemset Miner Algorithm (A.K.A ARIMA).</w:t>
      </w:r>
    </w:p>
    <w:p w14:paraId="24A9C6E2" w14:textId="77777777" w:rsidR="00822661" w:rsidRDefault="00387FA7">
      <w:pPr>
        <w:numPr>
          <w:ilvl w:val="1"/>
          <w:numId w:val="1"/>
        </w:numPr>
        <w:spacing w:line="480" w:lineRule="auto"/>
        <w:rPr>
          <w:b/>
          <w:bCs/>
          <w:sz w:val="28"/>
          <w:szCs w:val="28"/>
        </w:rPr>
      </w:pPr>
      <w:r>
        <w:rPr>
          <w:b/>
          <w:bCs/>
          <w:sz w:val="28"/>
          <w:szCs w:val="28"/>
        </w:rPr>
        <w:t>AfRIM</w:t>
      </w:r>
    </w:p>
    <w:p w14:paraId="203F9037" w14:textId="77777777" w:rsidR="00822661" w:rsidRDefault="00387FA7">
      <w:pPr>
        <w:spacing w:line="480" w:lineRule="auto"/>
        <w:rPr>
          <w:sz w:val="24"/>
        </w:rPr>
      </w:pPr>
      <w:r>
        <w:rPr>
          <w:sz w:val="24"/>
        </w:rPr>
        <w:t>AfRIM was proposed by Adda et al, Huang et al describe it as generate candidates by combining common k-itemset subsets wi</w:t>
      </w:r>
      <w:r w:rsidR="006E360E">
        <w:rPr>
          <w:sz w:val="24"/>
        </w:rPr>
        <w:t xml:space="preserve">th all rare k+1-itemset pairs </w:t>
      </w:r>
      <w:sdt>
        <w:sdtPr>
          <w:rPr>
            <w:sz w:val="24"/>
          </w:rPr>
          <w:id w:val="1587890174"/>
          <w:citation/>
        </w:sdtPr>
        <w:sdtContent>
          <w:r w:rsidR="006E360E">
            <w:rPr>
              <w:sz w:val="24"/>
            </w:rPr>
            <w:fldChar w:fldCharType="begin"/>
          </w:r>
          <w:r w:rsidR="006E360E">
            <w:rPr>
              <w:sz w:val="24"/>
            </w:rPr>
            <w:instrText xml:space="preserve"> CITATION Hua12 \l 1033 </w:instrText>
          </w:r>
          <w:r w:rsidR="006E360E">
            <w:rPr>
              <w:sz w:val="24"/>
            </w:rPr>
            <w:fldChar w:fldCharType="separate"/>
          </w:r>
          <w:r w:rsidR="006E360E" w:rsidRPr="006E360E">
            <w:rPr>
              <w:noProof/>
              <w:sz w:val="24"/>
            </w:rPr>
            <w:t>(Huang, Koh and Dobble 2012)</w:t>
          </w:r>
          <w:r w:rsidR="006E360E">
            <w:rPr>
              <w:sz w:val="24"/>
            </w:rPr>
            <w:fldChar w:fldCharType="end"/>
          </w:r>
        </w:sdtContent>
      </w:sdt>
      <w:r>
        <w:rPr>
          <w:sz w:val="24"/>
        </w:rPr>
        <w:t xml:space="preserve">. </w:t>
      </w:r>
    </w:p>
    <w:p w14:paraId="418C45BA" w14:textId="77777777" w:rsidR="00822661" w:rsidRDefault="00387FA7">
      <w:pPr>
        <w:numPr>
          <w:ilvl w:val="1"/>
          <w:numId w:val="1"/>
        </w:numPr>
        <w:spacing w:line="480" w:lineRule="auto"/>
        <w:rPr>
          <w:b/>
          <w:bCs/>
          <w:sz w:val="28"/>
          <w:szCs w:val="28"/>
        </w:rPr>
      </w:pPr>
      <w:r>
        <w:rPr>
          <w:b/>
          <w:bCs/>
          <w:sz w:val="28"/>
          <w:szCs w:val="28"/>
        </w:rPr>
        <w:t>Apriori-Inverse</w:t>
      </w:r>
    </w:p>
    <w:p w14:paraId="3D5BCFCE" w14:textId="77777777" w:rsidR="00822661" w:rsidRDefault="00387FA7">
      <w:pPr>
        <w:spacing w:line="480" w:lineRule="auto"/>
        <w:rPr>
          <w:sz w:val="24"/>
        </w:rPr>
      </w:pPr>
      <w:r>
        <w:rPr>
          <w:sz w:val="24"/>
        </w:rPr>
        <w:t>The main purpose is for m</w:t>
      </w:r>
      <w:r w:rsidR="006E360E">
        <w:rPr>
          <w:sz w:val="24"/>
        </w:rPr>
        <w:t xml:space="preserve">ining perfectly rare itemsets </w:t>
      </w:r>
      <w:sdt>
        <w:sdtPr>
          <w:rPr>
            <w:sz w:val="24"/>
          </w:rPr>
          <w:id w:val="765351235"/>
          <w:citation/>
        </w:sdtPr>
        <w:sdtContent>
          <w:r w:rsidR="006E360E">
            <w:rPr>
              <w:sz w:val="24"/>
            </w:rPr>
            <w:fldChar w:fldCharType="begin"/>
          </w:r>
          <w:r w:rsidR="006E360E">
            <w:rPr>
              <w:sz w:val="24"/>
            </w:rPr>
            <w:instrText xml:space="preserve"> CITATION Hua12 \l 1033 </w:instrText>
          </w:r>
          <w:r w:rsidR="006E360E">
            <w:rPr>
              <w:sz w:val="24"/>
            </w:rPr>
            <w:fldChar w:fldCharType="separate"/>
          </w:r>
          <w:r w:rsidR="006E360E" w:rsidRPr="006E360E">
            <w:rPr>
              <w:noProof/>
              <w:sz w:val="24"/>
            </w:rPr>
            <w:t>(Huang, Koh and Dobble 2012)</w:t>
          </w:r>
          <w:r w:rsidR="006E360E">
            <w:rPr>
              <w:sz w:val="24"/>
            </w:rPr>
            <w:fldChar w:fldCharType="end"/>
          </w:r>
        </w:sdtContent>
      </w:sdt>
      <w:r>
        <w:rPr>
          <w:sz w:val="24"/>
        </w:rPr>
        <w:t>. As introduced in section 1.1, perfectly rare itemsets are those itemsets with support is lower than minimum support.</w:t>
      </w:r>
    </w:p>
    <w:p w14:paraId="063FE682" w14:textId="77777777" w:rsidR="00822661" w:rsidRDefault="00387FA7">
      <w:pPr>
        <w:numPr>
          <w:ilvl w:val="1"/>
          <w:numId w:val="1"/>
        </w:numPr>
        <w:spacing w:line="480" w:lineRule="auto"/>
        <w:rPr>
          <w:b/>
          <w:bCs/>
          <w:sz w:val="28"/>
          <w:szCs w:val="28"/>
        </w:rPr>
      </w:pPr>
      <w:r>
        <w:rPr>
          <w:b/>
          <w:bCs/>
          <w:sz w:val="28"/>
          <w:szCs w:val="28"/>
        </w:rPr>
        <w:lastRenderedPageBreak/>
        <w:t>Summary</w:t>
      </w:r>
    </w:p>
    <w:p w14:paraId="5C7AC671" w14:textId="77777777" w:rsidR="00822661" w:rsidRDefault="00387FA7">
      <w:pPr>
        <w:spacing w:line="480" w:lineRule="auto"/>
        <w:rPr>
          <w:sz w:val="24"/>
        </w:rPr>
      </w:pPr>
      <w:r>
        <w:rPr>
          <w:sz w:val="24"/>
        </w:rPr>
        <w:t>According to Huang et al, all the algorithms as describe above are descendant from Apriori algorithm, which will require expensive candidate g</w:t>
      </w:r>
      <w:r w:rsidR="006E360E">
        <w:rPr>
          <w:sz w:val="24"/>
        </w:rPr>
        <w:t xml:space="preserve">eneration and pruning process </w:t>
      </w:r>
      <w:sdt>
        <w:sdtPr>
          <w:rPr>
            <w:sz w:val="24"/>
          </w:rPr>
          <w:id w:val="-297080355"/>
          <w:citation/>
        </w:sdtPr>
        <w:sdtContent>
          <w:r w:rsidR="006E360E">
            <w:rPr>
              <w:sz w:val="24"/>
            </w:rPr>
            <w:fldChar w:fldCharType="begin"/>
          </w:r>
          <w:r w:rsidR="006E360E">
            <w:rPr>
              <w:sz w:val="24"/>
            </w:rPr>
            <w:instrText xml:space="preserve"> CITATION Hua12 \l 1033 </w:instrText>
          </w:r>
          <w:r w:rsidR="006E360E">
            <w:rPr>
              <w:sz w:val="24"/>
            </w:rPr>
            <w:fldChar w:fldCharType="separate"/>
          </w:r>
          <w:r w:rsidR="006E360E" w:rsidRPr="006E360E">
            <w:rPr>
              <w:noProof/>
              <w:sz w:val="24"/>
            </w:rPr>
            <w:t>(Huang, Koh and Dobble 2012)</w:t>
          </w:r>
          <w:r w:rsidR="006E360E">
            <w:rPr>
              <w:sz w:val="24"/>
            </w:rPr>
            <w:fldChar w:fldCharType="end"/>
          </w:r>
        </w:sdtContent>
      </w:sdt>
      <w:r>
        <w:rPr>
          <w:sz w:val="24"/>
        </w:rPr>
        <w:t>. There will be some issues of performance and memory usage. As Szathmary et al described, as the limitation of ARIMA would be the algorithm requires storing all rare itemsets that could be expensive for memory space ().</w:t>
      </w:r>
    </w:p>
    <w:p w14:paraId="6D1BC63F" w14:textId="77777777" w:rsidR="00822661" w:rsidRDefault="00387FA7">
      <w:pPr>
        <w:numPr>
          <w:ilvl w:val="0"/>
          <w:numId w:val="1"/>
        </w:numPr>
        <w:spacing w:line="480" w:lineRule="auto"/>
        <w:rPr>
          <w:b/>
          <w:bCs/>
          <w:sz w:val="28"/>
          <w:szCs w:val="28"/>
        </w:rPr>
      </w:pPr>
      <w:r>
        <w:rPr>
          <w:b/>
          <w:bCs/>
          <w:sz w:val="28"/>
          <w:szCs w:val="28"/>
        </w:rPr>
        <w:t>Our approach</w:t>
      </w:r>
      <w:bookmarkStart w:id="0" w:name="_GoBack"/>
      <w:bookmarkEnd w:id="0"/>
    </w:p>
    <w:p w14:paraId="5D915FFD" w14:textId="77777777" w:rsidR="00822661" w:rsidRDefault="00387FA7">
      <w:pPr>
        <w:numPr>
          <w:ilvl w:val="1"/>
          <w:numId w:val="1"/>
        </w:numPr>
        <w:spacing w:line="480" w:lineRule="auto"/>
        <w:rPr>
          <w:b/>
          <w:bCs/>
          <w:sz w:val="28"/>
          <w:szCs w:val="28"/>
        </w:rPr>
      </w:pPr>
      <w:r>
        <w:rPr>
          <w:b/>
          <w:bCs/>
          <w:sz w:val="28"/>
          <w:szCs w:val="28"/>
        </w:rPr>
        <w:t>Foundation of our approach</w:t>
      </w:r>
    </w:p>
    <w:p w14:paraId="2D1C458D" w14:textId="77777777" w:rsidR="00822661" w:rsidRDefault="00387FA7">
      <w:pPr>
        <w:numPr>
          <w:ilvl w:val="1"/>
          <w:numId w:val="1"/>
        </w:numPr>
        <w:spacing w:line="480" w:lineRule="auto"/>
        <w:rPr>
          <w:b/>
          <w:bCs/>
          <w:sz w:val="28"/>
          <w:szCs w:val="28"/>
        </w:rPr>
      </w:pPr>
      <w:r>
        <w:rPr>
          <w:b/>
          <w:bCs/>
          <w:sz w:val="28"/>
          <w:szCs w:val="28"/>
        </w:rPr>
        <w:t>Improvements from foundation</w:t>
      </w:r>
    </w:p>
    <w:p w14:paraId="30A5077E" w14:textId="77777777" w:rsidR="00822661" w:rsidRDefault="00387FA7">
      <w:pPr>
        <w:numPr>
          <w:ilvl w:val="0"/>
          <w:numId w:val="1"/>
        </w:numPr>
        <w:spacing w:line="480" w:lineRule="auto"/>
        <w:rPr>
          <w:b/>
          <w:bCs/>
          <w:sz w:val="28"/>
          <w:szCs w:val="28"/>
        </w:rPr>
      </w:pPr>
      <w:r>
        <w:rPr>
          <w:b/>
          <w:bCs/>
          <w:sz w:val="28"/>
          <w:szCs w:val="28"/>
        </w:rPr>
        <w:t>Experiment results</w:t>
      </w:r>
    </w:p>
    <w:p w14:paraId="461D3B60" w14:textId="77777777" w:rsidR="00822661" w:rsidRDefault="00387FA7">
      <w:pPr>
        <w:numPr>
          <w:ilvl w:val="1"/>
          <w:numId w:val="1"/>
        </w:numPr>
        <w:spacing w:line="480" w:lineRule="auto"/>
        <w:rPr>
          <w:b/>
          <w:bCs/>
          <w:sz w:val="28"/>
          <w:szCs w:val="28"/>
        </w:rPr>
      </w:pPr>
      <w:r>
        <w:rPr>
          <w:b/>
          <w:bCs/>
          <w:sz w:val="28"/>
          <w:szCs w:val="28"/>
        </w:rPr>
        <w:t>Time Performance</w:t>
      </w:r>
    </w:p>
    <w:p w14:paraId="6A7B9A1B" w14:textId="77777777" w:rsidR="00822661" w:rsidRDefault="00387FA7">
      <w:pPr>
        <w:numPr>
          <w:ilvl w:val="1"/>
          <w:numId w:val="1"/>
        </w:numPr>
        <w:spacing w:line="480" w:lineRule="auto"/>
        <w:rPr>
          <w:b/>
          <w:bCs/>
          <w:sz w:val="28"/>
          <w:szCs w:val="28"/>
        </w:rPr>
      </w:pPr>
      <w:r>
        <w:rPr>
          <w:b/>
          <w:bCs/>
          <w:sz w:val="28"/>
          <w:szCs w:val="28"/>
        </w:rPr>
        <w:t xml:space="preserve">Memory Usage </w:t>
      </w:r>
    </w:p>
    <w:p w14:paraId="22D3DB8C" w14:textId="77777777" w:rsidR="00822661" w:rsidRDefault="00387FA7">
      <w:pPr>
        <w:numPr>
          <w:ilvl w:val="0"/>
          <w:numId w:val="1"/>
        </w:numPr>
        <w:spacing w:line="480" w:lineRule="auto"/>
        <w:rPr>
          <w:b/>
          <w:bCs/>
          <w:sz w:val="28"/>
          <w:szCs w:val="28"/>
        </w:rPr>
      </w:pPr>
      <w:r>
        <w:rPr>
          <w:b/>
          <w:bCs/>
          <w:sz w:val="28"/>
          <w:szCs w:val="28"/>
        </w:rPr>
        <w:t>Discussion</w:t>
      </w:r>
    </w:p>
    <w:p w14:paraId="349A4641" w14:textId="77777777" w:rsidR="00822661" w:rsidRDefault="00387FA7">
      <w:pPr>
        <w:numPr>
          <w:ilvl w:val="0"/>
          <w:numId w:val="1"/>
        </w:numPr>
        <w:spacing w:line="480" w:lineRule="auto"/>
        <w:rPr>
          <w:b/>
          <w:bCs/>
          <w:sz w:val="28"/>
          <w:szCs w:val="28"/>
        </w:rPr>
      </w:pPr>
      <w:r>
        <w:rPr>
          <w:b/>
          <w:bCs/>
          <w:sz w:val="28"/>
          <w:szCs w:val="28"/>
        </w:rPr>
        <w:t>Conclusion and Future work</w:t>
      </w:r>
    </w:p>
    <w:p w14:paraId="1D85EE87" w14:textId="77777777" w:rsidR="00822661" w:rsidRDefault="00822661">
      <w:pPr>
        <w:spacing w:line="480" w:lineRule="auto"/>
        <w:rPr>
          <w:b/>
          <w:bCs/>
          <w:sz w:val="28"/>
          <w:szCs w:val="28"/>
        </w:rPr>
      </w:pPr>
    </w:p>
    <w:p w14:paraId="361C6C63" w14:textId="77777777" w:rsidR="00387FA7" w:rsidRDefault="00387FA7">
      <w:pPr>
        <w:spacing w:line="480" w:lineRule="auto"/>
        <w:rPr>
          <w:b/>
          <w:bCs/>
          <w:sz w:val="28"/>
          <w:szCs w:val="28"/>
        </w:rPr>
      </w:pPr>
      <w:r>
        <w:rPr>
          <w:b/>
          <w:bCs/>
          <w:sz w:val="28"/>
          <w:szCs w:val="28"/>
        </w:rPr>
        <w:br w:type="page"/>
      </w:r>
    </w:p>
    <w:sdt>
      <w:sdtPr>
        <w:id w:val="886603949"/>
        <w:docPartObj>
          <w:docPartGallery w:val="Bibliographies"/>
          <w:docPartUnique/>
        </w:docPartObj>
      </w:sdtPr>
      <w:sdtEndPr>
        <w:rPr>
          <w:rFonts w:asciiTheme="minorHAnsi" w:eastAsiaTheme="minorEastAsia" w:hAnsiTheme="minorHAnsi" w:cstheme="minorBidi"/>
          <w:b w:val="0"/>
          <w:bCs w:val="0"/>
          <w:color w:val="auto"/>
          <w:kern w:val="2"/>
          <w:sz w:val="21"/>
          <w:szCs w:val="24"/>
          <w:lang w:eastAsia="zh-CN" w:bidi="ar-SA"/>
        </w:rPr>
      </w:sdtEndPr>
      <w:sdtContent>
        <w:p w14:paraId="7B76E668" w14:textId="77777777" w:rsidR="00736EBC" w:rsidRPr="00736EBC" w:rsidRDefault="00736EBC" w:rsidP="00736EBC">
          <w:pPr>
            <w:pStyle w:val="Heading1"/>
            <w:spacing w:line="480" w:lineRule="auto"/>
            <w:jc w:val="both"/>
            <w:rPr>
              <w:rFonts w:asciiTheme="minorHAnsi" w:hAnsiTheme="minorHAnsi"/>
              <w:color w:val="323E4F" w:themeColor="text2" w:themeShade="BF"/>
            </w:rPr>
          </w:pPr>
          <w:r w:rsidRPr="00736EBC">
            <w:rPr>
              <w:rFonts w:asciiTheme="minorHAnsi" w:hAnsiTheme="minorHAnsi"/>
              <w:color w:val="323E4F" w:themeColor="text2" w:themeShade="BF"/>
            </w:rPr>
            <w:t>Bibliography</w:t>
          </w:r>
        </w:p>
        <w:sdt>
          <w:sdtPr>
            <w:id w:val="111145805"/>
            <w:bibliography/>
          </w:sdtPr>
          <w:sdtContent>
            <w:p w14:paraId="1B7218D2" w14:textId="77777777" w:rsidR="00736EBC" w:rsidRPr="00736EBC" w:rsidRDefault="00736EBC" w:rsidP="00736EBC">
              <w:pPr>
                <w:pStyle w:val="Bibliography"/>
                <w:spacing w:line="480" w:lineRule="auto"/>
                <w:rPr>
                  <w:rFonts w:cs="Times New Roman"/>
                  <w:noProof/>
                  <w:sz w:val="24"/>
                </w:rPr>
              </w:pPr>
              <w:r w:rsidRPr="00736EBC">
                <w:rPr>
                  <w:rFonts w:cs="Times New Roman"/>
                  <w:noProof/>
                  <w:sz w:val="24"/>
                </w:rPr>
                <w:t xml:space="preserve">Huang, David, Yun Sing Koh, and Gillian Dobble. "Rare Pattern Mining on Data Streams." Edited by A. Cuzzocrea and U. Dayal. </w:t>
              </w:r>
              <w:r w:rsidRPr="00736EBC">
                <w:rPr>
                  <w:rFonts w:cs="Times New Roman"/>
                  <w:i/>
                  <w:iCs/>
                  <w:noProof/>
                  <w:sz w:val="24"/>
                </w:rPr>
                <w:t>DaWaK 2012</w:t>
              </w:r>
              <w:r w:rsidRPr="00736EBC">
                <w:rPr>
                  <w:rFonts w:cs="Times New Roman"/>
                  <w:noProof/>
                  <w:sz w:val="24"/>
                </w:rPr>
                <w:t>, 2012: 303-314.</w:t>
              </w:r>
            </w:p>
            <w:p w14:paraId="032EFFA4" w14:textId="77777777" w:rsidR="00736EBC" w:rsidRPr="00736EBC" w:rsidRDefault="00736EBC" w:rsidP="00736EBC">
              <w:pPr>
                <w:pStyle w:val="Bibliography"/>
                <w:spacing w:line="480" w:lineRule="auto"/>
                <w:rPr>
                  <w:rFonts w:cs="Times New Roman"/>
                  <w:noProof/>
                  <w:sz w:val="24"/>
                </w:rPr>
              </w:pPr>
              <w:r w:rsidRPr="00736EBC">
                <w:rPr>
                  <w:rFonts w:cs="Times New Roman"/>
                  <w:noProof/>
                  <w:sz w:val="24"/>
                </w:rPr>
                <w:t xml:space="preserve">Rina N., Patel, and Khushboo Trivedi. "An Efficient Rare Interesting Item Set Mining using Modified MCCFP-Growth." </w:t>
              </w:r>
              <w:r w:rsidRPr="00736EBC">
                <w:rPr>
                  <w:rFonts w:cs="Times New Roman"/>
                  <w:i/>
                  <w:iCs/>
                  <w:noProof/>
                  <w:sz w:val="24"/>
                </w:rPr>
                <w:t>International journal of Emerging Technologies and Engineering</w:t>
              </w:r>
              <w:r w:rsidRPr="00736EBC">
                <w:rPr>
                  <w:rFonts w:cs="Times New Roman"/>
                  <w:noProof/>
                  <w:sz w:val="24"/>
                </w:rPr>
                <w:t xml:space="preserve"> 1, no. 4 (May 2014): 87-91.</w:t>
              </w:r>
            </w:p>
            <w:p w14:paraId="3D11F7C4" w14:textId="77777777" w:rsidR="00736EBC" w:rsidRPr="00736EBC" w:rsidRDefault="00736EBC" w:rsidP="00736EBC">
              <w:pPr>
                <w:pStyle w:val="Bibliography"/>
                <w:spacing w:line="480" w:lineRule="auto"/>
                <w:rPr>
                  <w:rFonts w:cs="Times New Roman"/>
                  <w:noProof/>
                  <w:sz w:val="24"/>
                </w:rPr>
              </w:pPr>
              <w:r w:rsidRPr="00736EBC">
                <w:rPr>
                  <w:rFonts w:cs="Times New Roman"/>
                  <w:noProof/>
                  <w:sz w:val="24"/>
                </w:rPr>
                <w:t xml:space="preserve">Szathmary, Laszlo, Amedeo Napoli, and Petko Valtchev. "Towards Rare Itemset Mining." </w:t>
              </w:r>
              <w:r w:rsidRPr="00736EBC">
                <w:rPr>
                  <w:rFonts w:cs="Times New Roman"/>
                  <w:i/>
                  <w:iCs/>
                  <w:noProof/>
                  <w:sz w:val="24"/>
                </w:rPr>
                <w:t>19th IEEE International Conference on Tools with Artificial intelligence</w:t>
              </w:r>
              <w:r w:rsidRPr="00736EBC">
                <w:rPr>
                  <w:rFonts w:cs="Times New Roman"/>
                  <w:noProof/>
                  <w:sz w:val="24"/>
                </w:rPr>
                <w:t>, Oct 2007: 305-312.</w:t>
              </w:r>
            </w:p>
            <w:p w14:paraId="755AF517" w14:textId="77777777" w:rsidR="00736EBC" w:rsidRDefault="00736EBC" w:rsidP="00736EBC">
              <w:pPr>
                <w:spacing w:line="480" w:lineRule="auto"/>
              </w:pPr>
            </w:p>
          </w:sdtContent>
        </w:sdt>
      </w:sdtContent>
    </w:sdt>
    <w:p w14:paraId="3D7970DC" w14:textId="77777777" w:rsidR="00736EBC" w:rsidRPr="00736EBC" w:rsidRDefault="00736EBC" w:rsidP="00736EBC">
      <w:pPr>
        <w:spacing w:line="480" w:lineRule="auto"/>
        <w:rPr>
          <w:b/>
          <w:bCs/>
          <w:sz w:val="28"/>
          <w:szCs w:val="28"/>
        </w:rPr>
      </w:pPr>
    </w:p>
    <w:sectPr w:rsidR="00736EBC" w:rsidRPr="00736E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65CF36"/>
    <w:multiLevelType w:val="multilevel"/>
    <w:tmpl w:val="5665CF36"/>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tentative="1">
      <w:start w:val="1"/>
      <w:numFmt w:val="decimal"/>
      <w:lvlText w:val="%1.%2.%3."/>
      <w:lvlJc w:val="left"/>
      <w:pPr>
        <w:tabs>
          <w:tab w:val="left" w:pos="709"/>
        </w:tabs>
        <w:ind w:left="709" w:hanging="709"/>
      </w:pPr>
      <w:rPr>
        <w:rFonts w:hint="default"/>
      </w:rPr>
    </w:lvl>
    <w:lvl w:ilvl="3" w:tentative="1">
      <w:start w:val="1"/>
      <w:numFmt w:val="decimal"/>
      <w:lvlText w:val="%1.%2.%3.%4."/>
      <w:lvlJc w:val="left"/>
      <w:pPr>
        <w:tabs>
          <w:tab w:val="left" w:pos="850"/>
        </w:tabs>
        <w:ind w:left="850" w:hanging="850"/>
      </w:pPr>
      <w:rPr>
        <w:rFonts w:hint="default"/>
      </w:rPr>
    </w:lvl>
    <w:lvl w:ilvl="4" w:tentative="1">
      <w:start w:val="1"/>
      <w:numFmt w:val="decimal"/>
      <w:lvlText w:val="%1.%2.%3.%4.%5."/>
      <w:lvlJc w:val="left"/>
      <w:pPr>
        <w:tabs>
          <w:tab w:val="left" w:pos="991"/>
        </w:tabs>
        <w:ind w:left="991" w:hanging="991"/>
      </w:pPr>
      <w:rPr>
        <w:rFonts w:hint="default"/>
      </w:rPr>
    </w:lvl>
    <w:lvl w:ilvl="5" w:tentative="1">
      <w:start w:val="1"/>
      <w:numFmt w:val="decimal"/>
      <w:lvlText w:val="%1.%2.%3.%4.%5.%6."/>
      <w:lvlJc w:val="left"/>
      <w:pPr>
        <w:tabs>
          <w:tab w:val="left" w:pos="1134"/>
        </w:tabs>
        <w:ind w:left="1134" w:hanging="1134"/>
      </w:pPr>
      <w:rPr>
        <w:rFonts w:hint="default"/>
      </w:rPr>
    </w:lvl>
    <w:lvl w:ilvl="6" w:tentative="1">
      <w:start w:val="1"/>
      <w:numFmt w:val="decimal"/>
      <w:lvlText w:val="%1.%2.%3.%4.%5.%6.%7."/>
      <w:lvlJc w:val="left"/>
      <w:pPr>
        <w:tabs>
          <w:tab w:val="left" w:pos="1275"/>
        </w:tabs>
        <w:ind w:left="1275" w:hanging="1275"/>
      </w:pPr>
      <w:rPr>
        <w:rFonts w:hint="default"/>
      </w:rPr>
    </w:lvl>
    <w:lvl w:ilvl="7" w:tentative="1">
      <w:start w:val="1"/>
      <w:numFmt w:val="decimal"/>
      <w:lvlText w:val="%1.%2.%3.%4.%5.%6.%7.%8."/>
      <w:lvlJc w:val="left"/>
      <w:pPr>
        <w:tabs>
          <w:tab w:val="left" w:pos="1418"/>
        </w:tabs>
        <w:ind w:left="1418" w:hanging="1418"/>
      </w:pPr>
      <w:rPr>
        <w:rFonts w:hint="default"/>
      </w:rPr>
    </w:lvl>
    <w:lvl w:ilvl="8" w:tentative="1">
      <w:start w:val="1"/>
      <w:numFmt w:val="decimal"/>
      <w:lvlText w:val="%1.%2.%3.%4.%5.%6.%7.%8.%9."/>
      <w:lvlJc w:val="left"/>
      <w:pPr>
        <w:tabs>
          <w:tab w:val="left" w:pos="1558"/>
        </w:tabs>
        <w:ind w:left="1558" w:hanging="155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387FA7"/>
    <w:rsid w:val="006E360E"/>
    <w:rsid w:val="006F2C45"/>
    <w:rsid w:val="00736EBC"/>
    <w:rsid w:val="00822661"/>
    <w:rsid w:val="083E7612"/>
    <w:rsid w:val="0DC9092E"/>
    <w:rsid w:val="123404ED"/>
    <w:rsid w:val="13D80B9E"/>
    <w:rsid w:val="17F06755"/>
    <w:rsid w:val="1E605764"/>
    <w:rsid w:val="2216237D"/>
    <w:rsid w:val="33FC7E79"/>
    <w:rsid w:val="34E15E4E"/>
    <w:rsid w:val="3F9503E1"/>
    <w:rsid w:val="43AF149B"/>
    <w:rsid w:val="4B1C4ECA"/>
    <w:rsid w:val="5B8F4FC4"/>
    <w:rsid w:val="5C87555C"/>
    <w:rsid w:val="5F9167D9"/>
    <w:rsid w:val="60D14BE6"/>
    <w:rsid w:val="65B31E66"/>
    <w:rsid w:val="66B3308E"/>
    <w:rsid w:val="6F674856"/>
    <w:rsid w:val="743950BE"/>
    <w:rsid w:val="7A0D129F"/>
    <w:rsid w:val="7A5E3C4E"/>
    <w:rsid w:val="7A733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454DD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CA" w:eastAsia="zh-CN"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kern w:val="2"/>
      <w:sz w:val="21"/>
      <w:szCs w:val="24"/>
      <w:lang w:val="en-US"/>
    </w:rPr>
  </w:style>
  <w:style w:type="paragraph" w:styleId="Heading1">
    <w:name w:val="heading 1"/>
    <w:basedOn w:val="Normal"/>
    <w:next w:val="Normal"/>
    <w:link w:val="Heading1Char"/>
    <w:uiPriority w:val="9"/>
    <w:qFormat/>
    <w:rsid w:val="00736EBC"/>
    <w:pPr>
      <w:keepNext/>
      <w:keepLines/>
      <w:widowControl/>
      <w:spacing w:before="480" w:line="276" w:lineRule="auto"/>
      <w:jc w:val="left"/>
      <w:outlineLvl w:val="0"/>
    </w:pPr>
    <w:rPr>
      <w:rFonts w:asciiTheme="majorHAnsi" w:eastAsiaTheme="majorEastAsia" w:hAnsiTheme="majorHAnsi" w:cstheme="majorBidi"/>
      <w:b/>
      <w:bCs/>
      <w:color w:val="2E74B5" w:themeColor="accent1" w:themeShade="BF"/>
      <w:kern w:val="0"/>
      <w:sz w:val="28"/>
      <w:szCs w:val="28"/>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387FA7"/>
    <w:rPr>
      <w:rFonts w:ascii="Lucida Grande" w:hAnsi="Lucida Grande" w:cs="Lucida Grande"/>
      <w:sz w:val="18"/>
      <w:szCs w:val="18"/>
    </w:rPr>
  </w:style>
  <w:style w:type="character" w:customStyle="1" w:styleId="BalloonTextChar">
    <w:name w:val="Balloon Text Char"/>
    <w:basedOn w:val="DefaultParagraphFont"/>
    <w:link w:val="BalloonText"/>
    <w:rsid w:val="00387FA7"/>
    <w:rPr>
      <w:rFonts w:ascii="Lucida Grande" w:hAnsi="Lucida Grande" w:cs="Lucida Grande"/>
      <w:kern w:val="2"/>
      <w:sz w:val="18"/>
      <w:szCs w:val="18"/>
      <w:lang w:val="en-US"/>
    </w:rPr>
  </w:style>
  <w:style w:type="character" w:customStyle="1" w:styleId="Heading1Char">
    <w:name w:val="Heading 1 Char"/>
    <w:basedOn w:val="DefaultParagraphFont"/>
    <w:link w:val="Heading1"/>
    <w:uiPriority w:val="9"/>
    <w:rsid w:val="00736EBC"/>
    <w:rPr>
      <w:rFonts w:asciiTheme="majorHAnsi" w:eastAsiaTheme="majorEastAsia" w:hAnsiTheme="majorHAnsi" w:cstheme="majorBidi"/>
      <w:b/>
      <w:bCs/>
      <w:color w:val="2E74B5" w:themeColor="accent1" w:themeShade="BF"/>
      <w:sz w:val="28"/>
      <w:szCs w:val="28"/>
      <w:lang w:val="en-US" w:eastAsia="en-US" w:bidi="en-US"/>
    </w:rPr>
  </w:style>
  <w:style w:type="paragraph" w:styleId="Bibliography">
    <w:name w:val="Bibliography"/>
    <w:basedOn w:val="Normal"/>
    <w:next w:val="Normal"/>
    <w:uiPriority w:val="37"/>
    <w:unhideWhenUsed/>
    <w:rsid w:val="00736EB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CA" w:eastAsia="zh-CN"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kern w:val="2"/>
      <w:sz w:val="21"/>
      <w:szCs w:val="24"/>
      <w:lang w:val="en-US"/>
    </w:rPr>
  </w:style>
  <w:style w:type="paragraph" w:styleId="Heading1">
    <w:name w:val="heading 1"/>
    <w:basedOn w:val="Normal"/>
    <w:next w:val="Normal"/>
    <w:link w:val="Heading1Char"/>
    <w:uiPriority w:val="9"/>
    <w:qFormat/>
    <w:rsid w:val="00736EBC"/>
    <w:pPr>
      <w:keepNext/>
      <w:keepLines/>
      <w:widowControl/>
      <w:spacing w:before="480" w:line="276" w:lineRule="auto"/>
      <w:jc w:val="left"/>
      <w:outlineLvl w:val="0"/>
    </w:pPr>
    <w:rPr>
      <w:rFonts w:asciiTheme="majorHAnsi" w:eastAsiaTheme="majorEastAsia" w:hAnsiTheme="majorHAnsi" w:cstheme="majorBidi"/>
      <w:b/>
      <w:bCs/>
      <w:color w:val="2E74B5" w:themeColor="accent1" w:themeShade="BF"/>
      <w:kern w:val="0"/>
      <w:sz w:val="28"/>
      <w:szCs w:val="28"/>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387FA7"/>
    <w:rPr>
      <w:rFonts w:ascii="Lucida Grande" w:hAnsi="Lucida Grande" w:cs="Lucida Grande"/>
      <w:sz w:val="18"/>
      <w:szCs w:val="18"/>
    </w:rPr>
  </w:style>
  <w:style w:type="character" w:customStyle="1" w:styleId="BalloonTextChar">
    <w:name w:val="Balloon Text Char"/>
    <w:basedOn w:val="DefaultParagraphFont"/>
    <w:link w:val="BalloonText"/>
    <w:rsid w:val="00387FA7"/>
    <w:rPr>
      <w:rFonts w:ascii="Lucida Grande" w:hAnsi="Lucida Grande" w:cs="Lucida Grande"/>
      <w:kern w:val="2"/>
      <w:sz w:val="18"/>
      <w:szCs w:val="18"/>
      <w:lang w:val="en-US"/>
    </w:rPr>
  </w:style>
  <w:style w:type="character" w:customStyle="1" w:styleId="Heading1Char">
    <w:name w:val="Heading 1 Char"/>
    <w:basedOn w:val="DefaultParagraphFont"/>
    <w:link w:val="Heading1"/>
    <w:uiPriority w:val="9"/>
    <w:rsid w:val="00736EBC"/>
    <w:rPr>
      <w:rFonts w:asciiTheme="majorHAnsi" w:eastAsiaTheme="majorEastAsia" w:hAnsiTheme="majorHAnsi" w:cstheme="majorBidi"/>
      <w:b/>
      <w:bCs/>
      <w:color w:val="2E74B5" w:themeColor="accent1" w:themeShade="BF"/>
      <w:sz w:val="28"/>
      <w:szCs w:val="28"/>
      <w:lang w:val="en-US" w:eastAsia="en-US" w:bidi="en-US"/>
    </w:rPr>
  </w:style>
  <w:style w:type="paragraph" w:styleId="Bibliography">
    <w:name w:val="Bibliography"/>
    <w:basedOn w:val="Normal"/>
    <w:next w:val="Normal"/>
    <w:uiPriority w:val="37"/>
    <w:unhideWhenUsed/>
    <w:rsid w:val="00736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qing\Desktop\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CHICAGO.XSL" StyleName="Chicago">
  <b:Source>
    <b:Tag>Sza07</b:Tag>
    <b:SourceType>JournalArticle</b:SourceType>
    <b:Guid>{22EC445A-FFC8-9E47-A66B-279824BDA879}</b:Guid>
    <b:Title>Towards Rare Itemset Mining</b:Title>
    <b:JournalName>19th IEEE International Conference on Tools with Artificial intelligence</b:JournalName>
    <b:Year>2007</b:Year>
    <b:Month>Oct</b:Month>
    <b:Pages>305-312</b:Pages>
    <b:Author>
      <b:Author>
        <b:NameList>
          <b:Person>
            <b:Last>Szathmary</b:Last>
            <b:First>Laszlo</b:First>
          </b:Person>
          <b:Person>
            <b:Last>Napoli</b:Last>
            <b:First>Amedeo</b:First>
          </b:Person>
          <b:Person>
            <b:Last>Valtchev</b:Last>
            <b:First>Petko</b:First>
          </b:Person>
        </b:NameList>
      </b:Author>
    </b:Author>
    <b:RefOrder>1</b:RefOrder>
  </b:Source>
  <b:Source>
    <b:Tag>Rin14</b:Tag>
    <b:SourceType>JournalArticle</b:SourceType>
    <b:Guid>{A95D0DBD-C796-1B48-A582-B15E82EFB4C7}</b:Guid>
    <b:Title>An Efficient Rare Interesting Item Set Mining using Modified MCCFP-Growth</b:Title>
    <b:JournalName>International journal of Emerging Technologies and Engineering</b:JournalName>
    <b:Year>2014</b:Year>
    <b:Month>May</b:Month>
    <b:Volume>1</b:Volume>
    <b:Issue>4</b:Issue>
    <b:Pages>87-91</b:Pages>
    <b:Author>
      <b:Author>
        <b:NameList>
          <b:Person>
            <b:Last>Rina N.</b:Last>
            <b:First>Patel</b:First>
          </b:Person>
          <b:Person>
            <b:Last>Trivedi</b:Last>
            <b:First>Khushboo</b:First>
          </b:Person>
        </b:NameList>
      </b:Author>
    </b:Author>
    <b:RefOrder>3</b:RefOrder>
  </b:Source>
  <b:Source>
    <b:Tag>Hua12</b:Tag>
    <b:SourceType>JournalArticle</b:SourceType>
    <b:Guid>{9703DBF2-BBBE-DB4E-873C-20EEF9862DBF}</b:Guid>
    <b:Title>Rare Pattern Mining on Data Streams</b:Title>
    <b:JournalName>DaWaK 2012</b:JournalName>
    <b:Year>2012</b:Year>
    <b:Pages>303-314</b:Pages>
    <b:Author>
      <b:Author>
        <b:NameList>
          <b:Person>
            <b:Last>Huang</b:Last>
            <b:First>David</b:First>
          </b:Person>
          <b:Person>
            <b:Last>Koh</b:Last>
            <b:First>Yun Sing</b:First>
          </b:Person>
          <b:Person>
            <b:Last>Dobble</b:Last>
            <b:First>Gillian</b:First>
          </b:Person>
        </b:NameList>
      </b:Author>
      <b:Editor>
        <b:NameList>
          <b:Person>
            <b:Last>Dayal</b:Last>
            <b:First>A.</b:First>
            <b:Middle>Cuzzocrea and U.</b:Middle>
          </b:Person>
        </b:NameList>
      </b:Editor>
    </b:Author>
    <b:RefOrder>2</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B5CEA23-FAE2-2746-BEA0-B23CB62B4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\Users\jiqing\Desktop\Normal.wpt</Template>
  <TotalTime>26</TotalTime>
  <Pages>6</Pages>
  <Words>901</Words>
  <Characters>5136</Characters>
  <Application>Microsoft Macintosh Word</Application>
  <DocSecurity>0</DocSecurity>
  <Lines>42</Lines>
  <Paragraphs>12</Paragraphs>
  <ScaleCrop>false</ScaleCrop>
  <Company/>
  <LinksUpToDate>false</LinksUpToDate>
  <CharactersWithSpaces>6025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jiqing</dc:creator>
  <cp:lastModifiedBy>Xuanming Su</cp:lastModifiedBy>
  <cp:revision>1</cp:revision>
  <dcterms:created xsi:type="dcterms:W3CDTF">2015-12-07T18:19:00Z</dcterms:created>
  <dcterms:modified xsi:type="dcterms:W3CDTF">2015-12-08T05:40:00Z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