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6E3D8E"/>
          <w:sz w:val="72"/>
          <w:szCs w:val="72"/>
        </w:rPr>
        <w:t xml:space="preserve">RetailMart</w:t>
      </w:r>
    </w:p>
    <w:p>
      <w:pPr>
        <w:spacing w:after="80"/>
        <w:jc w:val="center"/>
      </w:pPr>
      <w:r>
        <w:rPr>
          <w:rFonts w:ascii="Arial" w:cs="Arial" w:eastAsia="Arial" w:hAnsi="Arial"/>
          <w:color w:val="4E2A66"/>
          <w:sz w:val="48"/>
          <w:szCs w:val="48"/>
        </w:rPr>
        <w:t xml:space="preserve">Customer Segmentation Analysis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RFM Analysis &amp; Marketing Strategy — BA Portfolio Project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by: Akrati Yadav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Role: Business Analyst (Learner Portfolio)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April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1.0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6E3D8E" w:val="clear"/>
        <w:spacing w:after="160" w:before="32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1 — BUSINESS CONTEXT &amp; PROBLEM  </w:t>
      </w:r>
    </w:p>
    <w:p>
      <w:pPr>
        <w:pStyle w:val="Heading1"/>
        <w:pBdr>
          <w:bottom w:val="single" w:color="6E3D8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6E3D8E"/>
          <w:sz w:val="32"/>
          <w:szCs w:val="32"/>
        </w:rPr>
        <w:t xml:space="preserve">1. Business Problem Statement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E2A66"/>
          <w:sz w:val="26"/>
          <w:szCs w:val="26"/>
        </w:rPr>
        <w:t xml:space="preserve">1.1 Background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RetailMart is a mid-sized online retail brand selling fashion, home goods, and electronics. Marketing currently sends the same promotional email to all 80,000 customers regardless of their purchase behaviour. This one-size-fits-all approach has resulted in declining email engagement (open rate down to 8%) and rising customer acquisition cost, while repeat purchase rate has stagnated at 22%.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Leadership has asked the Business Analyst team to study customer purchase patterns and recommend a segmentation strategy so marketing spend can be targeted more effectively.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E2A66"/>
          <w:sz w:val="26"/>
          <w:szCs w:val="26"/>
        </w:rPr>
        <w:t xml:space="preserve">1.2 Business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Who are our most valuable customers, and how do we retain them?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customers are at risk of churning, and can we win them back?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customers should we stop spending marketing budget 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does a 'typical' new customer's journey to becoming loyal look like?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E2A66"/>
          <w:sz w:val="26"/>
          <w:szCs w:val="26"/>
        </w:rPr>
        <w:t xml:space="preserve">1.3 Why RFM Analysis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RFM (Recency, Frequency, Monetary) is the industry-standard technique for customer segmentation in retail and e-commerce. It scores every customer on three dimensions: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Recency — how recently did the customer last purchase?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Frequency — how often do they purchase?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Monetary — how much do they spend in total?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customer gets a score of 1-5 on each dimension, producing a 3-digit RFM code (e.g. 5-5-5 for a top customer, 1-1-1 for a lost one). These codes are then grouped into actionable segments.</w:t>
      </w:r>
    </w:p>
    <w:p>
      <w:pPr>
        <w:spacing w:after="80" w:before="80"/>
      </w:pPr>
      <w:r>
        <w:t xml:space="preserve"/>
      </w:r>
    </w:p>
    <w:p>
      <w:pPr>
        <w:shd w:fill="6E3D8E" w:val="clear"/>
        <w:spacing w:after="160" w:before="32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2 — DATA PREPARATION  </w:t>
      </w:r>
    </w:p>
    <w:p>
      <w:pPr>
        <w:pStyle w:val="Heading1"/>
        <w:pBdr>
          <w:bottom w:val="single" w:color="6E3D8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6E3D8E"/>
          <w:sz w:val="32"/>
          <w:szCs w:val="32"/>
        </w:rPr>
        <w:t xml:space="preserve">2. Dataset &amp; Data Preparation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E2A66"/>
          <w:sz w:val="26"/>
          <w:szCs w:val="26"/>
        </w:rPr>
        <w:t xml:space="preserve">2.1 Recommended Dataset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 free 'Online Retail II' dataset from the UCI Machine Learning Repository, or the Kaggle 'E-Commerce Data' dataset. Both contain real transaction-level data: invoice number, customer ID, product, quantity, price, and date — ideal for RFM analysis.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E2A66"/>
          <w:sz w:val="26"/>
          <w:szCs w:val="26"/>
        </w:rPr>
        <w:t xml:space="preserve">2.2 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6E3D8E" w:sz="1"/>
              <w:left w:val="single" w:color="6E3D8E" w:sz="1"/>
              <w:bottom w:val="single" w:color="6E3D8E" w:sz="1"/>
              <w:right w:val="single" w:color="6E3D8E" w:sz="1"/>
            </w:tcBorders>
            <w:shd w:fill="6E3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6E3D8E" w:sz="1"/>
              <w:left w:val="single" w:color="6E3D8E" w:sz="1"/>
              <w:bottom w:val="single" w:color="6E3D8E" w:sz="1"/>
              <w:right w:val="single" w:color="6E3D8E" w:sz="1"/>
            </w:tcBorders>
            <w:shd w:fill="6E3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6E3D8E" w:sz="1"/>
              <w:left w:val="single" w:color="6E3D8E" w:sz="1"/>
              <w:bottom w:val="single" w:color="6E3D8E" w:sz="1"/>
              <w:right w:val="single" w:color="6E3D8E" w:sz="1"/>
            </w:tcBorders>
            <w:shd w:fill="6E3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Text/Number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Grouping transactions per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Calculating Recency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Calculating Frequency (count of unique invoices)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Calculating Monetary (with UnitPrice)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Calculating Monetary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E2A66"/>
          <w:sz w:val="26"/>
          <w:szCs w:val="26"/>
        </w:rPr>
        <w:t xml:space="preserve">2.3 Data Cleaning Steps (Python)</w:t>
      </w:r>
    </w:p>
    <w:p>
      <w:pPr>
        <w:pBdr>
          <w:left w:val="single" w:color="6E3D8E" w:sz="8" w:space="8"/>
        </w:pBdr>
        <w:shd w:fill="F3ECF8" w:val="clear"/>
        <w:spacing w:after="160" w:before="80"/>
        <w:ind w:left="360"/>
      </w:pPr>
      <w:r>
        <w:rPr>
          <w:rFonts w:ascii="Courier New" w:cs="Courier New" w:eastAsia="Courier New" w:hAnsi="Courier New"/>
          <w:color w:val="3A1F4D"/>
          <w:sz w:val="18"/>
          <w:szCs w:val="18"/>
        </w:rPr>
        <w:t xml:space="preserve">import pandas as pd
df = pd.read_csv('online_retail.csv', encoding='ISO-8859-1')
# Remove cancelled orders (InvoiceNo starting with 'C')
df = df[~df['InvoiceNo'].astype(str).str.startswith('C')]
# Remove rows with missing CustomerID
df = df.dropna(subset=['CustomerID'])
# Remove negative or zero quantity/price
df = df[(df['Quantity'] &gt; 0) &amp; (df['UnitPrice'] &gt; 0)]
# Create TotalPrice column
df['TotalPrice'] = df['Quantity'] * df['UnitPrice']
df['InvoiceDate'] = pd.to_datetime(df['InvoiceDate'])
print(f'Clean rows: {len(df)}')</w:t>
      </w:r>
    </w:p>
    <w:p>
      <w:pPr>
        <w:spacing w:after="80" w:before="80"/>
      </w:pPr>
      <w:r>
        <w:t xml:space="preserve"/>
      </w:r>
    </w:p>
    <w:p>
      <w:pPr>
        <w:shd w:fill="6E3D8E" w:val="clear"/>
        <w:spacing w:after="160" w:before="32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3 — RFM CALCULATION  </w:t>
      </w:r>
    </w:p>
    <w:p>
      <w:pPr>
        <w:pStyle w:val="Heading1"/>
        <w:pBdr>
          <w:bottom w:val="single" w:color="6E3D8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6E3D8E"/>
          <w:sz w:val="32"/>
          <w:szCs w:val="32"/>
        </w:rPr>
        <w:t xml:space="preserve">3. RFM Score Calculation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E2A66"/>
          <w:sz w:val="26"/>
          <w:szCs w:val="26"/>
        </w:rPr>
        <w:t xml:space="preserve">3.1 Python Code — Building the RFM Table</w:t>
      </w:r>
    </w:p>
    <w:p>
      <w:pPr>
        <w:pBdr>
          <w:left w:val="single" w:color="6E3D8E" w:sz="8" w:space="8"/>
        </w:pBdr>
        <w:shd w:fill="F3ECF8" w:val="clear"/>
        <w:spacing w:after="160" w:before="80"/>
        <w:ind w:left="360"/>
      </w:pPr>
      <w:r>
        <w:rPr>
          <w:rFonts w:ascii="Courier New" w:cs="Courier New" w:eastAsia="Courier New" w:hAnsi="Courier New"/>
          <w:color w:val="3A1F4D"/>
          <w:sz w:val="18"/>
          <w:szCs w:val="18"/>
        </w:rPr>
        <w:t xml:space="preserve">import datetime as dt
snapshot_date = df['InvoiceDate'].max() + dt.timedelta(days=1)
rfm = df.groupby('CustomerID').agg({
    'InvoiceDate': lambda x: (snapshot_date - x.max()).days,
    'InvoiceNo': 'nunique',
    'TotalPrice': 'sum'
})
rfm.columns = ['Recency', 'Frequency', 'Monetary']
# Score each dimension 1-5 (5 = best)
rfm['R_Score'] = pd.qcut(rfm['Recency'], 5, labels=[5,4,3,2,1])
rfm['F_Score'] = pd.qcut(rfm['Frequency'].rank(method='first'), 5, labels=[1,2,3,4,5])
rfm['M_Score'] = pd.qcut(rfm['Monetary'], 5, labels=[1,2,3,4,5])
rfm['RFM_Score'] = rfm['R_Score'].astype(str) + rfm['F_Score'].astype(str) + rfm['M_Score'].astype(str)
print(rfm.head())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E2A66"/>
          <w:sz w:val="26"/>
          <w:szCs w:val="26"/>
        </w:rPr>
        <w:t xml:space="preserve">3.2 Segment Mapping Logic</w:t>
      </w:r>
    </w:p>
    <w:p>
      <w:pPr>
        <w:pBdr>
          <w:left w:val="single" w:color="6E3D8E" w:sz="8" w:space="8"/>
        </w:pBdr>
        <w:shd w:fill="F3ECF8" w:val="clear"/>
        <w:spacing w:after="160" w:before="80"/>
        <w:ind w:left="360"/>
      </w:pPr>
      <w:r>
        <w:rPr>
          <w:rFonts w:ascii="Courier New" w:cs="Courier New" w:eastAsia="Courier New" w:hAnsi="Courier New"/>
          <w:color w:val="3A1F4D"/>
          <w:sz w:val="18"/>
          <w:szCs w:val="18"/>
        </w:rPr>
        <w:t xml:space="preserve">def segment_customer(row):
    r, f, m = int(row['R_Score']), int(row['F_Score']), int(row['M_Score'])
    if r &gt;= 4 and f &gt;= 4 and m &gt;= 4:
        return 'Champions'
    elif r &gt;= 3 and f &gt;= 3:
        return 'Loyal Customers'
    elif r &gt;= 4 and f &lt;= 2:
        return 'New Customers'
    elif r &lt;= 2 and f &gt;= 3:
        return 'At Risk'
    elif r &lt;= 2 and f &lt;= 2 and m &lt;= 2:
        return 'Lost'
    else:
        return 'Needs Attention'
rfm['Segment'] = rfm.apply(segment_customer, axis=1)
print(rfm['Segment'].value_counts())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E2A66"/>
          <w:sz w:val="26"/>
          <w:szCs w:val="26"/>
        </w:rPr>
        <w:t xml:space="preserve">3.3 Sample Segment Output (Hypothetical Results)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300"/>
        <w:gridCol w:w="1900"/>
        <w:gridCol w:w="2860"/>
      </w:tblGrid>
      <w:tr>
        <w:trPr>
          <w:tblHeader/>
        </w:trPr>
        <w:tc>
          <w:tcPr>
            <w:tcW w:type="dxa" w:w="1700"/>
            <w:tcBorders>
              <w:top w:val="single" w:color="6E3D8E" w:sz="1"/>
              <w:left w:val="single" w:color="6E3D8E" w:sz="1"/>
              <w:bottom w:val="single" w:color="6E3D8E" w:sz="1"/>
              <w:right w:val="single" w:color="6E3D8E" w:sz="1"/>
            </w:tcBorders>
            <w:shd w:fill="6E3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600"/>
            <w:tcBorders>
              <w:top w:val="single" w:color="6E3D8E" w:sz="1"/>
              <w:left w:val="single" w:color="6E3D8E" w:sz="1"/>
              <w:bottom w:val="single" w:color="6E3D8E" w:sz="1"/>
              <w:right w:val="single" w:color="6E3D8E" w:sz="1"/>
            </w:tcBorders>
            <w:shd w:fill="6E3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Count</w:t>
            </w:r>
          </w:p>
        </w:tc>
        <w:tc>
          <w:tcPr>
            <w:tcW w:type="dxa" w:w="1300"/>
            <w:tcBorders>
              <w:top w:val="single" w:color="6E3D8E" w:sz="1"/>
              <w:left w:val="single" w:color="6E3D8E" w:sz="1"/>
              <w:bottom w:val="single" w:color="6E3D8E" w:sz="1"/>
              <w:right w:val="single" w:color="6E3D8E" w:sz="1"/>
            </w:tcBorders>
            <w:shd w:fill="6E3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Base</w:t>
            </w:r>
          </w:p>
        </w:tc>
        <w:tc>
          <w:tcPr>
            <w:tcW w:type="dxa" w:w="1900"/>
            <w:tcBorders>
              <w:top w:val="single" w:color="6E3D8E" w:sz="1"/>
              <w:left w:val="single" w:color="6E3D8E" w:sz="1"/>
              <w:bottom w:val="single" w:color="6E3D8E" w:sz="1"/>
              <w:right w:val="single" w:color="6E3D8E" w:sz="1"/>
            </w:tcBorders>
            <w:shd w:fill="6E3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Avg. Monetary Value</w:t>
            </w:r>
          </w:p>
        </w:tc>
        <w:tc>
          <w:tcPr>
            <w:tcW w:type="dxa" w:w="2860"/>
            <w:tcBorders>
              <w:top w:val="single" w:color="6E3D8E" w:sz="1"/>
              <w:left w:val="single" w:color="6E3D8E" w:sz="1"/>
              <w:bottom w:val="single" w:color="6E3D8E" w:sz="1"/>
              <w:right w:val="single" w:color="6E3D8E" w:sz="1"/>
            </w:tcBorders>
            <w:shd w:fill="6E3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Champions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6,400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Rs. 18,500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VIP perks, early access to sales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Loyal Customers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14,200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Rs. 9,200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Loyalty points, cross-sell bundles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Customers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9,600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Rs. 2,100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Welcome series, onboarding offers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12,800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Rs. 7,400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Win-back email, limited-time discount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Needs Attention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17,600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Rs. 4,300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Re-engagement campaign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19,400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Rs. 1,100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Low-cost reactivation, then suppress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6E3D8E" w:val="clear"/>
        <w:spacing w:after="160" w:before="32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4 — VISUALIZATION (POWER BI / EXCEL)  </w:t>
      </w:r>
    </w:p>
    <w:p>
      <w:pPr>
        <w:pStyle w:val="Heading1"/>
        <w:pBdr>
          <w:bottom w:val="single" w:color="6E3D8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6E3D8E"/>
          <w:sz w:val="32"/>
          <w:szCs w:val="32"/>
        </w:rPr>
        <w:t xml:space="preserve">4. Dashboard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E2A66"/>
          <w:sz w:val="26"/>
          <w:szCs w:val="26"/>
        </w:rPr>
        <w:t xml:space="preserve">4.1 Excel Pivot Table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Pivot 1: Segment (rows) x Customer Count, Avg. Monetary (values) — summary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Pivot 2: R_Score x F_Score heatmap — shows customer density by recency/frequency combo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Pivot 3: Segment x Month of last purchase — trend of segment migration over time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E2A66"/>
          <w:sz w:val="26"/>
          <w:szCs w:val="26"/>
        </w:rPr>
        <w:t xml:space="preserve">4.2 Power BI Dashboard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6E3D8E" w:sz="1"/>
              <w:left w:val="single" w:color="6E3D8E" w:sz="1"/>
              <w:bottom w:val="single" w:color="6E3D8E" w:sz="1"/>
              <w:right w:val="single" w:color="6E3D8E" w:sz="1"/>
            </w:tcBorders>
            <w:shd w:fill="6E3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1800"/>
            <w:tcBorders>
              <w:top w:val="single" w:color="6E3D8E" w:sz="1"/>
              <w:left w:val="single" w:color="6E3D8E" w:sz="1"/>
              <w:bottom w:val="single" w:color="6E3D8E" w:sz="1"/>
              <w:right w:val="single" w:color="6E3D8E" w:sz="1"/>
            </w:tcBorders>
            <w:shd w:fill="6E3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5360"/>
            <w:tcBorders>
              <w:top w:val="single" w:color="6E3D8E" w:sz="1"/>
              <w:left w:val="single" w:color="6E3D8E" w:sz="1"/>
              <w:bottom w:val="single" w:color="6E3D8E" w:sz="1"/>
              <w:right w:val="single" w:color="6E3D8E" w:sz="1"/>
            </w:tcBorders>
            <w:shd w:fill="6E3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Segment Distribution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% of customers in each segment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by Segment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 chart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which segments drive the most 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RFM Heatmap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Matrix/heatmap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Visualise Recency vs Frequency density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Count Trend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 chart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 segment size changes month over 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20 Champions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highest-value customers for VIP outreach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6E3D8E" w:val="clear"/>
        <w:spacing w:after="160" w:before="32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5 — MARKETING RECOMMENDATIONS  </w:t>
      </w:r>
    </w:p>
    <w:p>
      <w:pPr>
        <w:pStyle w:val="Heading1"/>
        <w:pBdr>
          <w:bottom w:val="single" w:color="6E3D8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6E3D8E"/>
          <w:sz w:val="32"/>
          <w:szCs w:val="32"/>
        </w:rPr>
        <w:t xml:space="preserve">5. Strategic Recommendations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E2A66"/>
          <w:sz w:val="26"/>
          <w:szCs w:val="26"/>
        </w:rPr>
        <w:t xml:space="preserve">5.1 Segment-Wise Action Plan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Champions (8% of customers, highest value)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Invite to a referral program with cash-back incentives.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Give early access to new product launches and sales.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send generic discount emails — they buy without discounts.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At Risk (16% of customers, were frequent, now fading)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a personalised win-back email referencing their past purchases.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Offer a time-bound 15% discount to prompt a return visit.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Survey them to find out why engagement dropped.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Lost (24% of customers, lowest priority)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Move to a low-cost email-only reactivation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no response after 2 attempts, suppress from active marketing spend.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Reallocate the saved budget to the Champions and At Risk segments.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E2A66"/>
          <w:sz w:val="26"/>
          <w:szCs w:val="26"/>
        </w:rPr>
        <w:t xml:space="preserve">5.2 Expected Business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7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6E3D8E" w:sz="1"/>
              <w:left w:val="single" w:color="6E3D8E" w:sz="1"/>
              <w:bottom w:val="single" w:color="6E3D8E" w:sz="1"/>
              <w:right w:val="single" w:color="6E3D8E" w:sz="1"/>
            </w:tcBorders>
            <w:shd w:fill="6E3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6E3D8E" w:sz="1"/>
              <w:left w:val="single" w:color="6E3D8E" w:sz="1"/>
              <w:bottom w:val="single" w:color="6E3D8E" w:sz="1"/>
              <w:right w:val="single" w:color="6E3D8E" w:sz="1"/>
            </w:tcBorders>
            <w:shd w:fill="6E3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700"/>
            <w:tcBorders>
              <w:top w:val="single" w:color="6E3D8E" w:sz="1"/>
              <w:left w:val="single" w:color="6E3D8E" w:sz="1"/>
              <w:bottom w:val="single" w:color="6E3D8E" w:sz="1"/>
              <w:right w:val="single" w:color="6E3D8E" w:sz="1"/>
            </w:tcBorders>
            <w:shd w:fill="6E3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Projected After Segmentation</w:t>
            </w:r>
          </w:p>
        </w:tc>
        <w:tc>
          <w:tcPr>
            <w:tcW w:type="dxa" w:w="2260"/>
            <w:tcBorders>
              <w:top w:val="single" w:color="6E3D8E" w:sz="1"/>
              <w:left w:val="single" w:color="6E3D8E" w:sz="1"/>
              <w:bottom w:val="single" w:color="6E3D8E" w:sz="1"/>
              <w:right w:val="single" w:color="6E3D8E" w:sz="1"/>
            </w:tcBorders>
            <w:shd w:fill="6E3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open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15-18%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Personalised content per segment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Repeat purchase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30%+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Targeted retention for Loyal/At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 cost per acquisition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Rs. 420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Rs. 310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Reduced spend on Lost segment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from Champions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Unknown (untracked)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Tracked + grown 20%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Dedicated VIP program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6E3D8E" w:val="clear"/>
        <w:spacing w:after="160" w:before="32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PROJECT SUMMARY  </w:t>
      </w:r>
    </w:p>
    <w:p>
      <w:pPr>
        <w:pStyle w:val="Heading1"/>
        <w:pBdr>
          <w:bottom w:val="single" w:color="6E3D8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6E3D8E"/>
          <w:sz w:val="32"/>
          <w:szCs w:val="32"/>
        </w:rPr>
        <w:t xml:space="preserve">6. Tools Practised &amp; Portfolio Tips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6E3D8E" w:sz="1"/>
              <w:left w:val="single" w:color="6E3D8E" w:sz="1"/>
              <w:bottom w:val="single" w:color="6E3D8E" w:sz="1"/>
              <w:right w:val="single" w:color="6E3D8E" w:sz="1"/>
            </w:tcBorders>
            <w:shd w:fill="6E3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00"/>
            <w:tcBorders>
              <w:top w:val="single" w:color="6E3D8E" w:sz="1"/>
              <w:left w:val="single" w:color="6E3D8E" w:sz="1"/>
              <w:bottom w:val="single" w:color="6E3D8E" w:sz="1"/>
              <w:right w:val="single" w:color="6E3D8E" w:sz="1"/>
            </w:tcBorders>
            <w:shd w:fill="6E3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Did</w:t>
            </w:r>
          </w:p>
        </w:tc>
        <w:tc>
          <w:tcPr>
            <w:tcW w:type="dxa" w:w="2760"/>
            <w:tcBorders>
              <w:top w:val="single" w:color="6E3D8E" w:sz="1"/>
              <w:left w:val="single" w:color="6E3D8E" w:sz="1"/>
              <w:bottom w:val="single" w:color="6E3D8E" w:sz="1"/>
              <w:right w:val="single" w:color="6E3D8E" w:sz="1"/>
            </w:tcBorders>
            <w:shd w:fill="6E3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Demonstrated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(Pandas)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Cleaned data, calculated RFM scores, built segment logic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wrangling, scripting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 pivot tables, summary stats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Spreadsheet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BI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 segment dashboard with 5 visuals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visualisation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Thinking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Translated data into marketing recommendations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Stakeholder communication, ROI thinking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E2A66"/>
          <w:sz w:val="26"/>
          <w:szCs w:val="26"/>
        </w:rPr>
        <w:t xml:space="preserve">6.1 How This Differs From Project 1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1 (QuickKart OMS) focused on operations and process — order flow, returns, delivery SLAs. This project focuses on customer analytics and marketing strategy — a completely different BA specialisation. Having both in the portfolio shows range: the ability to analyse both internal processes and customer behaviour.</w:t>
      </w:r>
    </w:p>
    <w:p>
      <w:pPr>
        <w:pBdr>
          <w:top w:val="single" w:color="CCCCCC" w:sz="2" w:space="8"/>
        </w:pBd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 — RetailMart Customer Segmentation Project v1.0</w:t>
      </w:r>
    </w:p>
    <w:sectPr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RetailMart Customer Segmentation — BA Portfolio Project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2026-06-19T11:17:01.939Z</dcterms:created>
  <dcterms:modified xsi:type="dcterms:W3CDTF">2026-06-19T11:17:01.940Z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